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BA7B92" w14:textId="77777777" w:rsidR="005B2C2A" w:rsidRPr="00251432" w:rsidRDefault="005B2C2A" w:rsidP="008A178B">
      <w:pPr>
        <w:adjustRightInd w:val="0"/>
        <w:snapToGrid w:val="0"/>
        <w:spacing w:line="360" w:lineRule="auto"/>
        <w:jc w:val="center"/>
        <w:rPr>
          <w:rFonts w:ascii="Times New Roman" w:eastAsia="华文中宋" w:hAnsi="Times New Roman" w:cs="Times New Roman"/>
          <w:sz w:val="32"/>
          <w:szCs w:val="32"/>
        </w:rPr>
      </w:pPr>
    </w:p>
    <w:p w14:paraId="309F7C95" w14:textId="77777777" w:rsidR="005B2C2A" w:rsidRPr="00251432" w:rsidRDefault="005B2C2A" w:rsidP="008A178B">
      <w:pPr>
        <w:adjustRightInd w:val="0"/>
        <w:snapToGrid w:val="0"/>
        <w:spacing w:line="360" w:lineRule="auto"/>
        <w:jc w:val="center"/>
        <w:rPr>
          <w:rFonts w:ascii="Times New Roman" w:eastAsia="华文中宋" w:hAnsi="Times New Roman" w:cs="Times New Roman"/>
          <w:sz w:val="32"/>
          <w:szCs w:val="32"/>
        </w:rPr>
      </w:pPr>
    </w:p>
    <w:p w14:paraId="1F0FB4E8" w14:textId="77777777" w:rsidR="005B2C2A" w:rsidRPr="00251432" w:rsidRDefault="005B2C2A" w:rsidP="008A178B">
      <w:pPr>
        <w:adjustRightInd w:val="0"/>
        <w:snapToGrid w:val="0"/>
        <w:spacing w:line="360" w:lineRule="auto"/>
        <w:jc w:val="center"/>
        <w:rPr>
          <w:rFonts w:ascii="Times New Roman" w:eastAsia="华文中宋" w:hAnsi="Times New Roman" w:cs="Times New Roman"/>
          <w:sz w:val="32"/>
          <w:szCs w:val="32"/>
        </w:rPr>
      </w:pPr>
    </w:p>
    <w:p w14:paraId="0522FC83" w14:textId="717B3791" w:rsidR="008A178B" w:rsidRPr="00251432" w:rsidRDefault="008A178B" w:rsidP="008A178B">
      <w:pPr>
        <w:adjustRightInd w:val="0"/>
        <w:snapToGrid w:val="0"/>
        <w:spacing w:line="360" w:lineRule="auto"/>
        <w:jc w:val="center"/>
        <w:rPr>
          <w:rFonts w:ascii="Times New Roman" w:eastAsia="华文中宋" w:hAnsi="Times New Roman" w:cs="Times New Roman"/>
          <w:sz w:val="32"/>
          <w:szCs w:val="32"/>
        </w:rPr>
      </w:pPr>
      <w:r w:rsidRPr="00251432">
        <w:rPr>
          <w:rFonts w:ascii="Times New Roman" w:eastAsia="华文中宋" w:hAnsi="Times New Roman" w:cs="Times New Roman"/>
          <w:sz w:val="32"/>
          <w:szCs w:val="32"/>
        </w:rPr>
        <w:t>农业行业标准</w:t>
      </w:r>
    </w:p>
    <w:p w14:paraId="2A3DEB08" w14:textId="7C92030B" w:rsidR="008A178B" w:rsidRPr="00251432" w:rsidRDefault="008A178B" w:rsidP="008A178B">
      <w:pPr>
        <w:adjustRightInd w:val="0"/>
        <w:snapToGrid w:val="0"/>
        <w:spacing w:line="360" w:lineRule="auto"/>
        <w:jc w:val="center"/>
        <w:rPr>
          <w:rFonts w:ascii="Times New Roman" w:eastAsia="华文中宋" w:hAnsi="Times New Roman" w:cs="Times New Roman"/>
          <w:sz w:val="32"/>
          <w:szCs w:val="32"/>
        </w:rPr>
      </w:pPr>
      <w:r w:rsidRPr="00251432">
        <w:rPr>
          <w:rFonts w:ascii="Times New Roman" w:eastAsia="华文中宋" w:hAnsi="Times New Roman" w:cs="Times New Roman"/>
          <w:sz w:val="32"/>
          <w:szCs w:val="32"/>
        </w:rPr>
        <w:t>《外来入侵病害风险评估技术指南》</w:t>
      </w:r>
    </w:p>
    <w:p w14:paraId="246E69A6" w14:textId="60812335" w:rsidR="008A178B" w:rsidRPr="00251432" w:rsidRDefault="008A178B" w:rsidP="008A178B">
      <w:pPr>
        <w:adjustRightInd w:val="0"/>
        <w:snapToGrid w:val="0"/>
        <w:spacing w:line="360" w:lineRule="auto"/>
        <w:jc w:val="center"/>
        <w:rPr>
          <w:rFonts w:ascii="Times New Roman" w:eastAsia="华文中宋" w:hAnsi="Times New Roman" w:cs="Times New Roman"/>
          <w:sz w:val="32"/>
          <w:szCs w:val="32"/>
        </w:rPr>
      </w:pPr>
      <w:r w:rsidRPr="00251432">
        <w:rPr>
          <w:rFonts w:ascii="Times New Roman" w:eastAsia="华文中宋" w:hAnsi="Times New Roman" w:cs="Times New Roman"/>
          <w:sz w:val="32"/>
          <w:szCs w:val="32"/>
        </w:rPr>
        <w:t>（</w:t>
      </w:r>
      <w:r w:rsidR="00F1085E" w:rsidRPr="00251432">
        <w:rPr>
          <w:rFonts w:ascii="Times New Roman" w:eastAsia="华文中宋" w:hAnsi="Times New Roman" w:cs="Times New Roman"/>
          <w:sz w:val="32"/>
          <w:szCs w:val="32"/>
        </w:rPr>
        <w:t>征求意见</w:t>
      </w:r>
      <w:r w:rsidRPr="00251432">
        <w:rPr>
          <w:rFonts w:ascii="Times New Roman" w:eastAsia="华文中宋" w:hAnsi="Times New Roman" w:cs="Times New Roman"/>
          <w:sz w:val="32"/>
          <w:szCs w:val="32"/>
        </w:rPr>
        <w:t>稿）</w:t>
      </w:r>
    </w:p>
    <w:p w14:paraId="3AD7D3AE" w14:textId="77777777" w:rsidR="008A178B" w:rsidRPr="00251432" w:rsidRDefault="008A178B" w:rsidP="008A178B">
      <w:pPr>
        <w:adjustRightInd w:val="0"/>
        <w:snapToGrid w:val="0"/>
        <w:spacing w:line="360" w:lineRule="auto"/>
        <w:jc w:val="center"/>
        <w:rPr>
          <w:rFonts w:ascii="Times New Roman" w:eastAsia="华文中宋" w:hAnsi="Times New Roman" w:cs="Times New Roman"/>
          <w:sz w:val="32"/>
          <w:szCs w:val="32"/>
        </w:rPr>
      </w:pPr>
    </w:p>
    <w:p w14:paraId="04E093E7" w14:textId="77777777" w:rsidR="008A178B" w:rsidRPr="00251432" w:rsidRDefault="008A178B" w:rsidP="008A178B">
      <w:pPr>
        <w:adjustRightInd w:val="0"/>
        <w:snapToGrid w:val="0"/>
        <w:spacing w:line="360" w:lineRule="auto"/>
        <w:jc w:val="center"/>
        <w:rPr>
          <w:rFonts w:ascii="Times New Roman" w:eastAsia="华文中宋" w:hAnsi="Times New Roman" w:cs="Times New Roman"/>
          <w:sz w:val="32"/>
          <w:szCs w:val="32"/>
        </w:rPr>
      </w:pPr>
    </w:p>
    <w:p w14:paraId="3696C8A7" w14:textId="77777777" w:rsidR="008A178B" w:rsidRPr="00251432" w:rsidRDefault="008A178B" w:rsidP="008A178B">
      <w:pPr>
        <w:adjustRightInd w:val="0"/>
        <w:snapToGrid w:val="0"/>
        <w:spacing w:line="360" w:lineRule="auto"/>
        <w:jc w:val="center"/>
        <w:rPr>
          <w:rFonts w:ascii="Times New Roman" w:eastAsia="华文中宋" w:hAnsi="Times New Roman" w:cs="Times New Roman"/>
          <w:sz w:val="32"/>
          <w:szCs w:val="32"/>
        </w:rPr>
      </w:pPr>
    </w:p>
    <w:p w14:paraId="519C904C" w14:textId="77777777" w:rsidR="008A178B" w:rsidRPr="00251432" w:rsidRDefault="008A178B" w:rsidP="008A178B">
      <w:pPr>
        <w:adjustRightInd w:val="0"/>
        <w:snapToGrid w:val="0"/>
        <w:spacing w:line="360" w:lineRule="auto"/>
        <w:jc w:val="center"/>
        <w:rPr>
          <w:rFonts w:ascii="Times New Roman" w:eastAsia="方正小标宋简体" w:hAnsi="Times New Roman" w:cs="Times New Roman"/>
          <w:sz w:val="44"/>
          <w:szCs w:val="28"/>
        </w:rPr>
      </w:pPr>
      <w:r w:rsidRPr="00251432">
        <w:rPr>
          <w:rFonts w:ascii="Times New Roman" w:eastAsia="华文中宋" w:hAnsi="Times New Roman" w:cs="Times New Roman"/>
          <w:sz w:val="32"/>
          <w:szCs w:val="32"/>
        </w:rPr>
        <w:t>编制说明</w:t>
      </w:r>
    </w:p>
    <w:p w14:paraId="7E58A772" w14:textId="77777777" w:rsidR="008A178B" w:rsidRPr="00251432" w:rsidRDefault="008A178B" w:rsidP="008A178B">
      <w:pPr>
        <w:adjustRightInd w:val="0"/>
        <w:snapToGrid w:val="0"/>
        <w:spacing w:line="360" w:lineRule="auto"/>
        <w:rPr>
          <w:rFonts w:ascii="Times New Roman" w:eastAsia="楷体" w:hAnsi="Times New Roman" w:cs="Times New Roman"/>
          <w:sz w:val="32"/>
          <w:szCs w:val="32"/>
        </w:rPr>
      </w:pPr>
    </w:p>
    <w:p w14:paraId="2A1CB993" w14:textId="77777777" w:rsidR="008A178B" w:rsidRPr="00251432" w:rsidRDefault="008A178B" w:rsidP="008A178B">
      <w:pPr>
        <w:adjustRightInd w:val="0"/>
        <w:snapToGrid w:val="0"/>
        <w:spacing w:line="360" w:lineRule="auto"/>
        <w:rPr>
          <w:rFonts w:ascii="Times New Roman" w:eastAsia="楷体" w:hAnsi="Times New Roman" w:cs="Times New Roman"/>
          <w:sz w:val="32"/>
          <w:szCs w:val="32"/>
        </w:rPr>
      </w:pPr>
    </w:p>
    <w:p w14:paraId="2B080B4E" w14:textId="77777777" w:rsidR="008A178B" w:rsidRPr="00251432" w:rsidRDefault="008A178B" w:rsidP="008A178B">
      <w:pPr>
        <w:adjustRightInd w:val="0"/>
        <w:snapToGrid w:val="0"/>
        <w:spacing w:line="360" w:lineRule="auto"/>
        <w:rPr>
          <w:rFonts w:ascii="Times New Roman" w:eastAsia="楷体" w:hAnsi="Times New Roman" w:cs="Times New Roman"/>
          <w:sz w:val="32"/>
          <w:szCs w:val="32"/>
        </w:rPr>
      </w:pPr>
    </w:p>
    <w:p w14:paraId="6EA66D13" w14:textId="77777777" w:rsidR="008A178B" w:rsidRPr="00251432" w:rsidRDefault="008A178B" w:rsidP="008A178B">
      <w:pPr>
        <w:adjustRightInd w:val="0"/>
        <w:snapToGrid w:val="0"/>
        <w:spacing w:line="360" w:lineRule="auto"/>
        <w:rPr>
          <w:rFonts w:ascii="Times New Roman" w:eastAsia="楷体" w:hAnsi="Times New Roman" w:cs="Times New Roman"/>
          <w:sz w:val="32"/>
          <w:szCs w:val="32"/>
        </w:rPr>
      </w:pPr>
    </w:p>
    <w:p w14:paraId="01B36585" w14:textId="77777777" w:rsidR="008A178B" w:rsidRPr="00251432" w:rsidRDefault="008A178B" w:rsidP="008A178B">
      <w:pPr>
        <w:adjustRightInd w:val="0"/>
        <w:snapToGrid w:val="0"/>
        <w:spacing w:line="360" w:lineRule="auto"/>
        <w:rPr>
          <w:rFonts w:ascii="Times New Roman" w:eastAsia="楷体" w:hAnsi="Times New Roman" w:cs="Times New Roman"/>
          <w:sz w:val="32"/>
          <w:szCs w:val="32"/>
        </w:rPr>
      </w:pPr>
    </w:p>
    <w:p w14:paraId="5A4A5D48" w14:textId="77777777" w:rsidR="008A178B" w:rsidRPr="00251432" w:rsidRDefault="008A178B" w:rsidP="008A178B">
      <w:pPr>
        <w:adjustRightInd w:val="0"/>
        <w:snapToGrid w:val="0"/>
        <w:spacing w:line="360" w:lineRule="auto"/>
        <w:rPr>
          <w:rFonts w:ascii="Times New Roman" w:eastAsia="楷体" w:hAnsi="Times New Roman" w:cs="Times New Roman"/>
          <w:sz w:val="32"/>
          <w:szCs w:val="32"/>
        </w:rPr>
      </w:pPr>
    </w:p>
    <w:p w14:paraId="71E97550" w14:textId="77777777" w:rsidR="008A178B" w:rsidRPr="00251432" w:rsidRDefault="008A178B" w:rsidP="008A178B">
      <w:pPr>
        <w:adjustRightInd w:val="0"/>
        <w:snapToGrid w:val="0"/>
        <w:spacing w:line="360" w:lineRule="auto"/>
        <w:rPr>
          <w:rFonts w:ascii="Times New Roman" w:eastAsia="楷体" w:hAnsi="Times New Roman" w:cs="Times New Roman"/>
          <w:sz w:val="32"/>
          <w:szCs w:val="32"/>
        </w:rPr>
      </w:pPr>
    </w:p>
    <w:p w14:paraId="24466CF5" w14:textId="77777777" w:rsidR="008A178B" w:rsidRPr="00251432" w:rsidRDefault="008A178B" w:rsidP="008A178B">
      <w:pPr>
        <w:adjustRightInd w:val="0"/>
        <w:snapToGrid w:val="0"/>
        <w:spacing w:line="360" w:lineRule="auto"/>
        <w:rPr>
          <w:rFonts w:ascii="Times New Roman" w:eastAsia="楷体" w:hAnsi="Times New Roman" w:cs="Times New Roman"/>
          <w:sz w:val="32"/>
          <w:szCs w:val="32"/>
        </w:rPr>
      </w:pPr>
    </w:p>
    <w:p w14:paraId="3CCEC640" w14:textId="77777777" w:rsidR="008A178B" w:rsidRPr="00251432" w:rsidRDefault="008A178B" w:rsidP="008A178B">
      <w:pPr>
        <w:adjustRightInd w:val="0"/>
        <w:snapToGrid w:val="0"/>
        <w:spacing w:line="360" w:lineRule="auto"/>
        <w:rPr>
          <w:rFonts w:ascii="Times New Roman" w:eastAsia="楷体" w:hAnsi="Times New Roman" w:cs="Times New Roman"/>
          <w:sz w:val="32"/>
          <w:szCs w:val="32"/>
        </w:rPr>
      </w:pPr>
    </w:p>
    <w:p w14:paraId="63985785" w14:textId="77777777" w:rsidR="008A178B" w:rsidRPr="00251432" w:rsidRDefault="008A178B" w:rsidP="008A178B">
      <w:pPr>
        <w:adjustRightInd w:val="0"/>
        <w:snapToGrid w:val="0"/>
        <w:spacing w:line="360" w:lineRule="auto"/>
        <w:rPr>
          <w:rFonts w:ascii="Times New Roman" w:eastAsia="楷体" w:hAnsi="Times New Roman" w:cs="Times New Roman"/>
          <w:sz w:val="32"/>
          <w:szCs w:val="32"/>
        </w:rPr>
      </w:pPr>
    </w:p>
    <w:p w14:paraId="66627416" w14:textId="77777777" w:rsidR="008A178B" w:rsidRPr="00251432" w:rsidRDefault="008A178B" w:rsidP="008A178B">
      <w:pPr>
        <w:adjustRightInd w:val="0"/>
        <w:snapToGrid w:val="0"/>
        <w:spacing w:line="360" w:lineRule="auto"/>
        <w:rPr>
          <w:rFonts w:ascii="Times New Roman" w:eastAsia="楷体" w:hAnsi="Times New Roman" w:cs="Times New Roman"/>
          <w:sz w:val="32"/>
          <w:szCs w:val="32"/>
        </w:rPr>
      </w:pPr>
    </w:p>
    <w:p w14:paraId="6A0C69F9" w14:textId="5F74F59C" w:rsidR="008A178B" w:rsidRPr="00251432" w:rsidRDefault="008A178B" w:rsidP="008A178B">
      <w:pPr>
        <w:adjustRightInd w:val="0"/>
        <w:snapToGrid w:val="0"/>
        <w:spacing w:line="360" w:lineRule="auto"/>
        <w:jc w:val="center"/>
        <w:rPr>
          <w:rFonts w:ascii="Times New Roman" w:eastAsia="华文中宋" w:hAnsi="Times New Roman" w:cs="Times New Roman"/>
          <w:sz w:val="28"/>
          <w:szCs w:val="28"/>
        </w:rPr>
      </w:pPr>
      <w:r w:rsidRPr="00251432">
        <w:rPr>
          <w:rFonts w:ascii="Times New Roman" w:eastAsia="华文中宋" w:hAnsi="Times New Roman" w:cs="Times New Roman"/>
          <w:sz w:val="28"/>
          <w:szCs w:val="28"/>
        </w:rPr>
        <w:t>《外来入侵病害风险评估技术规范指南》标准编制组</w:t>
      </w:r>
    </w:p>
    <w:p w14:paraId="6474EE49" w14:textId="5CDE8674" w:rsidR="00C52724" w:rsidRPr="00251432" w:rsidRDefault="008A178B" w:rsidP="008A178B">
      <w:pPr>
        <w:jc w:val="center"/>
        <w:rPr>
          <w:rFonts w:ascii="Times New Roman" w:eastAsia="华文中宋" w:hAnsi="Times New Roman" w:cs="Times New Roman"/>
          <w:sz w:val="28"/>
          <w:szCs w:val="28"/>
        </w:rPr>
      </w:pPr>
      <w:r w:rsidRPr="00251432">
        <w:rPr>
          <w:rFonts w:ascii="Times New Roman" w:eastAsia="华文中宋" w:hAnsi="Times New Roman" w:cs="Times New Roman"/>
          <w:sz w:val="28"/>
          <w:szCs w:val="28"/>
        </w:rPr>
        <w:t>202</w:t>
      </w:r>
      <w:r w:rsidR="00F1085E" w:rsidRPr="00251432">
        <w:rPr>
          <w:rFonts w:ascii="Times New Roman" w:eastAsia="华文中宋" w:hAnsi="Times New Roman" w:cs="Times New Roman"/>
          <w:sz w:val="28"/>
          <w:szCs w:val="28"/>
        </w:rPr>
        <w:t>6</w:t>
      </w:r>
      <w:r w:rsidRPr="00251432">
        <w:rPr>
          <w:rFonts w:ascii="Times New Roman" w:eastAsia="华文中宋" w:hAnsi="Times New Roman" w:cs="Times New Roman"/>
          <w:sz w:val="28"/>
          <w:szCs w:val="28"/>
        </w:rPr>
        <w:t>年</w:t>
      </w:r>
      <w:r w:rsidR="00F1085E" w:rsidRPr="00251432">
        <w:rPr>
          <w:rFonts w:ascii="Times New Roman" w:eastAsia="华文中宋" w:hAnsi="Times New Roman" w:cs="Times New Roman"/>
          <w:sz w:val="28"/>
          <w:szCs w:val="28"/>
        </w:rPr>
        <w:t>1</w:t>
      </w:r>
      <w:r w:rsidRPr="00251432">
        <w:rPr>
          <w:rFonts w:ascii="Times New Roman" w:eastAsia="华文中宋" w:hAnsi="Times New Roman" w:cs="Times New Roman"/>
          <w:sz w:val="28"/>
          <w:szCs w:val="28"/>
        </w:rPr>
        <w:t>月</w:t>
      </w:r>
    </w:p>
    <w:p w14:paraId="37794580" w14:textId="77777777" w:rsidR="008A178B" w:rsidRPr="00251432" w:rsidRDefault="008A178B" w:rsidP="008A178B">
      <w:pPr>
        <w:jc w:val="center"/>
        <w:rPr>
          <w:rFonts w:ascii="Times New Roman" w:eastAsia="华文中宋" w:hAnsi="Times New Roman" w:cs="Times New Roman"/>
          <w:sz w:val="28"/>
          <w:szCs w:val="28"/>
        </w:rPr>
      </w:pPr>
    </w:p>
    <w:p w14:paraId="179B3935" w14:textId="77777777" w:rsidR="008A178B" w:rsidRPr="00251432" w:rsidRDefault="008A178B" w:rsidP="008A178B">
      <w:pPr>
        <w:adjustRightInd w:val="0"/>
        <w:snapToGrid w:val="0"/>
        <w:spacing w:line="360" w:lineRule="auto"/>
        <w:ind w:firstLineChars="200" w:firstLine="640"/>
        <w:outlineLvl w:val="0"/>
        <w:rPr>
          <w:rFonts w:ascii="Times New Roman" w:eastAsia="黑体" w:hAnsi="Times New Roman" w:cs="Times New Roman"/>
          <w:bCs/>
          <w:kern w:val="0"/>
          <w:sz w:val="32"/>
          <w:szCs w:val="32"/>
        </w:rPr>
      </w:pPr>
      <w:bookmarkStart w:id="0" w:name="_Toc210914800"/>
      <w:r w:rsidRPr="00251432">
        <w:rPr>
          <w:rFonts w:ascii="Times New Roman" w:eastAsia="黑体" w:hAnsi="Times New Roman" w:cs="Times New Roman"/>
          <w:bCs/>
          <w:kern w:val="0"/>
          <w:sz w:val="32"/>
          <w:szCs w:val="32"/>
        </w:rPr>
        <w:lastRenderedPageBreak/>
        <w:t>一、工作简况</w:t>
      </w:r>
      <w:bookmarkEnd w:id="0"/>
    </w:p>
    <w:p w14:paraId="38EE64BF" w14:textId="249062F7" w:rsidR="008A178B" w:rsidRPr="00251432" w:rsidRDefault="008A178B" w:rsidP="008A178B">
      <w:pPr>
        <w:adjustRightInd w:val="0"/>
        <w:snapToGrid w:val="0"/>
        <w:spacing w:line="360" w:lineRule="auto"/>
        <w:ind w:firstLineChars="200" w:firstLine="643"/>
        <w:jc w:val="left"/>
        <w:outlineLvl w:val="1"/>
        <w:rPr>
          <w:rFonts w:ascii="Times New Roman" w:eastAsia="楷体_GB2312" w:hAnsi="Times New Roman" w:cs="Times New Roman"/>
          <w:b/>
          <w:bCs/>
          <w:sz w:val="32"/>
          <w:szCs w:val="32"/>
        </w:rPr>
      </w:pPr>
      <w:bookmarkStart w:id="1" w:name="_Toc210914801"/>
      <w:r w:rsidRPr="00251432">
        <w:rPr>
          <w:rFonts w:ascii="Times New Roman" w:eastAsia="楷体_GB2312" w:hAnsi="Times New Roman" w:cs="Times New Roman"/>
          <w:b/>
          <w:bCs/>
          <w:sz w:val="32"/>
          <w:szCs w:val="32"/>
        </w:rPr>
        <w:t>（一）</w:t>
      </w:r>
      <w:bookmarkEnd w:id="1"/>
      <w:r w:rsidR="008E3A67" w:rsidRPr="00251432">
        <w:rPr>
          <w:rFonts w:ascii="Times New Roman" w:eastAsia="楷体_GB2312" w:hAnsi="Times New Roman" w:cs="Times New Roman"/>
          <w:b/>
          <w:bCs/>
          <w:sz w:val="32"/>
          <w:szCs w:val="32"/>
        </w:rPr>
        <w:t>任务来源</w:t>
      </w:r>
    </w:p>
    <w:p w14:paraId="2C9BB999" w14:textId="20AEC72F" w:rsidR="008A178B" w:rsidRPr="00251432" w:rsidRDefault="008A178B" w:rsidP="008A178B">
      <w:pPr>
        <w:adjustRightInd w:val="0"/>
        <w:snapToGrid w:val="0"/>
        <w:spacing w:line="360" w:lineRule="auto"/>
        <w:ind w:firstLineChars="200" w:firstLine="640"/>
        <w:rPr>
          <w:rFonts w:ascii="Times New Roman" w:eastAsia="仿宋" w:hAnsi="Times New Roman" w:cs="Times New Roman"/>
          <w:sz w:val="32"/>
          <w:szCs w:val="32"/>
        </w:rPr>
      </w:pPr>
      <w:r w:rsidRPr="00251432">
        <w:rPr>
          <w:rFonts w:ascii="Times New Roman" w:eastAsia="仿宋" w:hAnsi="Times New Roman" w:cs="Times New Roman"/>
          <w:sz w:val="32"/>
          <w:szCs w:val="32"/>
        </w:rPr>
        <w:t>根据农业农村部农产品质量安全监管司</w:t>
      </w:r>
      <w:r w:rsidR="000A48B3" w:rsidRPr="00251432">
        <w:rPr>
          <w:rFonts w:ascii="Times New Roman" w:eastAsia="仿宋" w:hAnsi="Times New Roman" w:cs="Times New Roman"/>
          <w:sz w:val="32"/>
          <w:szCs w:val="32"/>
        </w:rPr>
        <w:t>关于</w:t>
      </w:r>
      <w:r w:rsidRPr="00251432">
        <w:rPr>
          <w:rFonts w:ascii="Times New Roman" w:eastAsia="仿宋" w:hAnsi="Times New Roman" w:cs="Times New Roman"/>
          <w:sz w:val="32"/>
          <w:szCs w:val="32"/>
        </w:rPr>
        <w:t>下达</w:t>
      </w:r>
      <w:r w:rsidR="000A48B3" w:rsidRPr="00251432">
        <w:rPr>
          <w:rFonts w:ascii="Times New Roman" w:eastAsia="仿宋" w:hAnsi="Times New Roman" w:cs="Times New Roman"/>
          <w:sz w:val="32"/>
          <w:szCs w:val="32"/>
        </w:rPr>
        <w:t>2025</w:t>
      </w:r>
      <w:r w:rsidRPr="00251432">
        <w:rPr>
          <w:rFonts w:ascii="Times New Roman" w:eastAsia="仿宋" w:hAnsi="Times New Roman" w:cs="Times New Roman"/>
          <w:sz w:val="32"/>
          <w:szCs w:val="32"/>
        </w:rPr>
        <w:t>年</w:t>
      </w:r>
      <w:r w:rsidR="000A48B3" w:rsidRPr="00251432">
        <w:rPr>
          <w:rFonts w:ascii="Times New Roman" w:eastAsia="仿宋" w:hAnsi="Times New Roman" w:cs="Times New Roman"/>
          <w:sz w:val="32"/>
          <w:szCs w:val="32"/>
        </w:rPr>
        <w:t>第二批</w:t>
      </w:r>
      <w:r w:rsidRPr="00251432">
        <w:rPr>
          <w:rFonts w:ascii="Times New Roman" w:eastAsia="仿宋" w:hAnsi="Times New Roman" w:cs="Times New Roman"/>
          <w:sz w:val="32"/>
          <w:szCs w:val="32"/>
        </w:rPr>
        <w:t>农业国家和行业标准制修订项目</w:t>
      </w:r>
      <w:r w:rsidR="000A48B3" w:rsidRPr="00251432">
        <w:rPr>
          <w:rFonts w:ascii="Times New Roman" w:eastAsia="仿宋" w:hAnsi="Times New Roman" w:cs="Times New Roman"/>
          <w:sz w:val="32"/>
          <w:szCs w:val="32"/>
        </w:rPr>
        <w:t>计划</w:t>
      </w:r>
      <w:r w:rsidRPr="00251432">
        <w:rPr>
          <w:rFonts w:ascii="Times New Roman" w:eastAsia="仿宋" w:hAnsi="Times New Roman" w:cs="Times New Roman"/>
          <w:sz w:val="32"/>
          <w:szCs w:val="32"/>
        </w:rPr>
        <w:t>的通知（</w:t>
      </w:r>
      <w:r w:rsidR="000A48B3" w:rsidRPr="00251432">
        <w:rPr>
          <w:rFonts w:ascii="Times New Roman" w:eastAsia="仿宋" w:hAnsi="Times New Roman" w:cs="Times New Roman"/>
          <w:sz w:val="32"/>
          <w:szCs w:val="32"/>
        </w:rPr>
        <w:t>农质标函〔</w:t>
      </w:r>
      <w:r w:rsidR="000A48B3" w:rsidRPr="00251432">
        <w:rPr>
          <w:rFonts w:ascii="Times New Roman" w:eastAsia="仿宋" w:hAnsi="Times New Roman" w:cs="Times New Roman"/>
          <w:sz w:val="32"/>
          <w:szCs w:val="32"/>
        </w:rPr>
        <w:t>2025</w:t>
      </w:r>
      <w:r w:rsidR="000A48B3" w:rsidRPr="00251432">
        <w:rPr>
          <w:rFonts w:ascii="Times New Roman" w:eastAsia="仿宋" w:hAnsi="Times New Roman" w:cs="Times New Roman"/>
          <w:sz w:val="32"/>
          <w:szCs w:val="32"/>
        </w:rPr>
        <w:t>〕</w:t>
      </w:r>
      <w:r w:rsidR="000A48B3" w:rsidRPr="00251432">
        <w:rPr>
          <w:rFonts w:ascii="Times New Roman" w:eastAsia="仿宋" w:hAnsi="Times New Roman" w:cs="Times New Roman"/>
          <w:sz w:val="32"/>
          <w:szCs w:val="32"/>
        </w:rPr>
        <w:t>96</w:t>
      </w:r>
      <w:r w:rsidR="000A48B3" w:rsidRPr="00251432">
        <w:rPr>
          <w:rFonts w:ascii="Times New Roman" w:eastAsia="仿宋" w:hAnsi="Times New Roman" w:cs="Times New Roman"/>
          <w:sz w:val="32"/>
          <w:szCs w:val="32"/>
        </w:rPr>
        <w:t>号</w:t>
      </w:r>
      <w:r w:rsidRPr="00251432">
        <w:rPr>
          <w:rFonts w:ascii="Times New Roman" w:eastAsia="仿宋" w:hAnsi="Times New Roman" w:cs="Times New Roman"/>
          <w:sz w:val="32"/>
          <w:szCs w:val="32"/>
        </w:rPr>
        <w:t>），由农业农村部农业生态与资源保护总站</w:t>
      </w:r>
      <w:r w:rsidR="000A48B3" w:rsidRPr="00251432">
        <w:rPr>
          <w:rFonts w:ascii="Times New Roman" w:eastAsia="仿宋" w:hAnsi="Times New Roman" w:cs="Times New Roman"/>
          <w:sz w:val="32"/>
          <w:szCs w:val="32"/>
        </w:rPr>
        <w:t>牵头，中国农业科学院植物保护研究所等单位协助，</w:t>
      </w:r>
      <w:r w:rsidRPr="00251432">
        <w:rPr>
          <w:rFonts w:ascii="Times New Roman" w:eastAsia="仿宋" w:hAnsi="Times New Roman" w:cs="Times New Roman"/>
          <w:sz w:val="32"/>
          <w:szCs w:val="32"/>
        </w:rPr>
        <w:t>共同承担《外来入侵病害风险评估技术</w:t>
      </w:r>
      <w:r w:rsidR="000A48B3" w:rsidRPr="00251432">
        <w:rPr>
          <w:rFonts w:ascii="Times New Roman" w:eastAsia="仿宋" w:hAnsi="Times New Roman" w:cs="Times New Roman"/>
          <w:sz w:val="32"/>
          <w:szCs w:val="32"/>
        </w:rPr>
        <w:t>指南</w:t>
      </w:r>
      <w:r w:rsidRPr="00251432">
        <w:rPr>
          <w:rFonts w:ascii="Times New Roman" w:eastAsia="仿宋" w:hAnsi="Times New Roman" w:cs="Times New Roman"/>
          <w:sz w:val="32"/>
          <w:szCs w:val="32"/>
        </w:rPr>
        <w:t>》标准编制工作。本文件由农业农村部科学技术司提出，由农业农村部农业资源环境标准化技术委员会归口。</w:t>
      </w:r>
    </w:p>
    <w:p w14:paraId="6D2BDDA0" w14:textId="77777777" w:rsidR="008A178B" w:rsidRPr="00251432" w:rsidRDefault="008A178B" w:rsidP="008A178B">
      <w:pPr>
        <w:adjustRightInd w:val="0"/>
        <w:snapToGrid w:val="0"/>
        <w:spacing w:line="360" w:lineRule="auto"/>
        <w:ind w:firstLineChars="200" w:firstLine="643"/>
        <w:jc w:val="left"/>
        <w:outlineLvl w:val="1"/>
        <w:rPr>
          <w:rFonts w:ascii="Times New Roman" w:eastAsia="楷体_GB2312" w:hAnsi="Times New Roman" w:cs="Times New Roman"/>
          <w:b/>
          <w:bCs/>
          <w:sz w:val="32"/>
          <w:szCs w:val="32"/>
        </w:rPr>
      </w:pPr>
      <w:bookmarkStart w:id="2" w:name="_Toc210914802"/>
      <w:r w:rsidRPr="00251432">
        <w:rPr>
          <w:rFonts w:ascii="Times New Roman" w:eastAsia="楷体_GB2312" w:hAnsi="Times New Roman" w:cs="Times New Roman"/>
          <w:b/>
          <w:bCs/>
          <w:sz w:val="32"/>
          <w:szCs w:val="32"/>
        </w:rPr>
        <w:t>（二）编制工作过程</w:t>
      </w:r>
      <w:bookmarkEnd w:id="2"/>
    </w:p>
    <w:p w14:paraId="46E2220F" w14:textId="77777777" w:rsidR="008A178B" w:rsidRPr="00251432" w:rsidRDefault="008A178B" w:rsidP="000A48B3">
      <w:pPr>
        <w:adjustRightInd w:val="0"/>
        <w:snapToGrid w:val="0"/>
        <w:spacing w:line="360" w:lineRule="auto"/>
        <w:ind w:firstLineChars="200" w:firstLine="643"/>
        <w:rPr>
          <w:rFonts w:ascii="Times New Roman" w:eastAsia="仿宋" w:hAnsi="Times New Roman" w:cs="Times New Roman"/>
          <w:b/>
          <w:bCs/>
          <w:sz w:val="32"/>
          <w:szCs w:val="32"/>
        </w:rPr>
      </w:pPr>
      <w:r w:rsidRPr="00251432">
        <w:rPr>
          <w:rFonts w:ascii="Times New Roman" w:eastAsia="仿宋" w:hAnsi="Times New Roman" w:cs="Times New Roman"/>
          <w:b/>
          <w:bCs/>
          <w:sz w:val="32"/>
          <w:szCs w:val="32"/>
        </w:rPr>
        <w:t>1.</w:t>
      </w:r>
      <w:r w:rsidRPr="00251432">
        <w:rPr>
          <w:rFonts w:ascii="Times New Roman" w:eastAsia="仿宋" w:hAnsi="Times New Roman" w:cs="Times New Roman"/>
          <w:b/>
          <w:bCs/>
          <w:sz w:val="32"/>
          <w:szCs w:val="32"/>
        </w:rPr>
        <w:t>起草阶段</w:t>
      </w:r>
    </w:p>
    <w:p w14:paraId="38092DCB" w14:textId="4695047F" w:rsidR="008A178B" w:rsidRPr="00251432" w:rsidRDefault="008A178B" w:rsidP="000A48B3">
      <w:pPr>
        <w:adjustRightInd w:val="0"/>
        <w:snapToGrid w:val="0"/>
        <w:spacing w:line="360" w:lineRule="auto"/>
        <w:ind w:firstLineChars="200" w:firstLine="640"/>
        <w:rPr>
          <w:rFonts w:ascii="Times New Roman" w:eastAsia="仿宋" w:hAnsi="Times New Roman" w:cs="Times New Roman"/>
          <w:sz w:val="32"/>
          <w:szCs w:val="32"/>
        </w:rPr>
      </w:pPr>
      <w:r w:rsidRPr="00251432">
        <w:rPr>
          <w:rFonts w:ascii="Times New Roman" w:eastAsia="仿宋" w:hAnsi="Times New Roman" w:cs="Times New Roman"/>
          <w:sz w:val="32"/>
          <w:szCs w:val="32"/>
        </w:rPr>
        <w:t>本文件编制主要由中国农业科学院植物保护研究所、农业农村部农业生态与资源保护总站、河南科技学院等单位的人员参与资料收集、文本撰写等工作。主要起草人员信息及任务分工如表</w:t>
      </w:r>
      <w:r w:rsidRPr="00251432">
        <w:rPr>
          <w:rFonts w:ascii="Times New Roman" w:eastAsia="仿宋" w:hAnsi="Times New Roman" w:cs="Times New Roman"/>
          <w:sz w:val="32"/>
          <w:szCs w:val="32"/>
        </w:rPr>
        <w:t>1</w:t>
      </w:r>
      <w:r w:rsidRPr="00251432">
        <w:rPr>
          <w:rFonts w:ascii="Times New Roman" w:eastAsia="仿宋" w:hAnsi="Times New Roman" w:cs="Times New Roman"/>
          <w:sz w:val="32"/>
          <w:szCs w:val="32"/>
        </w:rPr>
        <w:t>所示。</w:t>
      </w:r>
    </w:p>
    <w:p w14:paraId="6FF1949F" w14:textId="77777777" w:rsidR="000A48B3" w:rsidRPr="00251432" w:rsidRDefault="000A48B3" w:rsidP="000A48B3">
      <w:pPr>
        <w:adjustRightInd w:val="0"/>
        <w:snapToGrid w:val="0"/>
        <w:spacing w:line="360" w:lineRule="auto"/>
        <w:ind w:firstLineChars="200" w:firstLine="480"/>
        <w:rPr>
          <w:rFonts w:ascii="Times New Roman" w:eastAsia="仿宋" w:hAnsi="Times New Roman" w:cs="Times New Roman"/>
          <w:sz w:val="24"/>
          <w:szCs w:val="21"/>
        </w:rPr>
      </w:pPr>
    </w:p>
    <w:p w14:paraId="07FDE978" w14:textId="77777777" w:rsidR="008A178B" w:rsidRPr="00251432" w:rsidRDefault="008A178B" w:rsidP="008A178B">
      <w:pPr>
        <w:pStyle w:val="af0"/>
        <w:numPr>
          <w:ilvl w:val="0"/>
          <w:numId w:val="1"/>
        </w:numPr>
        <w:spacing w:beforeLines="0" w:afterLines="0"/>
        <w:ind w:firstLine="420"/>
        <w:rPr>
          <w:rFonts w:ascii="Times New Roman"/>
          <w:sz w:val="24"/>
          <w:szCs w:val="24"/>
        </w:rPr>
      </w:pPr>
      <w:r w:rsidRPr="00251432">
        <w:rPr>
          <w:rFonts w:ascii="Times New Roman"/>
          <w:sz w:val="24"/>
          <w:szCs w:val="24"/>
        </w:rPr>
        <w:t>主要起草人员信息及任务分工</w:t>
      </w:r>
    </w:p>
    <w:tbl>
      <w:tblPr>
        <w:tblW w:w="5135"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31"/>
        <w:gridCol w:w="1928"/>
        <w:gridCol w:w="1527"/>
        <w:gridCol w:w="4124"/>
      </w:tblGrid>
      <w:tr w:rsidR="008A178B" w:rsidRPr="00251432" w14:paraId="51CD242A" w14:textId="77777777" w:rsidTr="009778D9">
        <w:trPr>
          <w:trHeight w:val="510"/>
          <w:jc w:val="center"/>
        </w:trPr>
        <w:tc>
          <w:tcPr>
            <w:tcW w:w="547" w:type="pct"/>
            <w:tcBorders>
              <w:top w:val="single" w:sz="8" w:space="0" w:color="auto"/>
              <w:bottom w:val="single" w:sz="8" w:space="0" w:color="auto"/>
            </w:tcBorders>
            <w:vAlign w:val="center"/>
          </w:tcPr>
          <w:p w14:paraId="32F26681" w14:textId="77777777" w:rsidR="008A178B" w:rsidRPr="00251432" w:rsidRDefault="008A178B" w:rsidP="00DB25A0">
            <w:pPr>
              <w:spacing w:line="300" w:lineRule="exact"/>
              <w:jc w:val="center"/>
              <w:rPr>
                <w:rFonts w:ascii="Times New Roman" w:eastAsia="黑体" w:hAnsi="Times New Roman" w:cs="Times New Roman"/>
                <w:bCs/>
                <w:szCs w:val="21"/>
              </w:rPr>
            </w:pPr>
            <w:r w:rsidRPr="00251432">
              <w:rPr>
                <w:rFonts w:ascii="Times New Roman" w:eastAsia="黑体" w:hAnsi="Times New Roman" w:cs="Times New Roman"/>
                <w:bCs/>
                <w:szCs w:val="21"/>
              </w:rPr>
              <w:t>姓</w:t>
            </w:r>
            <w:r w:rsidRPr="00251432">
              <w:rPr>
                <w:rFonts w:ascii="Times New Roman" w:eastAsia="黑体" w:hAnsi="Times New Roman" w:cs="Times New Roman"/>
                <w:bCs/>
                <w:szCs w:val="21"/>
              </w:rPr>
              <w:t xml:space="preserve">  </w:t>
            </w:r>
            <w:r w:rsidRPr="00251432">
              <w:rPr>
                <w:rFonts w:ascii="Times New Roman" w:eastAsia="黑体" w:hAnsi="Times New Roman" w:cs="Times New Roman"/>
                <w:bCs/>
                <w:szCs w:val="21"/>
              </w:rPr>
              <w:t>名</w:t>
            </w:r>
          </w:p>
        </w:tc>
        <w:tc>
          <w:tcPr>
            <w:tcW w:w="1133" w:type="pct"/>
            <w:tcBorders>
              <w:top w:val="single" w:sz="8" w:space="0" w:color="auto"/>
              <w:bottom w:val="single" w:sz="8" w:space="0" w:color="auto"/>
            </w:tcBorders>
            <w:vAlign w:val="center"/>
          </w:tcPr>
          <w:p w14:paraId="18532866" w14:textId="77777777" w:rsidR="008A178B" w:rsidRPr="00251432" w:rsidRDefault="008A178B" w:rsidP="00DB25A0">
            <w:pPr>
              <w:spacing w:line="300" w:lineRule="exact"/>
              <w:jc w:val="center"/>
              <w:rPr>
                <w:rFonts w:ascii="Times New Roman" w:eastAsia="黑体" w:hAnsi="Times New Roman" w:cs="Times New Roman"/>
                <w:bCs/>
                <w:szCs w:val="21"/>
              </w:rPr>
            </w:pPr>
            <w:r w:rsidRPr="00251432">
              <w:rPr>
                <w:rFonts w:ascii="Times New Roman" w:eastAsia="黑体" w:hAnsi="Times New Roman" w:cs="Times New Roman"/>
                <w:bCs/>
                <w:szCs w:val="21"/>
              </w:rPr>
              <w:t>单</w:t>
            </w:r>
            <w:r w:rsidRPr="00251432">
              <w:rPr>
                <w:rFonts w:ascii="Times New Roman" w:eastAsia="黑体" w:hAnsi="Times New Roman" w:cs="Times New Roman"/>
                <w:bCs/>
                <w:szCs w:val="21"/>
              </w:rPr>
              <w:t xml:space="preserve">  </w:t>
            </w:r>
            <w:r w:rsidRPr="00251432">
              <w:rPr>
                <w:rFonts w:ascii="Times New Roman" w:eastAsia="黑体" w:hAnsi="Times New Roman" w:cs="Times New Roman"/>
                <w:bCs/>
                <w:szCs w:val="21"/>
              </w:rPr>
              <w:t>位</w:t>
            </w:r>
          </w:p>
        </w:tc>
        <w:tc>
          <w:tcPr>
            <w:tcW w:w="897" w:type="pct"/>
            <w:tcBorders>
              <w:top w:val="single" w:sz="8" w:space="0" w:color="auto"/>
              <w:bottom w:val="single" w:sz="8" w:space="0" w:color="auto"/>
            </w:tcBorders>
            <w:vAlign w:val="center"/>
          </w:tcPr>
          <w:p w14:paraId="49419A1C" w14:textId="77777777" w:rsidR="008A178B" w:rsidRPr="00251432" w:rsidRDefault="008A178B" w:rsidP="00DB25A0">
            <w:pPr>
              <w:spacing w:line="300" w:lineRule="exact"/>
              <w:jc w:val="center"/>
              <w:rPr>
                <w:rFonts w:ascii="Times New Roman" w:eastAsia="黑体" w:hAnsi="Times New Roman" w:cs="Times New Roman"/>
                <w:bCs/>
                <w:szCs w:val="21"/>
              </w:rPr>
            </w:pPr>
            <w:r w:rsidRPr="00251432">
              <w:rPr>
                <w:rFonts w:ascii="Times New Roman" w:eastAsia="黑体" w:hAnsi="Times New Roman" w:cs="Times New Roman"/>
                <w:bCs/>
                <w:szCs w:val="21"/>
              </w:rPr>
              <w:t>职</w:t>
            </w:r>
            <w:r w:rsidRPr="00251432">
              <w:rPr>
                <w:rFonts w:ascii="Times New Roman" w:eastAsia="黑体" w:hAnsi="Times New Roman" w:cs="Times New Roman"/>
                <w:bCs/>
                <w:szCs w:val="21"/>
              </w:rPr>
              <w:t xml:space="preserve">  </w:t>
            </w:r>
            <w:r w:rsidRPr="00251432">
              <w:rPr>
                <w:rFonts w:ascii="Times New Roman" w:eastAsia="黑体" w:hAnsi="Times New Roman" w:cs="Times New Roman"/>
                <w:bCs/>
                <w:szCs w:val="21"/>
              </w:rPr>
              <w:t>称</w:t>
            </w:r>
          </w:p>
        </w:tc>
        <w:tc>
          <w:tcPr>
            <w:tcW w:w="2424" w:type="pct"/>
            <w:tcBorders>
              <w:top w:val="single" w:sz="8" w:space="0" w:color="auto"/>
              <w:bottom w:val="single" w:sz="8" w:space="0" w:color="auto"/>
            </w:tcBorders>
            <w:vAlign w:val="center"/>
          </w:tcPr>
          <w:p w14:paraId="74C201D4" w14:textId="4B2DB055" w:rsidR="008A178B" w:rsidRPr="00251432" w:rsidRDefault="00251432" w:rsidP="00DB25A0">
            <w:pPr>
              <w:spacing w:line="300" w:lineRule="exact"/>
              <w:jc w:val="center"/>
              <w:rPr>
                <w:rFonts w:ascii="Times New Roman" w:eastAsia="黑体" w:hAnsi="Times New Roman" w:cs="Times New Roman"/>
                <w:bCs/>
                <w:szCs w:val="21"/>
              </w:rPr>
            </w:pPr>
            <w:r w:rsidRPr="00251432">
              <w:rPr>
                <w:rFonts w:ascii="Times New Roman" w:eastAsia="黑体" w:hAnsi="Times New Roman" w:cs="Times New Roman"/>
                <w:bCs/>
                <w:szCs w:val="21"/>
              </w:rPr>
              <w:t>任务</w:t>
            </w:r>
            <w:r w:rsidR="008A178B" w:rsidRPr="00251432">
              <w:rPr>
                <w:rFonts w:ascii="Times New Roman" w:eastAsia="黑体" w:hAnsi="Times New Roman" w:cs="Times New Roman"/>
                <w:bCs/>
                <w:szCs w:val="21"/>
              </w:rPr>
              <w:t>分工</w:t>
            </w:r>
          </w:p>
        </w:tc>
      </w:tr>
      <w:tr w:rsidR="000A48B3" w:rsidRPr="00251432" w14:paraId="189A74B2" w14:textId="77777777" w:rsidTr="009778D9">
        <w:trPr>
          <w:trHeight w:val="510"/>
          <w:jc w:val="center"/>
        </w:trPr>
        <w:tc>
          <w:tcPr>
            <w:tcW w:w="547" w:type="pct"/>
            <w:tcBorders>
              <w:top w:val="single" w:sz="8" w:space="0" w:color="auto"/>
              <w:left w:val="single" w:sz="4" w:space="0" w:color="auto"/>
              <w:bottom w:val="single" w:sz="4" w:space="0" w:color="auto"/>
            </w:tcBorders>
            <w:vAlign w:val="center"/>
          </w:tcPr>
          <w:p w14:paraId="4D4F670A" w14:textId="5E808B3F" w:rsidR="000A48B3" w:rsidRPr="00251432" w:rsidRDefault="000A48B3" w:rsidP="000A48B3">
            <w:pPr>
              <w:spacing w:line="300" w:lineRule="exact"/>
              <w:jc w:val="center"/>
              <w:rPr>
                <w:rFonts w:ascii="Times New Roman" w:eastAsia="仿宋" w:hAnsi="Times New Roman" w:cs="Times New Roman"/>
                <w:b/>
                <w:bCs/>
                <w:szCs w:val="21"/>
              </w:rPr>
            </w:pPr>
            <w:r w:rsidRPr="00251432">
              <w:rPr>
                <w:rFonts w:ascii="Times New Roman" w:eastAsia="仿宋" w:hAnsi="Times New Roman" w:cs="Times New Roman"/>
                <w:szCs w:val="21"/>
              </w:rPr>
              <w:t>黄宏坤</w:t>
            </w:r>
          </w:p>
        </w:tc>
        <w:tc>
          <w:tcPr>
            <w:tcW w:w="1133" w:type="pct"/>
            <w:tcBorders>
              <w:top w:val="single" w:sz="8" w:space="0" w:color="auto"/>
              <w:bottom w:val="single" w:sz="4" w:space="0" w:color="auto"/>
            </w:tcBorders>
            <w:vAlign w:val="center"/>
          </w:tcPr>
          <w:p w14:paraId="7A30C285" w14:textId="046ACAA1" w:rsidR="000A48B3" w:rsidRPr="00251432" w:rsidRDefault="000A48B3" w:rsidP="000A48B3">
            <w:pPr>
              <w:spacing w:line="300" w:lineRule="exact"/>
              <w:jc w:val="center"/>
              <w:rPr>
                <w:rFonts w:ascii="Times New Roman" w:eastAsia="仿宋" w:hAnsi="Times New Roman" w:cs="Times New Roman"/>
                <w:b/>
                <w:bCs/>
                <w:szCs w:val="21"/>
              </w:rPr>
            </w:pPr>
            <w:r w:rsidRPr="00251432">
              <w:rPr>
                <w:rFonts w:ascii="Times New Roman" w:eastAsia="仿宋" w:hAnsi="Times New Roman" w:cs="Times New Roman"/>
                <w:szCs w:val="21"/>
              </w:rPr>
              <w:t>农业农村部农业生态与资源保护总站</w:t>
            </w:r>
          </w:p>
        </w:tc>
        <w:tc>
          <w:tcPr>
            <w:tcW w:w="897" w:type="pct"/>
            <w:tcBorders>
              <w:top w:val="single" w:sz="8" w:space="0" w:color="auto"/>
              <w:bottom w:val="single" w:sz="4" w:space="0" w:color="auto"/>
            </w:tcBorders>
            <w:vAlign w:val="center"/>
          </w:tcPr>
          <w:p w14:paraId="3BA36AFE" w14:textId="0FEC34B2" w:rsidR="000A48B3" w:rsidRPr="00251432" w:rsidRDefault="000A48B3" w:rsidP="000A48B3">
            <w:pPr>
              <w:spacing w:line="300" w:lineRule="exact"/>
              <w:jc w:val="center"/>
              <w:rPr>
                <w:rFonts w:ascii="Times New Roman" w:eastAsia="仿宋" w:hAnsi="Times New Roman" w:cs="Times New Roman"/>
                <w:b/>
                <w:bCs/>
                <w:szCs w:val="21"/>
              </w:rPr>
            </w:pPr>
            <w:r w:rsidRPr="00251432">
              <w:rPr>
                <w:rFonts w:ascii="Times New Roman" w:eastAsia="仿宋" w:hAnsi="Times New Roman" w:cs="Times New Roman"/>
                <w:szCs w:val="21"/>
              </w:rPr>
              <w:t>研究员</w:t>
            </w:r>
          </w:p>
        </w:tc>
        <w:tc>
          <w:tcPr>
            <w:tcW w:w="2424" w:type="pct"/>
            <w:tcBorders>
              <w:top w:val="single" w:sz="8" w:space="0" w:color="auto"/>
              <w:bottom w:val="single" w:sz="4" w:space="0" w:color="auto"/>
              <w:right w:val="single" w:sz="4" w:space="0" w:color="auto"/>
            </w:tcBorders>
            <w:vAlign w:val="center"/>
          </w:tcPr>
          <w:p w14:paraId="074C63B9" w14:textId="73AE3899" w:rsidR="000A48B3" w:rsidRPr="00251432" w:rsidRDefault="000A48B3" w:rsidP="000A48B3">
            <w:pPr>
              <w:spacing w:line="300" w:lineRule="exact"/>
              <w:jc w:val="center"/>
              <w:rPr>
                <w:rFonts w:ascii="Times New Roman" w:eastAsia="仿宋" w:hAnsi="Times New Roman" w:cs="Times New Roman"/>
                <w:b/>
                <w:bCs/>
                <w:szCs w:val="21"/>
              </w:rPr>
            </w:pPr>
            <w:r w:rsidRPr="00251432">
              <w:rPr>
                <w:rFonts w:ascii="Times New Roman" w:eastAsia="仿宋" w:hAnsi="Times New Roman" w:cs="Times New Roman"/>
                <w:szCs w:val="21"/>
              </w:rPr>
              <w:t>负责把握标准的结构和写作特点、文字精练以及修饰等工作。</w:t>
            </w:r>
          </w:p>
        </w:tc>
      </w:tr>
      <w:tr w:rsidR="000A48B3" w:rsidRPr="00251432" w14:paraId="187965CA" w14:textId="77777777" w:rsidTr="009778D9">
        <w:trPr>
          <w:trHeight w:val="510"/>
          <w:jc w:val="center"/>
        </w:trPr>
        <w:tc>
          <w:tcPr>
            <w:tcW w:w="547" w:type="pct"/>
            <w:tcBorders>
              <w:top w:val="single" w:sz="4" w:space="0" w:color="auto"/>
              <w:left w:val="single" w:sz="4" w:space="0" w:color="auto"/>
              <w:bottom w:val="single" w:sz="4" w:space="0" w:color="auto"/>
            </w:tcBorders>
            <w:vAlign w:val="center"/>
          </w:tcPr>
          <w:p w14:paraId="45F14CBA" w14:textId="77777777" w:rsidR="000A48B3" w:rsidRPr="00251432" w:rsidRDefault="000A48B3" w:rsidP="000A48B3">
            <w:pPr>
              <w:spacing w:line="300" w:lineRule="exact"/>
              <w:jc w:val="center"/>
              <w:rPr>
                <w:rFonts w:ascii="Times New Roman" w:eastAsia="仿宋" w:hAnsi="Times New Roman" w:cs="Times New Roman"/>
                <w:szCs w:val="21"/>
              </w:rPr>
            </w:pPr>
            <w:r w:rsidRPr="00251432">
              <w:rPr>
                <w:rFonts w:ascii="Times New Roman" w:eastAsia="仿宋" w:hAnsi="Times New Roman" w:cs="Times New Roman"/>
                <w:szCs w:val="21"/>
              </w:rPr>
              <w:t>刘万学</w:t>
            </w:r>
          </w:p>
        </w:tc>
        <w:tc>
          <w:tcPr>
            <w:tcW w:w="1133" w:type="pct"/>
            <w:tcBorders>
              <w:top w:val="single" w:sz="4" w:space="0" w:color="auto"/>
              <w:bottom w:val="single" w:sz="4" w:space="0" w:color="auto"/>
            </w:tcBorders>
            <w:vAlign w:val="center"/>
          </w:tcPr>
          <w:p w14:paraId="551963DF" w14:textId="77777777" w:rsidR="000A48B3" w:rsidRPr="00251432" w:rsidRDefault="000A48B3" w:rsidP="000A48B3">
            <w:pPr>
              <w:spacing w:line="300" w:lineRule="exact"/>
              <w:jc w:val="center"/>
              <w:rPr>
                <w:rFonts w:ascii="Times New Roman" w:eastAsia="仿宋" w:hAnsi="Times New Roman" w:cs="Times New Roman"/>
                <w:szCs w:val="21"/>
              </w:rPr>
            </w:pPr>
            <w:r w:rsidRPr="00251432">
              <w:rPr>
                <w:rFonts w:ascii="Times New Roman" w:eastAsia="仿宋" w:hAnsi="Times New Roman" w:cs="Times New Roman"/>
                <w:szCs w:val="21"/>
              </w:rPr>
              <w:t>中国农业科学院植物保护研究所</w:t>
            </w:r>
          </w:p>
        </w:tc>
        <w:tc>
          <w:tcPr>
            <w:tcW w:w="897" w:type="pct"/>
            <w:tcBorders>
              <w:top w:val="single" w:sz="4" w:space="0" w:color="auto"/>
              <w:bottom w:val="single" w:sz="4" w:space="0" w:color="auto"/>
            </w:tcBorders>
            <w:vAlign w:val="center"/>
          </w:tcPr>
          <w:p w14:paraId="4A1935DB" w14:textId="77777777" w:rsidR="000A48B3" w:rsidRPr="00251432" w:rsidRDefault="000A48B3" w:rsidP="000A48B3">
            <w:pPr>
              <w:spacing w:line="300" w:lineRule="exact"/>
              <w:jc w:val="center"/>
              <w:rPr>
                <w:rFonts w:ascii="Times New Roman" w:eastAsia="仿宋" w:hAnsi="Times New Roman" w:cs="Times New Roman"/>
                <w:szCs w:val="21"/>
              </w:rPr>
            </w:pPr>
            <w:r w:rsidRPr="00251432">
              <w:rPr>
                <w:rFonts w:ascii="Times New Roman" w:eastAsia="仿宋" w:hAnsi="Times New Roman" w:cs="Times New Roman"/>
                <w:szCs w:val="21"/>
              </w:rPr>
              <w:t>研究员</w:t>
            </w:r>
          </w:p>
        </w:tc>
        <w:tc>
          <w:tcPr>
            <w:tcW w:w="2424" w:type="pct"/>
            <w:tcBorders>
              <w:top w:val="single" w:sz="4" w:space="0" w:color="auto"/>
              <w:bottom w:val="single" w:sz="4" w:space="0" w:color="auto"/>
              <w:right w:val="single" w:sz="4" w:space="0" w:color="auto"/>
            </w:tcBorders>
            <w:vAlign w:val="center"/>
          </w:tcPr>
          <w:p w14:paraId="4433F637" w14:textId="77777777" w:rsidR="000A48B3" w:rsidRPr="00251432" w:rsidRDefault="000A48B3" w:rsidP="000A48B3">
            <w:pPr>
              <w:spacing w:line="300" w:lineRule="exact"/>
              <w:jc w:val="center"/>
              <w:rPr>
                <w:rFonts w:ascii="Times New Roman" w:eastAsia="仿宋" w:hAnsi="Times New Roman" w:cs="Times New Roman"/>
                <w:szCs w:val="21"/>
              </w:rPr>
            </w:pPr>
            <w:r w:rsidRPr="00251432">
              <w:rPr>
                <w:rFonts w:ascii="Times New Roman" w:eastAsia="仿宋" w:hAnsi="Times New Roman" w:cs="Times New Roman"/>
                <w:szCs w:val="21"/>
              </w:rPr>
              <w:t>主要制定详细的工作计划、把握标准的结构和写作特点、文字精练与修饰以及项目推进等工作。</w:t>
            </w:r>
          </w:p>
        </w:tc>
      </w:tr>
      <w:tr w:rsidR="000A48B3" w:rsidRPr="00251432" w14:paraId="19945271" w14:textId="77777777" w:rsidTr="009778D9">
        <w:trPr>
          <w:trHeight w:val="510"/>
          <w:jc w:val="center"/>
        </w:trPr>
        <w:tc>
          <w:tcPr>
            <w:tcW w:w="547" w:type="pct"/>
            <w:tcBorders>
              <w:top w:val="single" w:sz="4" w:space="0" w:color="auto"/>
              <w:left w:val="single" w:sz="4" w:space="0" w:color="auto"/>
              <w:bottom w:val="single" w:sz="4" w:space="0" w:color="auto"/>
            </w:tcBorders>
            <w:vAlign w:val="center"/>
          </w:tcPr>
          <w:p w14:paraId="0442A6A4" w14:textId="0595E206" w:rsidR="000A48B3" w:rsidRPr="00251432" w:rsidRDefault="000A48B3" w:rsidP="000A48B3">
            <w:pPr>
              <w:spacing w:line="300" w:lineRule="exact"/>
              <w:jc w:val="center"/>
              <w:rPr>
                <w:rFonts w:ascii="Times New Roman" w:eastAsia="仿宋" w:hAnsi="Times New Roman" w:cs="Times New Roman"/>
                <w:szCs w:val="21"/>
              </w:rPr>
            </w:pPr>
            <w:r w:rsidRPr="00251432">
              <w:rPr>
                <w:rFonts w:ascii="Times New Roman" w:eastAsia="仿宋" w:hAnsi="Times New Roman" w:cs="Times New Roman"/>
                <w:szCs w:val="21"/>
              </w:rPr>
              <w:t>郭建洋</w:t>
            </w:r>
          </w:p>
        </w:tc>
        <w:tc>
          <w:tcPr>
            <w:tcW w:w="1133" w:type="pct"/>
            <w:tcBorders>
              <w:top w:val="single" w:sz="4" w:space="0" w:color="auto"/>
              <w:bottom w:val="single" w:sz="4" w:space="0" w:color="auto"/>
            </w:tcBorders>
            <w:vAlign w:val="center"/>
          </w:tcPr>
          <w:p w14:paraId="0BFF9429" w14:textId="620CBD8B" w:rsidR="000A48B3" w:rsidRPr="00251432" w:rsidRDefault="000A48B3" w:rsidP="000A48B3">
            <w:pPr>
              <w:spacing w:line="300" w:lineRule="exact"/>
              <w:jc w:val="center"/>
              <w:rPr>
                <w:rFonts w:ascii="Times New Roman" w:eastAsia="仿宋" w:hAnsi="Times New Roman" w:cs="Times New Roman"/>
                <w:szCs w:val="21"/>
              </w:rPr>
            </w:pPr>
            <w:r w:rsidRPr="00251432">
              <w:rPr>
                <w:rFonts w:ascii="Times New Roman" w:eastAsia="仿宋" w:hAnsi="Times New Roman" w:cs="Times New Roman"/>
                <w:szCs w:val="21"/>
              </w:rPr>
              <w:t>中国农业科学院植物保护研究所</w:t>
            </w:r>
          </w:p>
        </w:tc>
        <w:tc>
          <w:tcPr>
            <w:tcW w:w="897" w:type="pct"/>
            <w:tcBorders>
              <w:top w:val="single" w:sz="4" w:space="0" w:color="auto"/>
              <w:bottom w:val="single" w:sz="4" w:space="0" w:color="auto"/>
            </w:tcBorders>
            <w:vAlign w:val="center"/>
          </w:tcPr>
          <w:p w14:paraId="66E38D4F" w14:textId="1DD074A2" w:rsidR="000A48B3" w:rsidRPr="00251432" w:rsidRDefault="000A48B3" w:rsidP="000A48B3">
            <w:pPr>
              <w:spacing w:line="300" w:lineRule="exact"/>
              <w:jc w:val="center"/>
              <w:rPr>
                <w:rFonts w:ascii="Times New Roman" w:eastAsia="仿宋" w:hAnsi="Times New Roman" w:cs="Times New Roman"/>
                <w:szCs w:val="21"/>
              </w:rPr>
            </w:pPr>
            <w:r w:rsidRPr="00251432">
              <w:rPr>
                <w:rFonts w:ascii="Times New Roman" w:eastAsia="仿宋" w:hAnsi="Times New Roman" w:cs="Times New Roman"/>
                <w:szCs w:val="21"/>
              </w:rPr>
              <w:t>副研究员</w:t>
            </w:r>
          </w:p>
        </w:tc>
        <w:tc>
          <w:tcPr>
            <w:tcW w:w="2424" w:type="pct"/>
            <w:tcBorders>
              <w:top w:val="single" w:sz="4" w:space="0" w:color="auto"/>
              <w:bottom w:val="single" w:sz="4" w:space="0" w:color="auto"/>
              <w:right w:val="single" w:sz="4" w:space="0" w:color="auto"/>
            </w:tcBorders>
            <w:vAlign w:val="center"/>
          </w:tcPr>
          <w:p w14:paraId="42B0F42E" w14:textId="61173D59" w:rsidR="000A48B3" w:rsidRPr="00251432" w:rsidRDefault="000A48B3" w:rsidP="000A48B3">
            <w:pPr>
              <w:spacing w:line="300" w:lineRule="exact"/>
              <w:jc w:val="center"/>
              <w:rPr>
                <w:rFonts w:ascii="Times New Roman" w:eastAsia="仿宋" w:hAnsi="Times New Roman" w:cs="Times New Roman"/>
                <w:szCs w:val="21"/>
              </w:rPr>
            </w:pPr>
            <w:r w:rsidRPr="00251432">
              <w:rPr>
                <w:rFonts w:ascii="Times New Roman" w:eastAsia="仿宋" w:hAnsi="Times New Roman" w:cs="Times New Roman"/>
                <w:szCs w:val="21"/>
              </w:rPr>
              <w:t>负责标准初稿的起草和标准征求意见稿的修改等工作。</w:t>
            </w:r>
          </w:p>
        </w:tc>
      </w:tr>
      <w:tr w:rsidR="000A48B3" w:rsidRPr="00251432" w14:paraId="7F0E8CA7" w14:textId="77777777" w:rsidTr="009778D9">
        <w:trPr>
          <w:trHeight w:val="510"/>
          <w:jc w:val="center"/>
        </w:trPr>
        <w:tc>
          <w:tcPr>
            <w:tcW w:w="547" w:type="pct"/>
            <w:tcBorders>
              <w:top w:val="single" w:sz="4" w:space="0" w:color="auto"/>
            </w:tcBorders>
            <w:vAlign w:val="center"/>
          </w:tcPr>
          <w:p w14:paraId="6A2B88B3" w14:textId="77777777" w:rsidR="000A48B3" w:rsidRPr="00251432" w:rsidRDefault="000A48B3" w:rsidP="000A48B3">
            <w:pPr>
              <w:spacing w:line="300" w:lineRule="exact"/>
              <w:jc w:val="center"/>
              <w:rPr>
                <w:rFonts w:ascii="Times New Roman" w:eastAsia="仿宋" w:hAnsi="Times New Roman" w:cs="Times New Roman"/>
                <w:szCs w:val="21"/>
              </w:rPr>
            </w:pPr>
            <w:r w:rsidRPr="00251432">
              <w:rPr>
                <w:rFonts w:ascii="Times New Roman" w:eastAsia="仿宋" w:hAnsi="Times New Roman" w:cs="Times New Roman"/>
                <w:szCs w:val="21"/>
              </w:rPr>
              <w:t>赵浩翔</w:t>
            </w:r>
          </w:p>
        </w:tc>
        <w:tc>
          <w:tcPr>
            <w:tcW w:w="1133" w:type="pct"/>
            <w:tcBorders>
              <w:top w:val="single" w:sz="4" w:space="0" w:color="auto"/>
            </w:tcBorders>
            <w:vAlign w:val="center"/>
          </w:tcPr>
          <w:p w14:paraId="23281817" w14:textId="77777777" w:rsidR="000A48B3" w:rsidRPr="00251432" w:rsidRDefault="000A48B3" w:rsidP="000A48B3">
            <w:pPr>
              <w:spacing w:line="300" w:lineRule="exact"/>
              <w:jc w:val="center"/>
              <w:rPr>
                <w:rFonts w:ascii="Times New Roman" w:eastAsia="仿宋" w:hAnsi="Times New Roman" w:cs="Times New Roman"/>
                <w:szCs w:val="21"/>
              </w:rPr>
            </w:pPr>
            <w:r w:rsidRPr="00251432">
              <w:rPr>
                <w:rFonts w:ascii="Times New Roman" w:eastAsia="仿宋" w:hAnsi="Times New Roman" w:cs="Times New Roman"/>
                <w:szCs w:val="21"/>
              </w:rPr>
              <w:t>中国农业科学院植物保护研究所</w:t>
            </w:r>
          </w:p>
        </w:tc>
        <w:tc>
          <w:tcPr>
            <w:tcW w:w="897" w:type="pct"/>
            <w:tcBorders>
              <w:top w:val="single" w:sz="4" w:space="0" w:color="auto"/>
            </w:tcBorders>
            <w:vAlign w:val="center"/>
          </w:tcPr>
          <w:p w14:paraId="5430F4C2" w14:textId="77777777" w:rsidR="000A48B3" w:rsidRPr="00251432" w:rsidRDefault="000A48B3" w:rsidP="000A48B3">
            <w:pPr>
              <w:spacing w:line="300" w:lineRule="exact"/>
              <w:jc w:val="center"/>
              <w:rPr>
                <w:rFonts w:ascii="Times New Roman" w:eastAsia="仿宋" w:hAnsi="Times New Roman" w:cs="Times New Roman"/>
                <w:szCs w:val="21"/>
              </w:rPr>
            </w:pPr>
            <w:r w:rsidRPr="00251432">
              <w:rPr>
                <w:rFonts w:ascii="Times New Roman" w:eastAsia="仿宋" w:hAnsi="Times New Roman" w:cs="Times New Roman"/>
                <w:szCs w:val="21"/>
              </w:rPr>
              <w:t>助理研究员</w:t>
            </w:r>
          </w:p>
        </w:tc>
        <w:tc>
          <w:tcPr>
            <w:tcW w:w="2424" w:type="pct"/>
            <w:tcBorders>
              <w:top w:val="single" w:sz="4" w:space="0" w:color="auto"/>
            </w:tcBorders>
            <w:vAlign w:val="center"/>
          </w:tcPr>
          <w:p w14:paraId="752A9E79" w14:textId="3208598C" w:rsidR="000A48B3" w:rsidRPr="00251432" w:rsidRDefault="000A48B3" w:rsidP="000A48B3">
            <w:pPr>
              <w:spacing w:line="300" w:lineRule="exact"/>
              <w:jc w:val="center"/>
              <w:rPr>
                <w:rFonts w:ascii="Times New Roman" w:eastAsia="仿宋" w:hAnsi="Times New Roman" w:cs="Times New Roman"/>
                <w:szCs w:val="21"/>
              </w:rPr>
            </w:pPr>
            <w:r w:rsidRPr="00251432">
              <w:rPr>
                <w:rFonts w:ascii="Times New Roman" w:eastAsia="仿宋" w:hAnsi="Times New Roman" w:cs="Times New Roman"/>
                <w:szCs w:val="21"/>
              </w:rPr>
              <w:t>负责前期相关材料的收集，起草</w:t>
            </w:r>
            <w:r w:rsidR="00A25CD8" w:rsidRPr="00251432">
              <w:rPr>
                <w:rFonts w:ascii="Times New Roman" w:eastAsia="仿宋" w:hAnsi="Times New Roman" w:cs="Times New Roman"/>
                <w:szCs w:val="21"/>
              </w:rPr>
              <w:t>“</w:t>
            </w:r>
            <w:r w:rsidRPr="00251432">
              <w:rPr>
                <w:rFonts w:ascii="Times New Roman" w:eastAsia="仿宋" w:hAnsi="Times New Roman" w:cs="Times New Roman"/>
                <w:szCs w:val="21"/>
              </w:rPr>
              <w:t>风险分析</w:t>
            </w:r>
            <w:r w:rsidR="00A25CD8" w:rsidRPr="00251432">
              <w:rPr>
                <w:rFonts w:ascii="Times New Roman" w:eastAsia="仿宋" w:hAnsi="Times New Roman" w:cs="Times New Roman"/>
                <w:szCs w:val="21"/>
              </w:rPr>
              <w:t>”</w:t>
            </w:r>
            <w:r w:rsidRPr="00251432">
              <w:rPr>
                <w:rFonts w:ascii="Times New Roman" w:eastAsia="仿宋" w:hAnsi="Times New Roman" w:cs="Times New Roman"/>
                <w:szCs w:val="21"/>
              </w:rPr>
              <w:t>核心内容，明确风险评估程序、指标体系和等级划分。</w:t>
            </w:r>
          </w:p>
        </w:tc>
      </w:tr>
      <w:tr w:rsidR="000A48B3" w:rsidRPr="00251432" w14:paraId="0ED75ED0" w14:textId="77777777" w:rsidTr="009778D9">
        <w:trPr>
          <w:trHeight w:val="510"/>
          <w:jc w:val="center"/>
        </w:trPr>
        <w:tc>
          <w:tcPr>
            <w:tcW w:w="547" w:type="pct"/>
            <w:vAlign w:val="center"/>
          </w:tcPr>
          <w:p w14:paraId="6C36D6E1" w14:textId="44B765BA" w:rsidR="000A48B3" w:rsidRPr="00251432" w:rsidRDefault="000A48B3" w:rsidP="000A48B3">
            <w:pPr>
              <w:spacing w:line="300" w:lineRule="exact"/>
              <w:jc w:val="center"/>
              <w:rPr>
                <w:rFonts w:ascii="Times New Roman" w:eastAsia="仿宋" w:hAnsi="Times New Roman" w:cs="Times New Roman"/>
                <w:szCs w:val="21"/>
              </w:rPr>
            </w:pPr>
            <w:r w:rsidRPr="00251432">
              <w:rPr>
                <w:rFonts w:ascii="Times New Roman" w:eastAsia="仿宋" w:hAnsi="Times New Roman" w:cs="Times New Roman"/>
                <w:szCs w:val="21"/>
              </w:rPr>
              <w:lastRenderedPageBreak/>
              <w:t>金振安</w:t>
            </w:r>
          </w:p>
        </w:tc>
        <w:tc>
          <w:tcPr>
            <w:tcW w:w="1133" w:type="pct"/>
            <w:vAlign w:val="center"/>
          </w:tcPr>
          <w:p w14:paraId="0EDE6B74" w14:textId="77777777" w:rsidR="000A48B3" w:rsidRPr="00251432" w:rsidRDefault="000A48B3" w:rsidP="000A48B3">
            <w:pPr>
              <w:spacing w:line="300" w:lineRule="exact"/>
              <w:jc w:val="center"/>
              <w:rPr>
                <w:rFonts w:ascii="Times New Roman" w:eastAsia="仿宋" w:hAnsi="Times New Roman" w:cs="Times New Roman"/>
                <w:szCs w:val="21"/>
              </w:rPr>
            </w:pPr>
            <w:r w:rsidRPr="00251432">
              <w:rPr>
                <w:rFonts w:ascii="Times New Roman" w:eastAsia="仿宋" w:hAnsi="Times New Roman" w:cs="Times New Roman"/>
                <w:szCs w:val="21"/>
              </w:rPr>
              <w:t>中国农业科学院植物保护研究所</w:t>
            </w:r>
          </w:p>
        </w:tc>
        <w:tc>
          <w:tcPr>
            <w:tcW w:w="897" w:type="pct"/>
            <w:vAlign w:val="center"/>
          </w:tcPr>
          <w:p w14:paraId="05CD0268" w14:textId="52FED524" w:rsidR="000A48B3" w:rsidRPr="00251432" w:rsidRDefault="000A48B3" w:rsidP="000A48B3">
            <w:pPr>
              <w:spacing w:line="300" w:lineRule="exact"/>
              <w:jc w:val="center"/>
              <w:rPr>
                <w:rFonts w:ascii="Times New Roman" w:eastAsia="仿宋" w:hAnsi="Times New Roman" w:cs="Times New Roman"/>
                <w:szCs w:val="21"/>
              </w:rPr>
            </w:pPr>
            <w:r w:rsidRPr="00251432">
              <w:rPr>
                <w:rFonts w:ascii="Times New Roman" w:eastAsia="仿宋" w:hAnsi="Times New Roman" w:cs="Times New Roman"/>
                <w:szCs w:val="21"/>
              </w:rPr>
              <w:t>研究生</w:t>
            </w:r>
          </w:p>
        </w:tc>
        <w:tc>
          <w:tcPr>
            <w:tcW w:w="2424" w:type="pct"/>
            <w:vAlign w:val="center"/>
          </w:tcPr>
          <w:p w14:paraId="24E20B47" w14:textId="77777777" w:rsidR="000A48B3" w:rsidRPr="00251432" w:rsidRDefault="000A48B3" w:rsidP="000A48B3">
            <w:pPr>
              <w:spacing w:line="300" w:lineRule="exact"/>
              <w:jc w:val="center"/>
              <w:rPr>
                <w:rFonts w:ascii="Times New Roman" w:eastAsia="仿宋" w:hAnsi="Times New Roman" w:cs="Times New Roman"/>
                <w:szCs w:val="21"/>
              </w:rPr>
            </w:pPr>
            <w:r w:rsidRPr="00251432">
              <w:rPr>
                <w:rFonts w:ascii="Times New Roman" w:eastAsia="仿宋" w:hAnsi="Times New Roman" w:cs="Times New Roman"/>
                <w:szCs w:val="21"/>
              </w:rPr>
              <w:t>系统收集和整理国内外相关的标准、文献以及案例，标准初稿的起草，汇总并整合各方专家的修改意见，标准定稿等工作。</w:t>
            </w:r>
          </w:p>
        </w:tc>
      </w:tr>
      <w:tr w:rsidR="000A48B3" w:rsidRPr="00251432" w14:paraId="11C7B41D" w14:textId="77777777" w:rsidTr="009778D9">
        <w:trPr>
          <w:trHeight w:val="510"/>
          <w:jc w:val="center"/>
        </w:trPr>
        <w:tc>
          <w:tcPr>
            <w:tcW w:w="547" w:type="pct"/>
            <w:vAlign w:val="center"/>
          </w:tcPr>
          <w:p w14:paraId="775D17FE" w14:textId="4D0342B9" w:rsidR="000A48B3" w:rsidRPr="00251432" w:rsidRDefault="000A48B3" w:rsidP="000A48B3">
            <w:pPr>
              <w:spacing w:line="300" w:lineRule="exact"/>
              <w:jc w:val="center"/>
              <w:rPr>
                <w:rFonts w:ascii="Times New Roman" w:eastAsia="仿宋" w:hAnsi="Times New Roman" w:cs="Times New Roman"/>
                <w:szCs w:val="21"/>
              </w:rPr>
            </w:pPr>
            <w:r w:rsidRPr="00251432">
              <w:rPr>
                <w:rFonts w:ascii="Times New Roman" w:eastAsia="仿宋" w:hAnsi="Times New Roman" w:cs="Times New Roman"/>
                <w:szCs w:val="21"/>
              </w:rPr>
              <w:t>杨念婉</w:t>
            </w:r>
          </w:p>
        </w:tc>
        <w:tc>
          <w:tcPr>
            <w:tcW w:w="1133" w:type="pct"/>
            <w:vAlign w:val="center"/>
          </w:tcPr>
          <w:p w14:paraId="496E6196" w14:textId="11239A3D" w:rsidR="000A48B3" w:rsidRPr="00251432" w:rsidRDefault="000A48B3" w:rsidP="000A48B3">
            <w:pPr>
              <w:spacing w:line="300" w:lineRule="exact"/>
              <w:jc w:val="center"/>
              <w:rPr>
                <w:rFonts w:ascii="Times New Roman" w:eastAsia="仿宋" w:hAnsi="Times New Roman" w:cs="Times New Roman"/>
                <w:szCs w:val="21"/>
              </w:rPr>
            </w:pPr>
            <w:r w:rsidRPr="00251432">
              <w:rPr>
                <w:rFonts w:ascii="Times New Roman" w:eastAsia="仿宋" w:hAnsi="Times New Roman" w:cs="Times New Roman"/>
                <w:szCs w:val="21"/>
              </w:rPr>
              <w:t>中国农业科学院植物保护研究所</w:t>
            </w:r>
          </w:p>
        </w:tc>
        <w:tc>
          <w:tcPr>
            <w:tcW w:w="897" w:type="pct"/>
            <w:vAlign w:val="center"/>
          </w:tcPr>
          <w:p w14:paraId="2AA28A24" w14:textId="1DE0C046" w:rsidR="000A48B3" w:rsidRPr="00251432" w:rsidRDefault="000A48B3" w:rsidP="000A48B3">
            <w:pPr>
              <w:spacing w:line="300" w:lineRule="exact"/>
              <w:jc w:val="center"/>
              <w:rPr>
                <w:rFonts w:ascii="Times New Roman" w:eastAsia="仿宋" w:hAnsi="Times New Roman" w:cs="Times New Roman"/>
                <w:szCs w:val="21"/>
              </w:rPr>
            </w:pPr>
            <w:r w:rsidRPr="00251432">
              <w:rPr>
                <w:rFonts w:ascii="Times New Roman" w:eastAsia="仿宋" w:hAnsi="Times New Roman" w:cs="Times New Roman"/>
                <w:szCs w:val="21"/>
              </w:rPr>
              <w:t>研究员</w:t>
            </w:r>
          </w:p>
        </w:tc>
        <w:tc>
          <w:tcPr>
            <w:tcW w:w="2424" w:type="pct"/>
            <w:vAlign w:val="center"/>
          </w:tcPr>
          <w:p w14:paraId="389A47F8" w14:textId="523CF40D" w:rsidR="000A48B3" w:rsidRPr="00251432" w:rsidRDefault="000A48B3" w:rsidP="000A48B3">
            <w:pPr>
              <w:spacing w:line="300" w:lineRule="exact"/>
              <w:jc w:val="center"/>
              <w:rPr>
                <w:rFonts w:ascii="Times New Roman" w:eastAsia="仿宋" w:hAnsi="Times New Roman" w:cs="Times New Roman"/>
                <w:szCs w:val="21"/>
              </w:rPr>
            </w:pPr>
            <w:r w:rsidRPr="00251432">
              <w:rPr>
                <w:rFonts w:ascii="Times New Roman" w:eastAsia="仿宋" w:hAnsi="Times New Roman" w:cs="Times New Roman"/>
                <w:szCs w:val="21"/>
              </w:rPr>
              <w:t>负责把握标准的结构和写作特点、文字精练及修饰等工作。</w:t>
            </w:r>
          </w:p>
        </w:tc>
      </w:tr>
      <w:tr w:rsidR="000A48B3" w:rsidRPr="00251432" w14:paraId="25BE7BD6" w14:textId="77777777" w:rsidTr="009778D9">
        <w:trPr>
          <w:trHeight w:val="510"/>
          <w:jc w:val="center"/>
        </w:trPr>
        <w:tc>
          <w:tcPr>
            <w:tcW w:w="547" w:type="pct"/>
            <w:vAlign w:val="center"/>
          </w:tcPr>
          <w:p w14:paraId="355566CC" w14:textId="076B8086" w:rsidR="000A48B3" w:rsidRPr="00251432" w:rsidRDefault="000A48B3" w:rsidP="000A48B3">
            <w:pPr>
              <w:spacing w:line="300" w:lineRule="exact"/>
              <w:jc w:val="center"/>
              <w:rPr>
                <w:rFonts w:ascii="Times New Roman" w:eastAsia="仿宋" w:hAnsi="Times New Roman" w:cs="Times New Roman"/>
                <w:szCs w:val="21"/>
              </w:rPr>
            </w:pPr>
            <w:r w:rsidRPr="00251432">
              <w:rPr>
                <w:rFonts w:ascii="Times New Roman" w:eastAsia="仿宋" w:hAnsi="Times New Roman" w:cs="Times New Roman"/>
                <w:szCs w:val="21"/>
              </w:rPr>
              <w:t>冼晓青</w:t>
            </w:r>
          </w:p>
        </w:tc>
        <w:tc>
          <w:tcPr>
            <w:tcW w:w="1133" w:type="pct"/>
            <w:vAlign w:val="center"/>
          </w:tcPr>
          <w:p w14:paraId="285564AC" w14:textId="422E5A70" w:rsidR="000A48B3" w:rsidRPr="00251432" w:rsidRDefault="000A48B3" w:rsidP="000A48B3">
            <w:pPr>
              <w:spacing w:line="300" w:lineRule="exact"/>
              <w:jc w:val="center"/>
              <w:rPr>
                <w:rFonts w:ascii="Times New Roman" w:eastAsia="仿宋" w:hAnsi="Times New Roman" w:cs="Times New Roman"/>
                <w:szCs w:val="21"/>
              </w:rPr>
            </w:pPr>
            <w:r w:rsidRPr="00251432">
              <w:rPr>
                <w:rFonts w:ascii="Times New Roman" w:eastAsia="仿宋" w:hAnsi="Times New Roman" w:cs="Times New Roman"/>
                <w:szCs w:val="21"/>
              </w:rPr>
              <w:t>中国农业科学院植物保护研究所</w:t>
            </w:r>
          </w:p>
        </w:tc>
        <w:tc>
          <w:tcPr>
            <w:tcW w:w="897" w:type="pct"/>
            <w:vAlign w:val="center"/>
          </w:tcPr>
          <w:p w14:paraId="6F03D5AD" w14:textId="075058A7" w:rsidR="000A48B3" w:rsidRPr="00251432" w:rsidRDefault="000A48B3" w:rsidP="000A48B3">
            <w:pPr>
              <w:spacing w:line="300" w:lineRule="exact"/>
              <w:jc w:val="center"/>
              <w:rPr>
                <w:rFonts w:ascii="Times New Roman" w:eastAsia="仿宋" w:hAnsi="Times New Roman" w:cs="Times New Roman"/>
                <w:szCs w:val="21"/>
              </w:rPr>
            </w:pPr>
            <w:r w:rsidRPr="00251432">
              <w:rPr>
                <w:rFonts w:ascii="Times New Roman" w:eastAsia="仿宋" w:hAnsi="Times New Roman" w:cs="Times New Roman"/>
                <w:szCs w:val="21"/>
              </w:rPr>
              <w:t>副研究员</w:t>
            </w:r>
          </w:p>
        </w:tc>
        <w:tc>
          <w:tcPr>
            <w:tcW w:w="2424" w:type="pct"/>
            <w:vAlign w:val="center"/>
          </w:tcPr>
          <w:p w14:paraId="01293AB9" w14:textId="3065A99A" w:rsidR="000A48B3" w:rsidRPr="00251432" w:rsidRDefault="000A48B3" w:rsidP="000A48B3">
            <w:pPr>
              <w:spacing w:line="300" w:lineRule="exact"/>
              <w:jc w:val="center"/>
              <w:rPr>
                <w:rFonts w:ascii="Times New Roman" w:eastAsia="仿宋" w:hAnsi="Times New Roman" w:cs="Times New Roman"/>
                <w:szCs w:val="21"/>
              </w:rPr>
            </w:pPr>
            <w:r w:rsidRPr="00251432">
              <w:rPr>
                <w:rFonts w:ascii="Times New Roman" w:eastAsia="仿宋" w:hAnsi="Times New Roman" w:cs="Times New Roman"/>
                <w:szCs w:val="21"/>
              </w:rPr>
              <w:t>协助前期相关材料的收集，标准初稿的起草，标准征求意见稿的修改等工作。</w:t>
            </w:r>
          </w:p>
        </w:tc>
      </w:tr>
      <w:tr w:rsidR="000A48B3" w:rsidRPr="00251432" w14:paraId="38C5E9B2" w14:textId="77777777" w:rsidTr="009778D9">
        <w:trPr>
          <w:trHeight w:val="510"/>
          <w:jc w:val="center"/>
        </w:trPr>
        <w:tc>
          <w:tcPr>
            <w:tcW w:w="547" w:type="pct"/>
            <w:vAlign w:val="center"/>
          </w:tcPr>
          <w:p w14:paraId="17A1962A" w14:textId="472855DB" w:rsidR="000A48B3" w:rsidRPr="00251432" w:rsidRDefault="000A48B3" w:rsidP="000A48B3">
            <w:pPr>
              <w:spacing w:line="300" w:lineRule="exact"/>
              <w:jc w:val="center"/>
              <w:rPr>
                <w:rFonts w:ascii="Times New Roman" w:eastAsia="仿宋" w:hAnsi="Times New Roman" w:cs="Times New Roman"/>
                <w:szCs w:val="21"/>
              </w:rPr>
            </w:pPr>
            <w:r w:rsidRPr="00251432">
              <w:rPr>
                <w:rFonts w:ascii="Times New Roman" w:eastAsia="仿宋" w:hAnsi="Times New Roman" w:cs="Times New Roman"/>
                <w:szCs w:val="21"/>
              </w:rPr>
              <w:t>张</w:t>
            </w:r>
            <w:r w:rsidRPr="00251432">
              <w:rPr>
                <w:rFonts w:ascii="Times New Roman" w:eastAsia="仿宋" w:hAnsi="Times New Roman" w:cs="Times New Roman"/>
                <w:szCs w:val="21"/>
              </w:rPr>
              <w:t xml:space="preserve">  </w:t>
            </w:r>
            <w:r w:rsidRPr="00251432">
              <w:rPr>
                <w:rFonts w:ascii="Times New Roman" w:eastAsia="仿宋" w:hAnsi="Times New Roman" w:cs="Times New Roman"/>
                <w:szCs w:val="21"/>
              </w:rPr>
              <w:t>驰</w:t>
            </w:r>
          </w:p>
        </w:tc>
        <w:tc>
          <w:tcPr>
            <w:tcW w:w="1133" w:type="pct"/>
            <w:vAlign w:val="center"/>
          </w:tcPr>
          <w:p w14:paraId="2D0A8AEF" w14:textId="71729563" w:rsidR="000A48B3" w:rsidRPr="00251432" w:rsidRDefault="000A48B3" w:rsidP="000A48B3">
            <w:pPr>
              <w:spacing w:line="300" w:lineRule="exact"/>
              <w:jc w:val="center"/>
              <w:rPr>
                <w:rFonts w:ascii="Times New Roman" w:eastAsia="仿宋" w:hAnsi="Times New Roman" w:cs="Times New Roman"/>
                <w:szCs w:val="21"/>
              </w:rPr>
            </w:pPr>
            <w:r w:rsidRPr="00251432">
              <w:rPr>
                <w:rFonts w:ascii="Times New Roman" w:eastAsia="仿宋" w:hAnsi="Times New Roman" w:cs="Times New Roman"/>
                <w:szCs w:val="21"/>
              </w:rPr>
              <w:t>农业农村部农业生态与资源保护总站</w:t>
            </w:r>
          </w:p>
        </w:tc>
        <w:tc>
          <w:tcPr>
            <w:tcW w:w="897" w:type="pct"/>
            <w:vAlign w:val="center"/>
          </w:tcPr>
          <w:p w14:paraId="0880C177" w14:textId="53D9E735" w:rsidR="000A48B3" w:rsidRPr="00251432" w:rsidRDefault="000A48B3" w:rsidP="000A48B3">
            <w:pPr>
              <w:spacing w:line="300" w:lineRule="exact"/>
              <w:jc w:val="center"/>
              <w:rPr>
                <w:rFonts w:ascii="Times New Roman" w:eastAsia="仿宋" w:hAnsi="Times New Roman" w:cs="Times New Roman"/>
                <w:szCs w:val="21"/>
              </w:rPr>
            </w:pPr>
            <w:r w:rsidRPr="00251432">
              <w:rPr>
                <w:rFonts w:ascii="Times New Roman" w:eastAsia="仿宋" w:hAnsi="Times New Roman" w:cs="Times New Roman"/>
                <w:szCs w:val="21"/>
              </w:rPr>
              <w:t>助理研究员</w:t>
            </w:r>
          </w:p>
        </w:tc>
        <w:tc>
          <w:tcPr>
            <w:tcW w:w="2424" w:type="pct"/>
            <w:vAlign w:val="center"/>
          </w:tcPr>
          <w:p w14:paraId="4E8AAAC3" w14:textId="6987B9FD" w:rsidR="000A48B3" w:rsidRPr="00251432" w:rsidRDefault="000A48B3" w:rsidP="000A48B3">
            <w:pPr>
              <w:spacing w:line="300" w:lineRule="exact"/>
              <w:jc w:val="center"/>
              <w:rPr>
                <w:rFonts w:ascii="Times New Roman" w:eastAsia="仿宋" w:hAnsi="Times New Roman" w:cs="Times New Roman"/>
                <w:szCs w:val="21"/>
              </w:rPr>
            </w:pPr>
            <w:r w:rsidRPr="00251432">
              <w:rPr>
                <w:rFonts w:ascii="Times New Roman" w:eastAsia="仿宋" w:hAnsi="Times New Roman" w:cs="Times New Roman"/>
                <w:szCs w:val="21"/>
              </w:rPr>
              <w:t>参与前期相关材料的收集，标准初稿的起草，标准征求意见稿的修改等工作。</w:t>
            </w:r>
          </w:p>
        </w:tc>
      </w:tr>
      <w:tr w:rsidR="000A48B3" w:rsidRPr="00251432" w14:paraId="41B185AA" w14:textId="77777777" w:rsidTr="009778D9">
        <w:trPr>
          <w:trHeight w:val="510"/>
          <w:jc w:val="center"/>
        </w:trPr>
        <w:tc>
          <w:tcPr>
            <w:tcW w:w="547" w:type="pct"/>
            <w:vAlign w:val="center"/>
          </w:tcPr>
          <w:p w14:paraId="1BA33492" w14:textId="16F701AB" w:rsidR="000A48B3" w:rsidRPr="00251432" w:rsidRDefault="000A48B3" w:rsidP="000A48B3">
            <w:pPr>
              <w:spacing w:line="300" w:lineRule="exact"/>
              <w:jc w:val="center"/>
              <w:rPr>
                <w:rFonts w:ascii="Times New Roman" w:eastAsia="仿宋" w:hAnsi="Times New Roman" w:cs="Times New Roman"/>
                <w:szCs w:val="21"/>
              </w:rPr>
            </w:pPr>
            <w:r w:rsidRPr="00251432">
              <w:rPr>
                <w:rFonts w:ascii="Times New Roman" w:eastAsia="仿宋" w:hAnsi="Times New Roman" w:cs="Times New Roman"/>
                <w:szCs w:val="21"/>
              </w:rPr>
              <w:t>张毅波</w:t>
            </w:r>
          </w:p>
        </w:tc>
        <w:tc>
          <w:tcPr>
            <w:tcW w:w="1133" w:type="pct"/>
            <w:vAlign w:val="center"/>
          </w:tcPr>
          <w:p w14:paraId="5F2495E3" w14:textId="1D07C009" w:rsidR="000A48B3" w:rsidRPr="00251432" w:rsidRDefault="000A48B3" w:rsidP="000A48B3">
            <w:pPr>
              <w:spacing w:line="300" w:lineRule="exact"/>
              <w:jc w:val="center"/>
              <w:rPr>
                <w:rFonts w:ascii="Times New Roman" w:eastAsia="仿宋" w:hAnsi="Times New Roman" w:cs="Times New Roman"/>
                <w:szCs w:val="21"/>
              </w:rPr>
            </w:pPr>
            <w:r w:rsidRPr="00251432">
              <w:rPr>
                <w:rFonts w:ascii="Times New Roman" w:eastAsia="仿宋" w:hAnsi="Times New Roman" w:cs="Times New Roman"/>
                <w:szCs w:val="21"/>
              </w:rPr>
              <w:t>中国农业科学院植物保护研究所</w:t>
            </w:r>
          </w:p>
        </w:tc>
        <w:tc>
          <w:tcPr>
            <w:tcW w:w="897" w:type="pct"/>
            <w:vAlign w:val="center"/>
          </w:tcPr>
          <w:p w14:paraId="1996FEEF" w14:textId="4D5ED49D" w:rsidR="000A48B3" w:rsidRPr="00251432" w:rsidRDefault="000A48B3" w:rsidP="000A48B3">
            <w:pPr>
              <w:spacing w:line="300" w:lineRule="exact"/>
              <w:jc w:val="center"/>
              <w:rPr>
                <w:rFonts w:ascii="Times New Roman" w:eastAsia="仿宋" w:hAnsi="Times New Roman" w:cs="Times New Roman"/>
                <w:szCs w:val="21"/>
              </w:rPr>
            </w:pPr>
            <w:r w:rsidRPr="00251432">
              <w:rPr>
                <w:rFonts w:ascii="Times New Roman" w:eastAsia="仿宋" w:hAnsi="Times New Roman" w:cs="Times New Roman"/>
                <w:szCs w:val="21"/>
              </w:rPr>
              <w:t>研究员</w:t>
            </w:r>
          </w:p>
        </w:tc>
        <w:tc>
          <w:tcPr>
            <w:tcW w:w="2424" w:type="pct"/>
            <w:vAlign w:val="center"/>
          </w:tcPr>
          <w:p w14:paraId="50BEC5A7" w14:textId="4A0F5F7B" w:rsidR="000A48B3" w:rsidRPr="00251432" w:rsidRDefault="000A48B3" w:rsidP="000A48B3">
            <w:pPr>
              <w:spacing w:line="300" w:lineRule="exact"/>
              <w:jc w:val="center"/>
              <w:rPr>
                <w:rFonts w:ascii="Times New Roman" w:eastAsia="仿宋" w:hAnsi="Times New Roman" w:cs="Times New Roman"/>
                <w:szCs w:val="21"/>
              </w:rPr>
            </w:pPr>
            <w:r w:rsidRPr="00251432">
              <w:rPr>
                <w:rFonts w:ascii="Times New Roman" w:eastAsia="仿宋" w:hAnsi="Times New Roman" w:cs="Times New Roman"/>
                <w:szCs w:val="21"/>
              </w:rPr>
              <w:t>主要负责起草标准初稿、修改标准征求意见稿等工作。</w:t>
            </w:r>
          </w:p>
        </w:tc>
      </w:tr>
      <w:tr w:rsidR="00AF4A0E" w:rsidRPr="00251432" w14:paraId="22382282" w14:textId="77777777" w:rsidTr="009778D9">
        <w:trPr>
          <w:trHeight w:val="510"/>
          <w:jc w:val="center"/>
        </w:trPr>
        <w:tc>
          <w:tcPr>
            <w:tcW w:w="547" w:type="pct"/>
            <w:vAlign w:val="center"/>
          </w:tcPr>
          <w:p w14:paraId="79C1F559" w14:textId="6A1406DF" w:rsidR="00AF4A0E" w:rsidRPr="00251432" w:rsidRDefault="00AF4A0E" w:rsidP="000A48B3">
            <w:pPr>
              <w:spacing w:line="300" w:lineRule="exact"/>
              <w:jc w:val="center"/>
              <w:rPr>
                <w:rFonts w:ascii="Times New Roman" w:eastAsia="仿宋" w:hAnsi="Times New Roman" w:cs="Times New Roman"/>
                <w:szCs w:val="21"/>
              </w:rPr>
            </w:pPr>
            <w:r w:rsidRPr="00251432">
              <w:rPr>
                <w:rFonts w:ascii="Times New Roman" w:eastAsia="仿宋" w:hAnsi="Times New Roman" w:cs="Times New Roman"/>
                <w:szCs w:val="21"/>
              </w:rPr>
              <w:t>毕</w:t>
            </w:r>
            <w:r w:rsidRPr="00251432">
              <w:rPr>
                <w:rFonts w:ascii="Times New Roman" w:eastAsia="仿宋" w:hAnsi="Times New Roman" w:cs="Times New Roman"/>
                <w:szCs w:val="21"/>
              </w:rPr>
              <w:t xml:space="preserve">  </w:t>
            </w:r>
            <w:r w:rsidRPr="00251432">
              <w:rPr>
                <w:rFonts w:ascii="Times New Roman" w:eastAsia="仿宋" w:hAnsi="Times New Roman" w:cs="Times New Roman"/>
                <w:szCs w:val="21"/>
              </w:rPr>
              <w:t>锐</w:t>
            </w:r>
          </w:p>
        </w:tc>
        <w:tc>
          <w:tcPr>
            <w:tcW w:w="1133" w:type="pct"/>
            <w:vAlign w:val="center"/>
          </w:tcPr>
          <w:p w14:paraId="20EE573D" w14:textId="4000AD95" w:rsidR="00AF4A0E" w:rsidRPr="00251432" w:rsidRDefault="00AF4A0E" w:rsidP="000A48B3">
            <w:pPr>
              <w:spacing w:line="300" w:lineRule="exact"/>
              <w:jc w:val="center"/>
              <w:rPr>
                <w:rFonts w:ascii="Times New Roman" w:eastAsia="仿宋" w:hAnsi="Times New Roman" w:cs="Times New Roman"/>
                <w:szCs w:val="21"/>
              </w:rPr>
            </w:pPr>
            <w:r w:rsidRPr="00251432">
              <w:rPr>
                <w:rFonts w:ascii="Times New Roman" w:eastAsia="仿宋" w:hAnsi="Times New Roman" w:cs="Times New Roman"/>
                <w:szCs w:val="21"/>
              </w:rPr>
              <w:t>吉林农业大学</w:t>
            </w:r>
          </w:p>
        </w:tc>
        <w:tc>
          <w:tcPr>
            <w:tcW w:w="897" w:type="pct"/>
            <w:vAlign w:val="center"/>
          </w:tcPr>
          <w:p w14:paraId="72957508" w14:textId="561C5591" w:rsidR="00AF4A0E" w:rsidRPr="00251432" w:rsidRDefault="00AF4A0E" w:rsidP="000A48B3">
            <w:pPr>
              <w:spacing w:line="300" w:lineRule="exact"/>
              <w:jc w:val="center"/>
              <w:rPr>
                <w:rFonts w:ascii="Times New Roman" w:eastAsia="仿宋" w:hAnsi="Times New Roman" w:cs="Times New Roman"/>
                <w:szCs w:val="21"/>
              </w:rPr>
            </w:pPr>
            <w:r w:rsidRPr="00251432">
              <w:rPr>
                <w:rFonts w:ascii="Times New Roman" w:eastAsia="仿宋" w:hAnsi="Times New Roman" w:cs="Times New Roman"/>
                <w:szCs w:val="21"/>
              </w:rPr>
              <w:t>副教授</w:t>
            </w:r>
          </w:p>
        </w:tc>
        <w:tc>
          <w:tcPr>
            <w:tcW w:w="2424" w:type="pct"/>
            <w:vAlign w:val="center"/>
          </w:tcPr>
          <w:p w14:paraId="6AB7A4BF" w14:textId="71A8E180" w:rsidR="00AF4A0E" w:rsidRPr="00251432" w:rsidRDefault="00AF4A0E" w:rsidP="000A48B3">
            <w:pPr>
              <w:spacing w:line="300" w:lineRule="exact"/>
              <w:jc w:val="center"/>
              <w:rPr>
                <w:rFonts w:ascii="Times New Roman" w:eastAsia="仿宋" w:hAnsi="Times New Roman" w:cs="Times New Roman"/>
                <w:szCs w:val="21"/>
              </w:rPr>
            </w:pPr>
            <w:r w:rsidRPr="00251432">
              <w:rPr>
                <w:rFonts w:ascii="Times New Roman" w:eastAsia="仿宋" w:hAnsi="Times New Roman" w:cs="Times New Roman"/>
                <w:szCs w:val="21"/>
              </w:rPr>
              <w:t>参与前期相关材料的收集，标准初稿的起草，标准征求意见稿的修改等工作。</w:t>
            </w:r>
          </w:p>
        </w:tc>
      </w:tr>
      <w:tr w:rsidR="000A48B3" w:rsidRPr="00251432" w14:paraId="39CDD031" w14:textId="77777777" w:rsidTr="009778D9">
        <w:trPr>
          <w:trHeight w:val="510"/>
          <w:jc w:val="center"/>
        </w:trPr>
        <w:tc>
          <w:tcPr>
            <w:tcW w:w="547" w:type="pct"/>
            <w:vAlign w:val="center"/>
          </w:tcPr>
          <w:p w14:paraId="5261971C" w14:textId="4ACEC05C" w:rsidR="000A48B3" w:rsidRPr="00251432" w:rsidRDefault="000A48B3" w:rsidP="000A48B3">
            <w:pPr>
              <w:spacing w:line="300" w:lineRule="exact"/>
              <w:jc w:val="center"/>
              <w:rPr>
                <w:rFonts w:ascii="Times New Roman" w:eastAsia="仿宋" w:hAnsi="Times New Roman" w:cs="Times New Roman"/>
                <w:szCs w:val="21"/>
              </w:rPr>
            </w:pPr>
            <w:r w:rsidRPr="00251432">
              <w:rPr>
                <w:rFonts w:ascii="Times New Roman" w:eastAsia="仿宋" w:hAnsi="Times New Roman" w:cs="Times New Roman"/>
                <w:szCs w:val="21"/>
              </w:rPr>
              <w:t>万方浩</w:t>
            </w:r>
          </w:p>
        </w:tc>
        <w:tc>
          <w:tcPr>
            <w:tcW w:w="1133" w:type="pct"/>
            <w:vAlign w:val="center"/>
          </w:tcPr>
          <w:p w14:paraId="04EEEA89" w14:textId="78B6589E" w:rsidR="000A48B3" w:rsidRPr="00251432" w:rsidRDefault="000A48B3" w:rsidP="000A48B3">
            <w:pPr>
              <w:spacing w:line="300" w:lineRule="exact"/>
              <w:jc w:val="center"/>
              <w:rPr>
                <w:rFonts w:ascii="Times New Roman" w:eastAsia="仿宋" w:hAnsi="Times New Roman" w:cs="Times New Roman"/>
                <w:szCs w:val="21"/>
              </w:rPr>
            </w:pPr>
            <w:r w:rsidRPr="00251432">
              <w:rPr>
                <w:rFonts w:ascii="Times New Roman" w:eastAsia="仿宋" w:hAnsi="Times New Roman" w:cs="Times New Roman"/>
                <w:szCs w:val="21"/>
              </w:rPr>
              <w:t>中国农业科学院植物保护研究所</w:t>
            </w:r>
          </w:p>
        </w:tc>
        <w:tc>
          <w:tcPr>
            <w:tcW w:w="897" w:type="pct"/>
            <w:vAlign w:val="center"/>
          </w:tcPr>
          <w:p w14:paraId="5CA849AF" w14:textId="0672A561" w:rsidR="000A48B3" w:rsidRPr="00251432" w:rsidRDefault="000A48B3" w:rsidP="000A48B3">
            <w:pPr>
              <w:spacing w:line="300" w:lineRule="exact"/>
              <w:jc w:val="center"/>
              <w:rPr>
                <w:rFonts w:ascii="Times New Roman" w:eastAsia="仿宋" w:hAnsi="Times New Roman" w:cs="Times New Roman"/>
                <w:szCs w:val="21"/>
              </w:rPr>
            </w:pPr>
            <w:r w:rsidRPr="00251432">
              <w:rPr>
                <w:rFonts w:ascii="Times New Roman" w:eastAsia="仿宋" w:hAnsi="Times New Roman" w:cs="Times New Roman"/>
                <w:szCs w:val="21"/>
              </w:rPr>
              <w:t>研究员</w:t>
            </w:r>
          </w:p>
        </w:tc>
        <w:tc>
          <w:tcPr>
            <w:tcW w:w="2424" w:type="pct"/>
            <w:vAlign w:val="center"/>
          </w:tcPr>
          <w:p w14:paraId="3F1F9617" w14:textId="773F3701" w:rsidR="000A48B3" w:rsidRPr="00251432" w:rsidRDefault="000A48B3" w:rsidP="000A48B3">
            <w:pPr>
              <w:spacing w:line="300" w:lineRule="exact"/>
              <w:jc w:val="center"/>
              <w:rPr>
                <w:rFonts w:ascii="Times New Roman" w:eastAsia="仿宋" w:hAnsi="Times New Roman" w:cs="Times New Roman"/>
                <w:szCs w:val="21"/>
              </w:rPr>
            </w:pPr>
            <w:r w:rsidRPr="00251432">
              <w:rPr>
                <w:rFonts w:ascii="Times New Roman" w:eastAsia="仿宋" w:hAnsi="Times New Roman" w:cs="Times New Roman"/>
                <w:szCs w:val="21"/>
              </w:rPr>
              <w:t>负责把握标准的结构和写作特点、文字精练以及修饰等工作。</w:t>
            </w:r>
          </w:p>
        </w:tc>
      </w:tr>
    </w:tbl>
    <w:p w14:paraId="1F21D508" w14:textId="0BDD6631" w:rsidR="008A178B" w:rsidRPr="00251432" w:rsidRDefault="008A178B" w:rsidP="009778D9">
      <w:pPr>
        <w:adjustRightInd w:val="0"/>
        <w:snapToGrid w:val="0"/>
        <w:spacing w:beforeLines="50" w:before="156" w:line="360" w:lineRule="auto"/>
        <w:ind w:firstLineChars="236" w:firstLine="755"/>
        <w:rPr>
          <w:rFonts w:ascii="Times New Roman" w:eastAsia="仿宋_GB2312" w:hAnsi="Times New Roman" w:cs="Times New Roman"/>
          <w:sz w:val="32"/>
          <w:szCs w:val="32"/>
        </w:rPr>
      </w:pPr>
      <w:r w:rsidRPr="00251432">
        <w:rPr>
          <w:rFonts w:ascii="Times New Roman" w:eastAsia="仿宋" w:hAnsi="Times New Roman" w:cs="Times New Roman"/>
          <w:sz w:val="32"/>
          <w:szCs w:val="32"/>
        </w:rPr>
        <w:t>项目下达后，按照项目任务书的要求，成立标准起草工作组，研究和制定了标准编制工作方案，进行任务分工，明确该文件的适用范围及主要内容。起草组通过多种方式广泛收集、整理、分析国内外关于外来入侵病害风险评估技术的有关标准资料，包括病害危害等级评估、风险分析及相关描述、有关术语及定义等，尤其是一些国际组织相关规定和准则以及一些国家已制订的外来入侵病害风险评</w:t>
      </w:r>
      <w:r w:rsidRPr="00251432">
        <w:rPr>
          <w:rFonts w:ascii="Times New Roman" w:eastAsia="仿宋_GB2312" w:hAnsi="Times New Roman" w:cs="Times New Roman"/>
          <w:sz w:val="32"/>
          <w:szCs w:val="32"/>
        </w:rPr>
        <w:t>估技术的引进标准。</w:t>
      </w:r>
    </w:p>
    <w:p w14:paraId="6FF6481F" w14:textId="1225662D" w:rsidR="008A178B" w:rsidRPr="00251432" w:rsidRDefault="008A178B" w:rsidP="008A178B">
      <w:pPr>
        <w:adjustRightInd w:val="0"/>
        <w:snapToGrid w:val="0"/>
        <w:spacing w:line="360" w:lineRule="auto"/>
        <w:ind w:firstLineChars="200" w:firstLine="640"/>
        <w:rPr>
          <w:rFonts w:ascii="Times New Roman" w:eastAsia="仿宋_GB2312" w:hAnsi="Times New Roman" w:cs="Times New Roman"/>
          <w:sz w:val="32"/>
          <w:szCs w:val="32"/>
        </w:rPr>
      </w:pPr>
      <w:r w:rsidRPr="00251432">
        <w:rPr>
          <w:rFonts w:ascii="Times New Roman" w:eastAsia="仿宋_GB2312" w:hAnsi="Times New Roman" w:cs="Times New Roman"/>
          <w:sz w:val="32"/>
          <w:szCs w:val="32"/>
        </w:rPr>
        <w:t>在标准编制过程中，要求标准中的术语及定义参考国内外有关权威论著等，力求这些名词能够准确地表达其科学含义，避免学术上的含糊不清和混乱，并列出术语来源和参考文献。在编写</w:t>
      </w:r>
      <w:r w:rsidR="00221200" w:rsidRPr="00251432">
        <w:rPr>
          <w:rFonts w:ascii="Times New Roman" w:eastAsia="仿宋_GB2312" w:hAnsi="Times New Roman" w:cs="Times New Roman"/>
          <w:sz w:val="32"/>
          <w:szCs w:val="32"/>
        </w:rPr>
        <w:t>危害评估</w:t>
      </w:r>
      <w:r w:rsidRPr="00251432">
        <w:rPr>
          <w:rFonts w:ascii="Times New Roman" w:eastAsia="仿宋_GB2312" w:hAnsi="Times New Roman" w:cs="Times New Roman"/>
          <w:sz w:val="32"/>
          <w:szCs w:val="32"/>
        </w:rPr>
        <w:t>、风险分析和隔离检疫时，采用国内外普遍通用的方法和标准，以便与国际接轨。根据</w:t>
      </w:r>
      <w:r w:rsidR="00F1085E" w:rsidRPr="00251432">
        <w:rPr>
          <w:rFonts w:ascii="Times New Roman" w:eastAsia="仿宋_GB2312" w:hAnsi="Times New Roman" w:cs="Times New Roman"/>
          <w:sz w:val="32"/>
          <w:szCs w:val="32"/>
        </w:rPr>
        <w:t xml:space="preserve">GB/T </w:t>
      </w:r>
      <w:r w:rsidRPr="00251432">
        <w:rPr>
          <w:rFonts w:ascii="Times New Roman" w:eastAsia="仿宋_GB2312" w:hAnsi="Times New Roman" w:cs="Times New Roman"/>
          <w:sz w:val="32"/>
          <w:szCs w:val="32"/>
        </w:rPr>
        <w:t>1.1-2020</w:t>
      </w:r>
      <w:r w:rsidRPr="00251432">
        <w:rPr>
          <w:rFonts w:ascii="Times New Roman" w:eastAsia="仿宋_GB2312" w:hAnsi="Times New Roman" w:cs="Times New Roman"/>
          <w:sz w:val="32"/>
          <w:szCs w:val="32"/>
        </w:rPr>
        <w:t>《标准化工作导则</w:t>
      </w:r>
      <w:r w:rsidR="000A48B3" w:rsidRPr="00251432">
        <w:rPr>
          <w:rFonts w:ascii="Times New Roman" w:eastAsia="仿宋_GB2312" w:hAnsi="Times New Roman" w:cs="Times New Roman"/>
          <w:sz w:val="32"/>
          <w:szCs w:val="32"/>
        </w:rPr>
        <w:t xml:space="preserve"> </w:t>
      </w:r>
      <w:r w:rsidRPr="00251432">
        <w:rPr>
          <w:rFonts w:ascii="Times New Roman" w:eastAsia="仿宋_GB2312" w:hAnsi="Times New Roman" w:cs="Times New Roman"/>
          <w:sz w:val="32"/>
          <w:szCs w:val="32"/>
        </w:rPr>
        <w:t>第</w:t>
      </w:r>
      <w:r w:rsidRPr="00251432">
        <w:rPr>
          <w:rFonts w:ascii="Times New Roman" w:eastAsia="仿宋_GB2312" w:hAnsi="Times New Roman" w:cs="Times New Roman"/>
          <w:sz w:val="32"/>
          <w:szCs w:val="32"/>
        </w:rPr>
        <w:t>1</w:t>
      </w:r>
      <w:r w:rsidRPr="00251432">
        <w:rPr>
          <w:rFonts w:ascii="Times New Roman" w:eastAsia="仿宋_GB2312" w:hAnsi="Times New Roman" w:cs="Times New Roman"/>
          <w:sz w:val="32"/>
          <w:szCs w:val="32"/>
        </w:rPr>
        <w:t>部分：标准化文件的结构和起草规则》所规定的标准编写要求和格式起草了</w:t>
      </w:r>
      <w:r w:rsidRPr="00251432">
        <w:rPr>
          <w:rFonts w:ascii="Times New Roman" w:eastAsia="仿宋_GB2312" w:hAnsi="Times New Roman" w:cs="Times New Roman"/>
          <w:sz w:val="32"/>
          <w:szCs w:val="32"/>
        </w:rPr>
        <w:lastRenderedPageBreak/>
        <w:t>《外来入侵病害风险评估技术指南》初稿。</w:t>
      </w:r>
    </w:p>
    <w:p w14:paraId="5639AF01" w14:textId="7F766E63" w:rsidR="008A178B" w:rsidRPr="00251432" w:rsidRDefault="008A178B" w:rsidP="008A178B">
      <w:pPr>
        <w:adjustRightInd w:val="0"/>
        <w:snapToGrid w:val="0"/>
        <w:spacing w:line="360" w:lineRule="auto"/>
        <w:ind w:firstLineChars="200" w:firstLine="640"/>
        <w:rPr>
          <w:rFonts w:ascii="Times New Roman" w:eastAsia="仿宋_GB2312" w:hAnsi="Times New Roman" w:cs="Times New Roman"/>
          <w:sz w:val="32"/>
          <w:szCs w:val="32"/>
        </w:rPr>
      </w:pPr>
      <w:r w:rsidRPr="00251432">
        <w:rPr>
          <w:rFonts w:ascii="Times New Roman" w:eastAsia="仿宋_GB2312" w:hAnsi="Times New Roman" w:cs="Times New Roman"/>
          <w:sz w:val="32"/>
          <w:szCs w:val="32"/>
        </w:rPr>
        <w:t>分别在</w:t>
      </w:r>
      <w:r w:rsidRPr="00251432">
        <w:rPr>
          <w:rFonts w:ascii="Times New Roman" w:eastAsia="仿宋_GB2312" w:hAnsi="Times New Roman" w:cs="Times New Roman"/>
          <w:sz w:val="32"/>
          <w:szCs w:val="32"/>
        </w:rPr>
        <w:t>2025</w:t>
      </w:r>
      <w:r w:rsidRPr="00251432">
        <w:rPr>
          <w:rFonts w:ascii="Times New Roman" w:eastAsia="仿宋_GB2312" w:hAnsi="Times New Roman" w:cs="Times New Roman"/>
          <w:sz w:val="32"/>
          <w:szCs w:val="32"/>
        </w:rPr>
        <w:t>年</w:t>
      </w:r>
      <w:r w:rsidR="00C7002D" w:rsidRPr="00251432">
        <w:rPr>
          <w:rFonts w:ascii="Times New Roman" w:eastAsia="仿宋_GB2312" w:hAnsi="Times New Roman" w:cs="Times New Roman"/>
          <w:sz w:val="32"/>
          <w:szCs w:val="32"/>
        </w:rPr>
        <w:t>9</w:t>
      </w:r>
      <w:r w:rsidRPr="00251432">
        <w:rPr>
          <w:rFonts w:ascii="Times New Roman" w:eastAsia="仿宋_GB2312" w:hAnsi="Times New Roman" w:cs="Times New Roman"/>
          <w:sz w:val="32"/>
          <w:szCs w:val="32"/>
        </w:rPr>
        <w:t>月</w:t>
      </w:r>
      <w:r w:rsidR="00C7002D" w:rsidRPr="00251432">
        <w:rPr>
          <w:rFonts w:ascii="Times New Roman" w:eastAsia="仿宋_GB2312" w:hAnsi="Times New Roman" w:cs="Times New Roman"/>
          <w:sz w:val="32"/>
          <w:szCs w:val="32"/>
        </w:rPr>
        <w:t>15</w:t>
      </w:r>
      <w:r w:rsidRPr="00251432">
        <w:rPr>
          <w:rFonts w:ascii="Times New Roman" w:eastAsia="仿宋_GB2312" w:hAnsi="Times New Roman" w:cs="Times New Roman"/>
          <w:sz w:val="32"/>
          <w:szCs w:val="32"/>
        </w:rPr>
        <w:t>日和</w:t>
      </w:r>
      <w:r w:rsidR="00C7002D" w:rsidRPr="00251432">
        <w:rPr>
          <w:rFonts w:ascii="Times New Roman" w:eastAsia="仿宋_GB2312" w:hAnsi="Times New Roman" w:cs="Times New Roman"/>
          <w:sz w:val="32"/>
          <w:szCs w:val="32"/>
        </w:rPr>
        <w:t>10</w:t>
      </w:r>
      <w:r w:rsidRPr="00251432">
        <w:rPr>
          <w:rFonts w:ascii="Times New Roman" w:eastAsia="仿宋_GB2312" w:hAnsi="Times New Roman" w:cs="Times New Roman"/>
          <w:sz w:val="32"/>
          <w:szCs w:val="32"/>
        </w:rPr>
        <w:t>月</w:t>
      </w:r>
      <w:r w:rsidR="00C7002D" w:rsidRPr="00251432">
        <w:rPr>
          <w:rFonts w:ascii="Times New Roman" w:eastAsia="仿宋_GB2312" w:hAnsi="Times New Roman" w:cs="Times New Roman"/>
          <w:sz w:val="32"/>
          <w:szCs w:val="32"/>
        </w:rPr>
        <w:t>15</w:t>
      </w:r>
      <w:r w:rsidRPr="00251432">
        <w:rPr>
          <w:rFonts w:ascii="Times New Roman" w:eastAsia="仿宋_GB2312" w:hAnsi="Times New Roman" w:cs="Times New Roman"/>
          <w:sz w:val="32"/>
          <w:szCs w:val="32"/>
        </w:rPr>
        <w:t>日组织召开标准起草工作研讨会，全体标准起草组成员对标准初稿内容进行了充分讨论。本着标准起草一定要坚持科学、合理、有效、可行</w:t>
      </w:r>
      <w:r w:rsidR="00C7002D" w:rsidRPr="00251432">
        <w:rPr>
          <w:rFonts w:ascii="Times New Roman" w:eastAsia="仿宋_GB2312" w:hAnsi="Times New Roman" w:cs="Times New Roman"/>
          <w:sz w:val="32"/>
          <w:szCs w:val="32"/>
        </w:rPr>
        <w:t>的原则</w:t>
      </w:r>
      <w:r w:rsidRPr="00251432">
        <w:rPr>
          <w:rFonts w:ascii="Times New Roman" w:eastAsia="仿宋_GB2312" w:hAnsi="Times New Roman" w:cs="Times New Roman"/>
          <w:sz w:val="32"/>
          <w:szCs w:val="32"/>
        </w:rPr>
        <w:t>，使其成为</w:t>
      </w:r>
      <w:r w:rsidR="00221200" w:rsidRPr="00251432">
        <w:rPr>
          <w:rFonts w:ascii="Times New Roman" w:eastAsia="仿宋_GB2312" w:hAnsi="Times New Roman" w:cs="Times New Roman"/>
          <w:sz w:val="32"/>
          <w:szCs w:val="32"/>
        </w:rPr>
        <w:t>外来入侵病害风险评估技术</w:t>
      </w:r>
      <w:r w:rsidRPr="00251432">
        <w:rPr>
          <w:rFonts w:ascii="Times New Roman" w:eastAsia="仿宋_GB2312" w:hAnsi="Times New Roman" w:cs="Times New Roman"/>
          <w:sz w:val="32"/>
          <w:szCs w:val="32"/>
        </w:rPr>
        <w:t>的规范参考，经过反复修改，最终形成了标准讨论稿（第一稿）。</w:t>
      </w:r>
    </w:p>
    <w:p w14:paraId="7DFBA495" w14:textId="7C595FBF" w:rsidR="008A178B" w:rsidRPr="00251432" w:rsidRDefault="00C7002D" w:rsidP="008A178B">
      <w:pPr>
        <w:adjustRightInd w:val="0"/>
        <w:snapToGrid w:val="0"/>
        <w:spacing w:line="360" w:lineRule="auto"/>
        <w:ind w:firstLineChars="200" w:firstLine="640"/>
        <w:rPr>
          <w:rFonts w:ascii="Times New Roman" w:eastAsia="仿宋_GB2312" w:hAnsi="Times New Roman" w:cs="Times New Roman"/>
          <w:color w:val="FF0000"/>
          <w:sz w:val="32"/>
          <w:szCs w:val="32"/>
        </w:rPr>
      </w:pPr>
      <w:r w:rsidRPr="00251432">
        <w:rPr>
          <w:rFonts w:ascii="Times New Roman" w:eastAsia="仿宋_GB2312" w:hAnsi="Times New Roman" w:cs="Times New Roman"/>
          <w:sz w:val="32"/>
          <w:szCs w:val="32"/>
        </w:rPr>
        <w:t>2025</w:t>
      </w:r>
      <w:r w:rsidRPr="00251432">
        <w:rPr>
          <w:rFonts w:ascii="Times New Roman" w:eastAsia="仿宋_GB2312" w:hAnsi="Times New Roman" w:cs="Times New Roman"/>
          <w:sz w:val="32"/>
          <w:szCs w:val="32"/>
        </w:rPr>
        <w:t>年</w:t>
      </w:r>
      <w:r w:rsidRPr="00251432">
        <w:rPr>
          <w:rFonts w:ascii="Times New Roman" w:eastAsia="仿宋_GB2312" w:hAnsi="Times New Roman" w:cs="Times New Roman"/>
          <w:sz w:val="32"/>
          <w:szCs w:val="32"/>
        </w:rPr>
        <w:t>11</w:t>
      </w:r>
      <w:r w:rsidRPr="00251432">
        <w:rPr>
          <w:rFonts w:ascii="Times New Roman" w:eastAsia="仿宋_GB2312" w:hAnsi="Times New Roman" w:cs="Times New Roman"/>
          <w:sz w:val="32"/>
          <w:szCs w:val="32"/>
        </w:rPr>
        <w:t>月</w:t>
      </w:r>
      <w:r w:rsidRPr="00251432">
        <w:rPr>
          <w:rFonts w:ascii="Times New Roman" w:eastAsia="仿宋_GB2312" w:hAnsi="Times New Roman" w:cs="Times New Roman"/>
          <w:sz w:val="32"/>
          <w:szCs w:val="32"/>
        </w:rPr>
        <w:t>15</w:t>
      </w:r>
      <w:r w:rsidRPr="00251432">
        <w:rPr>
          <w:rFonts w:ascii="Times New Roman" w:eastAsia="仿宋_GB2312" w:hAnsi="Times New Roman" w:cs="Times New Roman"/>
          <w:sz w:val="32"/>
          <w:szCs w:val="32"/>
        </w:rPr>
        <w:t>日，项目组全体成员在充分讨论基础上，</w:t>
      </w:r>
      <w:r w:rsidR="008A178B" w:rsidRPr="00251432">
        <w:rPr>
          <w:rFonts w:ascii="Times New Roman" w:eastAsia="仿宋_GB2312" w:hAnsi="Times New Roman" w:cs="Times New Roman"/>
          <w:sz w:val="32"/>
          <w:szCs w:val="32"/>
        </w:rPr>
        <w:t>根据相关同行专家对第一稿提出的意见，涉及相关格式、表述方式不符合</w:t>
      </w:r>
      <w:r w:rsidR="008A178B" w:rsidRPr="00251432">
        <w:rPr>
          <w:rFonts w:ascii="Times New Roman" w:eastAsia="仿宋_GB2312" w:hAnsi="Times New Roman" w:cs="Times New Roman"/>
          <w:sz w:val="32"/>
          <w:szCs w:val="32"/>
        </w:rPr>
        <w:t>GB/T 1.1—2020</w:t>
      </w:r>
      <w:r w:rsidR="008A178B" w:rsidRPr="00251432">
        <w:rPr>
          <w:rFonts w:ascii="Times New Roman" w:eastAsia="仿宋_GB2312" w:hAnsi="Times New Roman" w:cs="Times New Roman"/>
          <w:sz w:val="32"/>
          <w:szCs w:val="32"/>
        </w:rPr>
        <w:t>建议，已逐一核对并作了修改；</w:t>
      </w:r>
      <w:r w:rsidRPr="00251432">
        <w:rPr>
          <w:rFonts w:ascii="Times New Roman" w:eastAsia="仿宋_GB2312" w:hAnsi="Times New Roman" w:cs="Times New Roman"/>
          <w:sz w:val="32"/>
          <w:szCs w:val="32"/>
        </w:rPr>
        <w:t>针对</w:t>
      </w:r>
      <w:r w:rsidR="00221200" w:rsidRPr="00251432">
        <w:rPr>
          <w:rFonts w:ascii="Times New Roman" w:eastAsia="仿宋_GB2312" w:hAnsi="Times New Roman" w:cs="Times New Roman"/>
          <w:sz w:val="32"/>
          <w:szCs w:val="32"/>
        </w:rPr>
        <w:t>外来入侵病害对作物生产</w:t>
      </w:r>
      <w:r w:rsidR="008A178B" w:rsidRPr="00251432">
        <w:rPr>
          <w:rFonts w:ascii="Times New Roman" w:eastAsia="仿宋_GB2312" w:hAnsi="Times New Roman" w:cs="Times New Roman"/>
          <w:sz w:val="32"/>
          <w:szCs w:val="32"/>
        </w:rPr>
        <w:t>的影响，</w:t>
      </w:r>
      <w:r w:rsidRPr="00251432">
        <w:rPr>
          <w:rFonts w:ascii="Times New Roman" w:eastAsia="仿宋_GB2312" w:hAnsi="Times New Roman" w:cs="Times New Roman"/>
          <w:sz w:val="32"/>
          <w:szCs w:val="32"/>
        </w:rPr>
        <w:t>产生的经济损失是判断扩散风险的核心内容，在标准内容中保留了这一部分内容。同时，</w:t>
      </w:r>
      <w:r w:rsidR="008A178B" w:rsidRPr="00251432">
        <w:rPr>
          <w:rFonts w:ascii="Times New Roman" w:eastAsia="仿宋_GB2312" w:hAnsi="Times New Roman" w:cs="Times New Roman"/>
          <w:sz w:val="32"/>
          <w:szCs w:val="32"/>
        </w:rPr>
        <w:t>采用了专家提出</w:t>
      </w:r>
      <w:r w:rsidR="00A25CD8" w:rsidRPr="00251432">
        <w:rPr>
          <w:rFonts w:ascii="Times New Roman" w:eastAsia="仿宋_GB2312" w:hAnsi="Times New Roman" w:cs="Times New Roman"/>
          <w:sz w:val="32"/>
          <w:szCs w:val="32"/>
        </w:rPr>
        <w:t>“</w:t>
      </w:r>
      <w:r w:rsidR="008A178B" w:rsidRPr="00251432">
        <w:rPr>
          <w:rFonts w:ascii="Times New Roman" w:eastAsia="仿宋_GB2312" w:hAnsi="Times New Roman" w:cs="Times New Roman"/>
          <w:sz w:val="32"/>
          <w:szCs w:val="32"/>
        </w:rPr>
        <w:t>不同等级划分</w:t>
      </w:r>
      <w:r w:rsidR="00A25CD8" w:rsidRPr="00251432">
        <w:rPr>
          <w:rFonts w:ascii="Times New Roman" w:eastAsia="仿宋_GB2312" w:hAnsi="Times New Roman" w:cs="Times New Roman"/>
          <w:sz w:val="32"/>
          <w:szCs w:val="32"/>
        </w:rPr>
        <w:t>”</w:t>
      </w:r>
      <w:r w:rsidR="008A178B" w:rsidRPr="00251432">
        <w:rPr>
          <w:rFonts w:ascii="Times New Roman" w:eastAsia="仿宋_GB2312" w:hAnsi="Times New Roman" w:cs="Times New Roman"/>
          <w:sz w:val="32"/>
          <w:szCs w:val="32"/>
        </w:rPr>
        <w:t>的建议。</w:t>
      </w:r>
      <w:r w:rsidRPr="00251432">
        <w:rPr>
          <w:rFonts w:ascii="Times New Roman" w:eastAsia="仿宋_GB2312" w:hAnsi="Times New Roman" w:cs="Times New Roman"/>
          <w:sz w:val="32"/>
          <w:szCs w:val="32"/>
        </w:rPr>
        <w:t>2025</w:t>
      </w:r>
      <w:r w:rsidRPr="00251432">
        <w:rPr>
          <w:rFonts w:ascii="Times New Roman" w:eastAsia="仿宋_GB2312" w:hAnsi="Times New Roman" w:cs="Times New Roman"/>
          <w:sz w:val="32"/>
          <w:szCs w:val="32"/>
        </w:rPr>
        <w:t>年</w:t>
      </w:r>
      <w:r w:rsidRPr="00251432">
        <w:rPr>
          <w:rFonts w:ascii="Times New Roman" w:eastAsia="仿宋_GB2312" w:hAnsi="Times New Roman" w:cs="Times New Roman"/>
          <w:sz w:val="32"/>
          <w:szCs w:val="32"/>
        </w:rPr>
        <w:t>12</w:t>
      </w:r>
      <w:r w:rsidRPr="00251432">
        <w:rPr>
          <w:rFonts w:ascii="Times New Roman" w:eastAsia="仿宋_GB2312" w:hAnsi="Times New Roman" w:cs="Times New Roman"/>
          <w:sz w:val="32"/>
          <w:szCs w:val="32"/>
        </w:rPr>
        <w:t>月</w:t>
      </w:r>
      <w:r w:rsidRPr="00251432">
        <w:rPr>
          <w:rFonts w:ascii="Times New Roman" w:eastAsia="仿宋_GB2312" w:hAnsi="Times New Roman" w:cs="Times New Roman"/>
          <w:sz w:val="32"/>
          <w:szCs w:val="32"/>
        </w:rPr>
        <w:t>15</w:t>
      </w:r>
      <w:r w:rsidRPr="00251432">
        <w:rPr>
          <w:rFonts w:ascii="Times New Roman" w:eastAsia="仿宋_GB2312" w:hAnsi="Times New Roman" w:cs="Times New Roman"/>
          <w:sz w:val="32"/>
          <w:szCs w:val="32"/>
        </w:rPr>
        <w:t>日，</w:t>
      </w:r>
      <w:r w:rsidR="008A178B" w:rsidRPr="00251432">
        <w:rPr>
          <w:rFonts w:ascii="Times New Roman" w:eastAsia="仿宋_GB2312" w:hAnsi="Times New Roman" w:cs="Times New Roman"/>
          <w:sz w:val="32"/>
          <w:szCs w:val="32"/>
        </w:rPr>
        <w:t>再次组织召开了标准修改研讨会，全体起草组成员进行讨论，最终形成了</w:t>
      </w:r>
      <w:r w:rsidR="00F1085E" w:rsidRPr="00251432">
        <w:rPr>
          <w:rFonts w:ascii="Times New Roman" w:eastAsia="仿宋_GB2312" w:hAnsi="Times New Roman" w:cs="Times New Roman"/>
          <w:sz w:val="32"/>
          <w:szCs w:val="32"/>
        </w:rPr>
        <w:t>本征求意见稿</w:t>
      </w:r>
      <w:r w:rsidR="008A178B" w:rsidRPr="00251432">
        <w:rPr>
          <w:rFonts w:ascii="Times New Roman" w:eastAsia="仿宋_GB2312" w:hAnsi="Times New Roman" w:cs="Times New Roman"/>
          <w:sz w:val="32"/>
          <w:szCs w:val="32"/>
        </w:rPr>
        <w:t>。</w:t>
      </w:r>
    </w:p>
    <w:p w14:paraId="39E5E58F" w14:textId="0BBB17E1" w:rsidR="008A178B" w:rsidRPr="00251432" w:rsidRDefault="008A178B" w:rsidP="008A178B">
      <w:pPr>
        <w:adjustRightInd w:val="0"/>
        <w:snapToGrid w:val="0"/>
        <w:spacing w:line="360" w:lineRule="auto"/>
        <w:ind w:firstLineChars="200" w:firstLine="643"/>
        <w:rPr>
          <w:rFonts w:ascii="Times New Roman" w:eastAsia="仿宋" w:hAnsi="Times New Roman" w:cs="Times New Roman"/>
          <w:b/>
          <w:bCs/>
          <w:sz w:val="32"/>
          <w:szCs w:val="32"/>
        </w:rPr>
      </w:pPr>
      <w:r w:rsidRPr="00251432">
        <w:rPr>
          <w:rFonts w:ascii="Times New Roman" w:eastAsia="仿宋" w:hAnsi="Times New Roman" w:cs="Times New Roman"/>
          <w:b/>
          <w:bCs/>
          <w:sz w:val="32"/>
          <w:szCs w:val="32"/>
        </w:rPr>
        <w:t>2.</w:t>
      </w:r>
      <w:r w:rsidRPr="00251432">
        <w:rPr>
          <w:rFonts w:ascii="Times New Roman" w:eastAsia="仿宋" w:hAnsi="Times New Roman" w:cs="Times New Roman"/>
          <w:b/>
          <w:bCs/>
          <w:sz w:val="32"/>
          <w:szCs w:val="32"/>
        </w:rPr>
        <w:t>征求意见阶段</w:t>
      </w:r>
    </w:p>
    <w:p w14:paraId="238FBF06" w14:textId="42ACF4A6" w:rsidR="00F1085E" w:rsidRPr="00251432" w:rsidRDefault="003C49E7" w:rsidP="008A178B">
      <w:pPr>
        <w:adjustRightInd w:val="0"/>
        <w:snapToGrid w:val="0"/>
        <w:spacing w:line="360" w:lineRule="auto"/>
        <w:ind w:firstLineChars="200" w:firstLine="640"/>
        <w:rPr>
          <w:rFonts w:ascii="Times New Roman" w:eastAsia="仿宋" w:hAnsi="Times New Roman" w:cs="Times New Roman"/>
          <w:sz w:val="32"/>
          <w:szCs w:val="32"/>
        </w:rPr>
      </w:pPr>
      <w:r w:rsidRPr="00251432">
        <w:rPr>
          <w:rFonts w:ascii="Times New Roman" w:eastAsia="仿宋" w:hAnsi="Times New Roman" w:cs="Times New Roman"/>
          <w:sz w:val="32"/>
          <w:szCs w:val="32"/>
        </w:rPr>
        <w:t>拟开展网上征求意见</w:t>
      </w:r>
    </w:p>
    <w:p w14:paraId="60E947A5" w14:textId="77777777" w:rsidR="00393610" w:rsidRPr="00251432" w:rsidRDefault="00393610" w:rsidP="00393610">
      <w:pPr>
        <w:adjustRightInd w:val="0"/>
        <w:snapToGrid w:val="0"/>
        <w:spacing w:line="360" w:lineRule="auto"/>
        <w:ind w:firstLineChars="200" w:firstLine="640"/>
        <w:outlineLvl w:val="0"/>
        <w:rPr>
          <w:rFonts w:ascii="Times New Roman" w:eastAsia="黑体" w:hAnsi="Times New Roman" w:cs="Times New Roman"/>
          <w:bCs/>
          <w:kern w:val="0"/>
          <w:sz w:val="32"/>
          <w:szCs w:val="32"/>
        </w:rPr>
      </w:pPr>
      <w:bookmarkStart w:id="3" w:name="_Toc210914803"/>
      <w:r w:rsidRPr="00251432">
        <w:rPr>
          <w:rFonts w:ascii="Times New Roman" w:eastAsia="黑体" w:hAnsi="Times New Roman" w:cs="Times New Roman"/>
          <w:bCs/>
          <w:kern w:val="0"/>
          <w:sz w:val="32"/>
          <w:szCs w:val="32"/>
        </w:rPr>
        <w:t>二、标准编制原则、主要内容及其确定依据</w:t>
      </w:r>
      <w:bookmarkEnd w:id="3"/>
    </w:p>
    <w:p w14:paraId="706E5DE1" w14:textId="77777777" w:rsidR="00393610" w:rsidRPr="00251432" w:rsidRDefault="00393610" w:rsidP="00393610">
      <w:pPr>
        <w:adjustRightInd w:val="0"/>
        <w:snapToGrid w:val="0"/>
        <w:spacing w:line="360" w:lineRule="auto"/>
        <w:ind w:firstLineChars="200" w:firstLine="643"/>
        <w:jc w:val="left"/>
        <w:outlineLvl w:val="1"/>
        <w:rPr>
          <w:rFonts w:ascii="Times New Roman" w:eastAsia="楷体_GB2312" w:hAnsi="Times New Roman" w:cs="Times New Roman"/>
          <w:b/>
          <w:bCs/>
          <w:sz w:val="32"/>
          <w:szCs w:val="32"/>
        </w:rPr>
      </w:pPr>
      <w:bookmarkStart w:id="4" w:name="_Toc210914804"/>
      <w:r w:rsidRPr="00251432">
        <w:rPr>
          <w:rFonts w:ascii="Times New Roman" w:eastAsia="楷体_GB2312" w:hAnsi="Times New Roman" w:cs="Times New Roman"/>
          <w:b/>
          <w:bCs/>
          <w:sz w:val="32"/>
          <w:szCs w:val="32"/>
        </w:rPr>
        <w:t>（一）编制原则</w:t>
      </w:r>
      <w:bookmarkEnd w:id="4"/>
    </w:p>
    <w:p w14:paraId="551471E1" w14:textId="0FDDC412" w:rsidR="00393610" w:rsidRPr="00251432" w:rsidRDefault="00393610" w:rsidP="00393610">
      <w:pPr>
        <w:adjustRightInd w:val="0"/>
        <w:snapToGrid w:val="0"/>
        <w:spacing w:line="360" w:lineRule="auto"/>
        <w:ind w:firstLineChars="200" w:firstLine="643"/>
        <w:rPr>
          <w:rFonts w:ascii="Times New Roman" w:eastAsia="仿宋" w:hAnsi="Times New Roman" w:cs="Times New Roman"/>
          <w:sz w:val="32"/>
          <w:szCs w:val="32"/>
        </w:rPr>
      </w:pPr>
      <w:r w:rsidRPr="00251432">
        <w:rPr>
          <w:rFonts w:ascii="Times New Roman" w:eastAsia="仿宋" w:hAnsi="Times New Roman" w:cs="Times New Roman"/>
          <w:b/>
          <w:bCs/>
          <w:sz w:val="32"/>
          <w:szCs w:val="32"/>
        </w:rPr>
        <w:t>1.</w:t>
      </w:r>
      <w:r w:rsidRPr="00251432">
        <w:rPr>
          <w:rFonts w:ascii="Times New Roman" w:eastAsia="仿宋" w:hAnsi="Times New Roman" w:cs="Times New Roman"/>
          <w:b/>
          <w:bCs/>
          <w:sz w:val="32"/>
          <w:szCs w:val="32"/>
        </w:rPr>
        <w:t>规范性。</w:t>
      </w:r>
      <w:r w:rsidRPr="00251432">
        <w:rPr>
          <w:rFonts w:ascii="Times New Roman" w:eastAsia="仿宋" w:hAnsi="Times New Roman" w:cs="Times New Roman"/>
          <w:sz w:val="32"/>
          <w:szCs w:val="32"/>
        </w:rPr>
        <w:t>《外来入侵病害风险评估技术指南》依照《中华人民共和国标准化法》、《中华人民共和国生物安全法》、《中华人民共和国进出境动植物检疫法》以及《外来入侵物种管理办法》（农业农村部〔</w:t>
      </w:r>
      <w:r w:rsidRPr="00251432">
        <w:rPr>
          <w:rFonts w:ascii="Times New Roman" w:eastAsia="仿宋" w:hAnsi="Times New Roman" w:cs="Times New Roman"/>
          <w:sz w:val="32"/>
          <w:szCs w:val="32"/>
        </w:rPr>
        <w:t>2022</w:t>
      </w:r>
      <w:r w:rsidRPr="00251432">
        <w:rPr>
          <w:rFonts w:ascii="Times New Roman" w:eastAsia="仿宋" w:hAnsi="Times New Roman" w:cs="Times New Roman"/>
          <w:sz w:val="32"/>
          <w:szCs w:val="32"/>
        </w:rPr>
        <w:t>〕第</w:t>
      </w:r>
      <w:r w:rsidRPr="00251432">
        <w:rPr>
          <w:rFonts w:ascii="Times New Roman" w:eastAsia="仿宋" w:hAnsi="Times New Roman" w:cs="Times New Roman"/>
          <w:sz w:val="32"/>
          <w:szCs w:val="32"/>
        </w:rPr>
        <w:t>4</w:t>
      </w:r>
      <w:r w:rsidRPr="00251432">
        <w:rPr>
          <w:rFonts w:ascii="Times New Roman" w:eastAsia="仿宋" w:hAnsi="Times New Roman" w:cs="Times New Roman"/>
          <w:sz w:val="32"/>
          <w:szCs w:val="32"/>
        </w:rPr>
        <w:t>号）等纲领</w:t>
      </w:r>
      <w:r w:rsidRPr="00251432">
        <w:rPr>
          <w:rFonts w:ascii="Times New Roman" w:eastAsia="仿宋" w:hAnsi="Times New Roman" w:cs="Times New Roman"/>
          <w:sz w:val="32"/>
          <w:szCs w:val="32"/>
        </w:rPr>
        <w:lastRenderedPageBreak/>
        <w:t>性法律法规，参照颁布实施的相关国家标准与行业标准，进行梳理编制。</w:t>
      </w:r>
    </w:p>
    <w:p w14:paraId="0C61A95F" w14:textId="6BB45A73" w:rsidR="00393610" w:rsidRPr="00251432" w:rsidRDefault="00393610" w:rsidP="00393610">
      <w:pPr>
        <w:adjustRightInd w:val="0"/>
        <w:snapToGrid w:val="0"/>
        <w:spacing w:line="360" w:lineRule="auto"/>
        <w:ind w:firstLineChars="200" w:firstLine="643"/>
        <w:rPr>
          <w:rFonts w:ascii="Times New Roman" w:eastAsia="仿宋" w:hAnsi="Times New Roman" w:cs="Times New Roman"/>
          <w:sz w:val="32"/>
          <w:szCs w:val="32"/>
        </w:rPr>
      </w:pPr>
      <w:bookmarkStart w:id="5" w:name="_Toc140824718"/>
      <w:r w:rsidRPr="00251432">
        <w:rPr>
          <w:rFonts w:ascii="Times New Roman" w:eastAsia="仿宋" w:hAnsi="Times New Roman" w:cs="Times New Roman"/>
          <w:b/>
          <w:bCs/>
          <w:sz w:val="32"/>
          <w:szCs w:val="32"/>
        </w:rPr>
        <w:t>2.</w:t>
      </w:r>
      <w:r w:rsidRPr="00251432">
        <w:rPr>
          <w:rFonts w:ascii="Times New Roman" w:eastAsia="仿宋" w:hAnsi="Times New Roman" w:cs="Times New Roman"/>
          <w:b/>
          <w:bCs/>
          <w:sz w:val="32"/>
          <w:szCs w:val="32"/>
        </w:rPr>
        <w:t>科学性</w:t>
      </w:r>
      <w:bookmarkEnd w:id="5"/>
      <w:r w:rsidRPr="00251432">
        <w:rPr>
          <w:rFonts w:ascii="Times New Roman" w:eastAsia="仿宋" w:hAnsi="Times New Roman" w:cs="Times New Roman"/>
          <w:b/>
          <w:bCs/>
          <w:sz w:val="32"/>
          <w:szCs w:val="32"/>
        </w:rPr>
        <w:t>。</w:t>
      </w:r>
      <w:r w:rsidRPr="00251432">
        <w:rPr>
          <w:rFonts w:ascii="Times New Roman" w:eastAsia="仿宋" w:hAnsi="Times New Roman" w:cs="Times New Roman"/>
          <w:sz w:val="32"/>
          <w:szCs w:val="32"/>
        </w:rPr>
        <w:t>《外来入侵病害风险评估技术指南》的编制针对当前外来入侵病原微生物因仍缺乏系统的风险评估流程模式</w:t>
      </w:r>
      <w:r w:rsidR="00BC2B47" w:rsidRPr="00251432">
        <w:rPr>
          <w:rFonts w:ascii="Times New Roman" w:eastAsia="仿宋" w:hAnsi="Times New Roman" w:cs="Times New Roman"/>
          <w:sz w:val="32"/>
          <w:szCs w:val="32"/>
        </w:rPr>
        <w:t>问题</w:t>
      </w:r>
      <w:r w:rsidR="003B5803">
        <w:rPr>
          <w:rFonts w:ascii="Times New Roman" w:eastAsia="仿宋" w:hAnsi="Times New Roman" w:cs="Times New Roman"/>
          <w:sz w:val="32"/>
          <w:szCs w:val="32"/>
        </w:rPr>
        <w:t>，构建了一个</w:t>
      </w:r>
      <w:r w:rsidRPr="00251432">
        <w:rPr>
          <w:rFonts w:ascii="Times New Roman" w:eastAsia="仿宋" w:hAnsi="Times New Roman" w:cs="Times New Roman"/>
          <w:sz w:val="32"/>
          <w:szCs w:val="32"/>
        </w:rPr>
        <w:t>严格评价外来</w:t>
      </w:r>
      <w:r w:rsidR="006B32BE" w:rsidRPr="00251432">
        <w:rPr>
          <w:rFonts w:ascii="Times New Roman" w:eastAsia="仿宋" w:hAnsi="Times New Roman" w:cs="Times New Roman"/>
          <w:sz w:val="32"/>
          <w:szCs w:val="32"/>
        </w:rPr>
        <w:t>入侵</w:t>
      </w:r>
      <w:r w:rsidRPr="00251432">
        <w:rPr>
          <w:rFonts w:ascii="Times New Roman" w:eastAsia="仿宋" w:hAnsi="Times New Roman" w:cs="Times New Roman"/>
          <w:sz w:val="32"/>
          <w:szCs w:val="32"/>
        </w:rPr>
        <w:t>病害的危害等级、全流程风险评估的全链条、跨部</w:t>
      </w:r>
      <w:bookmarkStart w:id="6" w:name="_GoBack"/>
      <w:bookmarkEnd w:id="6"/>
      <w:r w:rsidRPr="00251432">
        <w:rPr>
          <w:rFonts w:ascii="Times New Roman" w:eastAsia="仿宋" w:hAnsi="Times New Roman" w:cs="Times New Roman"/>
          <w:sz w:val="32"/>
          <w:szCs w:val="32"/>
        </w:rPr>
        <w:t>门的协同管理体系。采用</w:t>
      </w:r>
      <w:r w:rsidR="006B32BE" w:rsidRPr="00251432">
        <w:rPr>
          <w:rFonts w:ascii="Times New Roman" w:eastAsia="仿宋" w:hAnsi="Times New Roman" w:cs="Times New Roman"/>
          <w:sz w:val="32"/>
          <w:szCs w:val="32"/>
        </w:rPr>
        <w:t>外来入侵病害的分布情况、危害程度、受影响植物的经济价值、传播及扩散的可能性以及防治的难易度等五个维度</w:t>
      </w:r>
      <w:r w:rsidRPr="00251432">
        <w:rPr>
          <w:rFonts w:ascii="Times New Roman" w:eastAsia="仿宋" w:hAnsi="Times New Roman" w:cs="Times New Roman"/>
          <w:sz w:val="32"/>
          <w:szCs w:val="32"/>
        </w:rPr>
        <w:t>，</w:t>
      </w:r>
      <w:r w:rsidR="006B32BE" w:rsidRPr="00251432">
        <w:rPr>
          <w:rFonts w:ascii="Times New Roman" w:eastAsia="仿宋" w:hAnsi="Times New Roman" w:cs="Times New Roman"/>
          <w:sz w:val="32"/>
          <w:szCs w:val="32"/>
        </w:rPr>
        <w:t>构建风险等级评价指标体系，</w:t>
      </w:r>
      <w:r w:rsidRPr="00251432">
        <w:rPr>
          <w:rFonts w:ascii="Times New Roman" w:eastAsia="仿宋" w:hAnsi="Times New Roman" w:cs="Times New Roman"/>
          <w:sz w:val="32"/>
          <w:szCs w:val="32"/>
        </w:rPr>
        <w:t>确保</w:t>
      </w:r>
      <w:r w:rsidR="00BC2B47" w:rsidRPr="00251432">
        <w:rPr>
          <w:rFonts w:ascii="Times New Roman" w:eastAsia="仿宋" w:hAnsi="Times New Roman" w:cs="Times New Roman"/>
          <w:sz w:val="32"/>
          <w:szCs w:val="32"/>
        </w:rPr>
        <w:t>风险评估技术</w:t>
      </w:r>
      <w:r w:rsidRPr="00251432">
        <w:rPr>
          <w:rFonts w:ascii="Times New Roman" w:eastAsia="仿宋" w:hAnsi="Times New Roman" w:cs="Times New Roman"/>
          <w:sz w:val="32"/>
          <w:szCs w:val="32"/>
        </w:rPr>
        <w:t>科学</w:t>
      </w:r>
      <w:r w:rsidR="00BC2B47" w:rsidRPr="00251432">
        <w:rPr>
          <w:rFonts w:ascii="Times New Roman" w:eastAsia="仿宋" w:hAnsi="Times New Roman" w:cs="Times New Roman"/>
          <w:sz w:val="32"/>
          <w:szCs w:val="32"/>
        </w:rPr>
        <w:t>规范</w:t>
      </w:r>
      <w:r w:rsidRPr="00251432">
        <w:rPr>
          <w:rFonts w:ascii="Times New Roman" w:eastAsia="仿宋" w:hAnsi="Times New Roman" w:cs="Times New Roman"/>
          <w:sz w:val="32"/>
          <w:szCs w:val="32"/>
        </w:rPr>
        <w:t>。</w:t>
      </w:r>
    </w:p>
    <w:p w14:paraId="19AB52D1" w14:textId="715936D2" w:rsidR="00393610" w:rsidRPr="00251432" w:rsidRDefault="00393610" w:rsidP="00393610">
      <w:pPr>
        <w:adjustRightInd w:val="0"/>
        <w:snapToGrid w:val="0"/>
        <w:spacing w:line="360" w:lineRule="auto"/>
        <w:ind w:firstLineChars="200" w:firstLine="643"/>
        <w:rPr>
          <w:rFonts w:ascii="Times New Roman" w:eastAsia="仿宋" w:hAnsi="Times New Roman" w:cs="Times New Roman"/>
          <w:sz w:val="32"/>
          <w:szCs w:val="32"/>
        </w:rPr>
      </w:pPr>
      <w:r w:rsidRPr="00251432">
        <w:rPr>
          <w:rFonts w:ascii="Times New Roman" w:eastAsia="仿宋" w:hAnsi="Times New Roman" w:cs="Times New Roman"/>
          <w:b/>
          <w:bCs/>
          <w:sz w:val="32"/>
          <w:szCs w:val="32"/>
        </w:rPr>
        <w:t>3.</w:t>
      </w:r>
      <w:r w:rsidRPr="00251432">
        <w:rPr>
          <w:rFonts w:ascii="Times New Roman" w:eastAsia="仿宋" w:hAnsi="Times New Roman" w:cs="Times New Roman"/>
          <w:b/>
          <w:bCs/>
          <w:sz w:val="32"/>
          <w:szCs w:val="32"/>
        </w:rPr>
        <w:t>国际先进性。</w:t>
      </w:r>
      <w:r w:rsidRPr="00251432">
        <w:rPr>
          <w:rFonts w:ascii="Times New Roman" w:eastAsia="仿宋" w:hAnsi="Times New Roman" w:cs="Times New Roman"/>
          <w:sz w:val="32"/>
          <w:szCs w:val="32"/>
        </w:rPr>
        <w:t>《</w:t>
      </w:r>
      <w:r w:rsidR="00BC2B47" w:rsidRPr="00251432">
        <w:rPr>
          <w:rFonts w:ascii="Times New Roman" w:eastAsia="仿宋" w:hAnsi="Times New Roman" w:cs="Times New Roman"/>
          <w:sz w:val="32"/>
          <w:szCs w:val="32"/>
        </w:rPr>
        <w:t>外来入侵病害风险评估技术指南</w:t>
      </w:r>
      <w:r w:rsidRPr="00251432">
        <w:rPr>
          <w:rFonts w:ascii="Times New Roman" w:eastAsia="仿宋" w:hAnsi="Times New Roman" w:cs="Times New Roman"/>
          <w:sz w:val="32"/>
          <w:szCs w:val="32"/>
        </w:rPr>
        <w:t>》编制过程中参考了国内外同类研究的相关资料；既要与国际情况一致，也要与国内实际相符。文件中涉及</w:t>
      </w:r>
      <w:r w:rsidR="00BC2B47" w:rsidRPr="00251432">
        <w:rPr>
          <w:rFonts w:ascii="Times New Roman" w:eastAsia="仿宋" w:hAnsi="Times New Roman" w:cs="Times New Roman"/>
          <w:sz w:val="32"/>
          <w:szCs w:val="32"/>
        </w:rPr>
        <w:t>风险危害等级评价方法</w:t>
      </w:r>
      <w:r w:rsidRPr="00251432">
        <w:rPr>
          <w:rFonts w:ascii="Times New Roman" w:eastAsia="仿宋" w:hAnsi="Times New Roman" w:cs="Times New Roman"/>
          <w:sz w:val="32"/>
          <w:szCs w:val="32"/>
        </w:rPr>
        <w:t>、风险</w:t>
      </w:r>
      <w:r w:rsidR="00B02785" w:rsidRPr="00251432">
        <w:rPr>
          <w:rFonts w:ascii="Times New Roman" w:eastAsia="仿宋" w:hAnsi="Times New Roman" w:cs="Times New Roman"/>
          <w:sz w:val="32"/>
          <w:szCs w:val="32"/>
        </w:rPr>
        <w:t>预测</w:t>
      </w:r>
      <w:r w:rsidRPr="00251432">
        <w:rPr>
          <w:rFonts w:ascii="Times New Roman" w:eastAsia="仿宋" w:hAnsi="Times New Roman" w:cs="Times New Roman"/>
          <w:sz w:val="32"/>
          <w:szCs w:val="32"/>
        </w:rPr>
        <w:t>方法、</w:t>
      </w:r>
      <w:r w:rsidR="00B02785" w:rsidRPr="00251432">
        <w:rPr>
          <w:rFonts w:ascii="Times New Roman" w:eastAsia="仿宋" w:hAnsi="Times New Roman" w:cs="Times New Roman"/>
          <w:sz w:val="32"/>
          <w:szCs w:val="32"/>
        </w:rPr>
        <w:t>经济损失评估方法</w:t>
      </w:r>
      <w:r w:rsidRPr="00251432">
        <w:rPr>
          <w:rFonts w:ascii="Times New Roman" w:eastAsia="仿宋" w:hAnsi="Times New Roman" w:cs="Times New Roman"/>
          <w:sz w:val="32"/>
          <w:szCs w:val="32"/>
        </w:rPr>
        <w:t>等关键部分均可与国际接轨，均借鉴了国际上先进的、通用的方法。</w:t>
      </w:r>
    </w:p>
    <w:p w14:paraId="5C94E355" w14:textId="35B0E32F" w:rsidR="00393610" w:rsidRPr="00251432" w:rsidRDefault="00393610" w:rsidP="00393610">
      <w:pPr>
        <w:adjustRightInd w:val="0"/>
        <w:snapToGrid w:val="0"/>
        <w:spacing w:line="360" w:lineRule="auto"/>
        <w:ind w:firstLineChars="200" w:firstLine="643"/>
        <w:rPr>
          <w:rFonts w:ascii="Times New Roman" w:eastAsia="宋体" w:hAnsi="Times New Roman" w:cs="Times New Roman"/>
          <w:sz w:val="32"/>
          <w:szCs w:val="32"/>
        </w:rPr>
      </w:pPr>
      <w:r w:rsidRPr="00251432">
        <w:rPr>
          <w:rFonts w:ascii="Times New Roman" w:eastAsia="仿宋" w:hAnsi="Times New Roman" w:cs="Times New Roman"/>
          <w:b/>
          <w:bCs/>
          <w:sz w:val="32"/>
          <w:szCs w:val="32"/>
        </w:rPr>
        <w:t>4.</w:t>
      </w:r>
      <w:r w:rsidRPr="00251432">
        <w:rPr>
          <w:rFonts w:ascii="Times New Roman" w:eastAsia="仿宋" w:hAnsi="Times New Roman" w:cs="Times New Roman"/>
          <w:b/>
          <w:bCs/>
          <w:sz w:val="32"/>
          <w:szCs w:val="32"/>
        </w:rPr>
        <w:t>实用性。</w:t>
      </w:r>
      <w:r w:rsidRPr="00251432">
        <w:rPr>
          <w:rFonts w:ascii="Times New Roman" w:eastAsia="仿宋" w:hAnsi="Times New Roman" w:cs="Times New Roman"/>
          <w:sz w:val="32"/>
          <w:szCs w:val="32"/>
        </w:rPr>
        <w:t>《</w:t>
      </w:r>
      <w:r w:rsidR="00BC2B47" w:rsidRPr="00251432">
        <w:rPr>
          <w:rFonts w:ascii="Times New Roman" w:eastAsia="仿宋" w:hAnsi="Times New Roman" w:cs="Times New Roman"/>
          <w:sz w:val="32"/>
          <w:szCs w:val="32"/>
        </w:rPr>
        <w:t>外来入侵病害风险评估技术指南</w:t>
      </w:r>
      <w:r w:rsidRPr="00251432">
        <w:rPr>
          <w:rFonts w:ascii="Times New Roman" w:eastAsia="仿宋" w:hAnsi="Times New Roman" w:cs="Times New Roman"/>
          <w:sz w:val="32"/>
          <w:szCs w:val="32"/>
        </w:rPr>
        <w:t>》提供了统一规范的</w:t>
      </w:r>
      <w:r w:rsidR="00B02785" w:rsidRPr="00251432">
        <w:rPr>
          <w:rFonts w:ascii="Times New Roman" w:eastAsia="仿宋" w:hAnsi="Times New Roman" w:cs="Times New Roman"/>
          <w:sz w:val="32"/>
          <w:szCs w:val="32"/>
        </w:rPr>
        <w:t>风险危害等级量化指标，模型</w:t>
      </w:r>
      <w:r w:rsidRPr="00251432">
        <w:rPr>
          <w:rFonts w:ascii="Times New Roman" w:eastAsia="仿宋" w:hAnsi="Times New Roman" w:cs="Times New Roman"/>
          <w:sz w:val="32"/>
          <w:szCs w:val="32"/>
        </w:rPr>
        <w:t>操作规程和具体的</w:t>
      </w:r>
      <w:r w:rsidR="00B02785" w:rsidRPr="00251432">
        <w:rPr>
          <w:rFonts w:ascii="Times New Roman" w:eastAsia="仿宋" w:hAnsi="Times New Roman" w:cs="Times New Roman"/>
          <w:sz w:val="32"/>
          <w:szCs w:val="32"/>
        </w:rPr>
        <w:t>参数设置标准</w:t>
      </w:r>
      <w:r w:rsidRPr="00251432">
        <w:rPr>
          <w:rFonts w:ascii="Times New Roman" w:eastAsia="仿宋" w:hAnsi="Times New Roman" w:cs="Times New Roman"/>
          <w:sz w:val="32"/>
          <w:szCs w:val="32"/>
        </w:rPr>
        <w:t>。基于严格且科学的</w:t>
      </w:r>
      <w:r w:rsidR="00BC2B47" w:rsidRPr="00251432">
        <w:rPr>
          <w:rFonts w:ascii="Times New Roman" w:eastAsia="仿宋" w:hAnsi="Times New Roman" w:cs="Times New Roman"/>
          <w:sz w:val="32"/>
          <w:szCs w:val="32"/>
        </w:rPr>
        <w:t>危害等级评价体系</w:t>
      </w:r>
      <w:r w:rsidRPr="00251432">
        <w:rPr>
          <w:rFonts w:ascii="Times New Roman" w:eastAsia="仿宋" w:hAnsi="Times New Roman" w:cs="Times New Roman"/>
          <w:sz w:val="32"/>
          <w:szCs w:val="32"/>
        </w:rPr>
        <w:t>提供了长期有效的</w:t>
      </w:r>
      <w:r w:rsidR="00BC2B47" w:rsidRPr="00251432">
        <w:rPr>
          <w:rFonts w:ascii="Times New Roman" w:eastAsia="仿宋" w:hAnsi="Times New Roman" w:cs="Times New Roman"/>
          <w:sz w:val="32"/>
          <w:szCs w:val="32"/>
        </w:rPr>
        <w:t>科学性</w:t>
      </w:r>
      <w:r w:rsidR="00FC3FA3" w:rsidRPr="00251432">
        <w:rPr>
          <w:rFonts w:ascii="Times New Roman" w:eastAsia="仿宋" w:hAnsi="Times New Roman" w:cs="Times New Roman"/>
          <w:sz w:val="32"/>
          <w:szCs w:val="32"/>
        </w:rPr>
        <w:t>执行</w:t>
      </w:r>
      <w:r w:rsidRPr="00251432">
        <w:rPr>
          <w:rFonts w:ascii="Times New Roman" w:eastAsia="仿宋" w:hAnsi="Times New Roman" w:cs="Times New Roman"/>
          <w:sz w:val="32"/>
          <w:szCs w:val="32"/>
        </w:rPr>
        <w:t>策略。能够为管理部门、科研机构和技术企业提供清晰、可操作、能落地的工作指南。</w:t>
      </w:r>
    </w:p>
    <w:p w14:paraId="7FCCEEF2" w14:textId="77777777" w:rsidR="005020A4" w:rsidRPr="00251432" w:rsidRDefault="005020A4" w:rsidP="005020A4">
      <w:pPr>
        <w:adjustRightInd w:val="0"/>
        <w:snapToGrid w:val="0"/>
        <w:spacing w:line="360" w:lineRule="auto"/>
        <w:ind w:firstLineChars="200" w:firstLine="643"/>
        <w:jc w:val="left"/>
        <w:outlineLvl w:val="1"/>
        <w:rPr>
          <w:rFonts w:ascii="Times New Roman" w:eastAsia="楷体_GB2312" w:hAnsi="Times New Roman" w:cs="Times New Roman"/>
          <w:b/>
          <w:bCs/>
          <w:sz w:val="32"/>
          <w:szCs w:val="32"/>
        </w:rPr>
      </w:pPr>
      <w:bookmarkStart w:id="7" w:name="_Toc210914805"/>
      <w:r w:rsidRPr="00251432">
        <w:rPr>
          <w:rFonts w:ascii="Times New Roman" w:eastAsia="楷体_GB2312" w:hAnsi="Times New Roman" w:cs="Times New Roman"/>
          <w:b/>
          <w:bCs/>
          <w:sz w:val="32"/>
          <w:szCs w:val="32"/>
        </w:rPr>
        <w:t>（二）主要技术内容</w:t>
      </w:r>
      <w:bookmarkEnd w:id="7"/>
    </w:p>
    <w:p w14:paraId="73F7C401" w14:textId="47C3C266" w:rsidR="005020A4" w:rsidRPr="00251432" w:rsidRDefault="005020A4" w:rsidP="005020A4">
      <w:pPr>
        <w:adjustRightInd w:val="0"/>
        <w:snapToGrid w:val="0"/>
        <w:spacing w:line="360" w:lineRule="auto"/>
        <w:ind w:firstLineChars="200" w:firstLine="640"/>
        <w:rPr>
          <w:rFonts w:ascii="Times New Roman" w:eastAsia="仿宋" w:hAnsi="Times New Roman" w:cs="Times New Roman"/>
          <w:sz w:val="32"/>
          <w:szCs w:val="32"/>
        </w:rPr>
      </w:pPr>
      <w:r w:rsidRPr="00251432">
        <w:rPr>
          <w:rFonts w:ascii="Times New Roman" w:eastAsia="仿宋" w:hAnsi="Times New Roman" w:cs="Times New Roman"/>
          <w:sz w:val="32"/>
          <w:szCs w:val="32"/>
        </w:rPr>
        <w:t>本文件包括范围、规范性引用文件、术语和定义、基</w:t>
      </w:r>
      <w:r w:rsidRPr="00251432">
        <w:rPr>
          <w:rFonts w:ascii="Times New Roman" w:eastAsia="仿宋" w:hAnsi="Times New Roman" w:cs="Times New Roman"/>
          <w:sz w:val="32"/>
          <w:szCs w:val="32"/>
        </w:rPr>
        <w:lastRenderedPageBreak/>
        <w:t>本原则、</w:t>
      </w:r>
      <w:r w:rsidR="00F31528">
        <w:rPr>
          <w:rFonts w:ascii="Times New Roman" w:eastAsia="仿宋" w:hAnsi="Times New Roman" w:cs="Times New Roman" w:hint="eastAsia"/>
          <w:sz w:val="32"/>
          <w:szCs w:val="32"/>
        </w:rPr>
        <w:t>评估程序、</w:t>
      </w:r>
      <w:r w:rsidRPr="00251432">
        <w:rPr>
          <w:rFonts w:ascii="Times New Roman" w:eastAsia="仿宋" w:hAnsi="Times New Roman" w:cs="Times New Roman"/>
          <w:sz w:val="32"/>
          <w:szCs w:val="32"/>
        </w:rPr>
        <w:t>评估前准备、</w:t>
      </w:r>
      <w:r w:rsidR="00B02785" w:rsidRPr="00251432">
        <w:rPr>
          <w:rFonts w:ascii="Times New Roman" w:eastAsia="仿宋" w:hAnsi="Times New Roman" w:cs="Times New Roman"/>
          <w:sz w:val="32"/>
          <w:szCs w:val="32"/>
        </w:rPr>
        <w:t>实际发生区构建</w:t>
      </w:r>
      <w:r w:rsidRPr="00251432">
        <w:rPr>
          <w:rFonts w:ascii="Times New Roman" w:eastAsia="仿宋" w:hAnsi="Times New Roman" w:cs="Times New Roman"/>
          <w:sz w:val="32"/>
          <w:szCs w:val="32"/>
        </w:rPr>
        <w:t>、</w:t>
      </w:r>
      <w:r w:rsidR="00B02785" w:rsidRPr="00251432">
        <w:rPr>
          <w:rFonts w:ascii="Times New Roman" w:eastAsia="仿宋" w:hAnsi="Times New Roman" w:cs="Times New Roman"/>
          <w:sz w:val="32"/>
          <w:szCs w:val="32"/>
        </w:rPr>
        <w:t>风险预测</w:t>
      </w:r>
      <w:r w:rsidRPr="00251432">
        <w:rPr>
          <w:rFonts w:ascii="Times New Roman" w:eastAsia="仿宋" w:hAnsi="Times New Roman" w:cs="Times New Roman"/>
          <w:sz w:val="32"/>
          <w:szCs w:val="32"/>
        </w:rPr>
        <w:t>、</w:t>
      </w:r>
      <w:r w:rsidR="00F31528">
        <w:rPr>
          <w:rFonts w:ascii="Times New Roman" w:eastAsia="仿宋" w:hAnsi="Times New Roman" w:cs="Times New Roman"/>
          <w:sz w:val="32"/>
          <w:szCs w:val="32"/>
        </w:rPr>
        <w:t>经济损失评估、结论和建议</w:t>
      </w:r>
      <w:r w:rsidRPr="00251432">
        <w:rPr>
          <w:rFonts w:ascii="Times New Roman" w:eastAsia="仿宋" w:hAnsi="Times New Roman" w:cs="Times New Roman"/>
          <w:sz w:val="32"/>
          <w:szCs w:val="32"/>
        </w:rPr>
        <w:t>等</w:t>
      </w:r>
      <w:r w:rsidR="00B02785" w:rsidRPr="00251432">
        <w:rPr>
          <w:rFonts w:ascii="Times New Roman" w:eastAsia="仿宋" w:hAnsi="Times New Roman" w:cs="Times New Roman"/>
          <w:sz w:val="32"/>
          <w:szCs w:val="32"/>
        </w:rPr>
        <w:t>10</w:t>
      </w:r>
      <w:r w:rsidR="00B02785" w:rsidRPr="00251432">
        <w:rPr>
          <w:rFonts w:ascii="Times New Roman" w:eastAsia="仿宋" w:hAnsi="Times New Roman" w:cs="Times New Roman"/>
          <w:sz w:val="32"/>
          <w:szCs w:val="32"/>
        </w:rPr>
        <w:t>部分</w:t>
      </w:r>
      <w:r w:rsidRPr="00251432">
        <w:rPr>
          <w:rFonts w:ascii="Times New Roman" w:eastAsia="仿宋" w:hAnsi="Times New Roman" w:cs="Times New Roman"/>
          <w:sz w:val="32"/>
          <w:szCs w:val="32"/>
        </w:rPr>
        <w:t>。</w:t>
      </w:r>
    </w:p>
    <w:p w14:paraId="03275194" w14:textId="77777777" w:rsidR="005020A4" w:rsidRPr="00251432" w:rsidRDefault="005020A4" w:rsidP="005020A4">
      <w:pPr>
        <w:adjustRightInd w:val="0"/>
        <w:snapToGrid w:val="0"/>
        <w:spacing w:line="360" w:lineRule="auto"/>
        <w:ind w:firstLineChars="200" w:firstLine="640"/>
        <w:rPr>
          <w:rFonts w:ascii="Times New Roman" w:eastAsia="仿宋" w:hAnsi="Times New Roman" w:cs="Times New Roman"/>
          <w:sz w:val="32"/>
          <w:szCs w:val="32"/>
        </w:rPr>
      </w:pPr>
      <w:r w:rsidRPr="00251432">
        <w:rPr>
          <w:rFonts w:ascii="Times New Roman" w:eastAsia="仿宋" w:hAnsi="Times New Roman" w:cs="Times New Roman"/>
          <w:sz w:val="32"/>
          <w:szCs w:val="32"/>
        </w:rPr>
        <w:t>范围部分主要对本文件规定的基本要求与适用范围作了说明。</w:t>
      </w:r>
    </w:p>
    <w:p w14:paraId="16714DF2" w14:textId="492A0D94" w:rsidR="005020A4" w:rsidRPr="00251432" w:rsidRDefault="005020A4" w:rsidP="005020A4">
      <w:pPr>
        <w:adjustRightInd w:val="0"/>
        <w:snapToGrid w:val="0"/>
        <w:spacing w:line="360" w:lineRule="auto"/>
        <w:ind w:firstLineChars="200" w:firstLine="640"/>
        <w:rPr>
          <w:rFonts w:ascii="Times New Roman" w:eastAsia="仿宋" w:hAnsi="Times New Roman" w:cs="Times New Roman"/>
          <w:sz w:val="32"/>
          <w:szCs w:val="32"/>
        </w:rPr>
      </w:pPr>
      <w:r w:rsidRPr="00251432">
        <w:rPr>
          <w:rFonts w:ascii="Times New Roman" w:eastAsia="仿宋" w:hAnsi="Times New Roman" w:cs="Times New Roman"/>
          <w:sz w:val="32"/>
          <w:szCs w:val="32"/>
        </w:rPr>
        <w:t>本文件规范性引用文件为</w:t>
      </w:r>
      <w:r w:rsidR="00453B60" w:rsidRPr="00251432">
        <w:rPr>
          <w:rFonts w:ascii="Times New Roman" w:eastAsia="仿宋" w:hAnsi="Times New Roman" w:cs="Times New Roman"/>
          <w:sz w:val="32"/>
          <w:szCs w:val="32"/>
        </w:rPr>
        <w:t>3</w:t>
      </w:r>
      <w:r w:rsidRPr="00251432">
        <w:rPr>
          <w:rFonts w:ascii="Times New Roman" w:eastAsia="仿宋" w:hAnsi="Times New Roman" w:cs="Times New Roman"/>
          <w:sz w:val="32"/>
          <w:szCs w:val="32"/>
        </w:rPr>
        <w:t>个，主要包括：</w:t>
      </w:r>
      <w:bookmarkStart w:id="8" w:name="_Hlk219384224"/>
      <w:r w:rsidRPr="00251432">
        <w:rPr>
          <w:rFonts w:ascii="Times New Roman" w:eastAsia="仿宋" w:hAnsi="Times New Roman" w:cs="Times New Roman"/>
          <w:sz w:val="32"/>
          <w:szCs w:val="32"/>
        </w:rPr>
        <w:t>《</w:t>
      </w:r>
      <w:bookmarkStart w:id="9" w:name="_Hlk218862340"/>
      <w:r w:rsidRPr="00251432">
        <w:rPr>
          <w:rFonts w:ascii="Times New Roman" w:eastAsia="仿宋" w:hAnsi="Times New Roman" w:cs="Times New Roman"/>
          <w:sz w:val="32"/>
          <w:szCs w:val="32"/>
        </w:rPr>
        <w:t>植物检疫术语</w:t>
      </w:r>
      <w:bookmarkEnd w:id="9"/>
      <w:r w:rsidRPr="00251432">
        <w:rPr>
          <w:rFonts w:ascii="Times New Roman" w:eastAsia="仿宋" w:hAnsi="Times New Roman" w:cs="Times New Roman"/>
          <w:sz w:val="32"/>
          <w:szCs w:val="32"/>
        </w:rPr>
        <w:t>》（</w:t>
      </w:r>
      <w:bookmarkStart w:id="10" w:name="_Hlk218862326"/>
      <w:r w:rsidRPr="00251432">
        <w:rPr>
          <w:rFonts w:ascii="Times New Roman" w:eastAsia="仿宋" w:hAnsi="Times New Roman" w:cs="Times New Roman"/>
          <w:sz w:val="32"/>
          <w:szCs w:val="32"/>
        </w:rPr>
        <w:t>GB/T 20478-2024</w:t>
      </w:r>
      <w:bookmarkEnd w:id="10"/>
      <w:r w:rsidRPr="00251432">
        <w:rPr>
          <w:rFonts w:ascii="Times New Roman" w:eastAsia="仿宋" w:hAnsi="Times New Roman" w:cs="Times New Roman"/>
          <w:sz w:val="32"/>
          <w:szCs w:val="32"/>
        </w:rPr>
        <w:t>）</w:t>
      </w:r>
      <w:bookmarkEnd w:id="8"/>
      <w:r w:rsidRPr="00251432">
        <w:rPr>
          <w:rFonts w:ascii="Times New Roman" w:eastAsia="仿宋" w:hAnsi="Times New Roman" w:cs="Times New Roman"/>
          <w:sz w:val="32"/>
          <w:szCs w:val="32"/>
        </w:rPr>
        <w:t>、</w:t>
      </w:r>
      <w:bookmarkStart w:id="11" w:name="_Hlk219384210"/>
      <w:r w:rsidRPr="00251432">
        <w:rPr>
          <w:rFonts w:ascii="Times New Roman" w:eastAsia="仿宋" w:hAnsi="Times New Roman" w:cs="Times New Roman"/>
          <w:sz w:val="32"/>
          <w:szCs w:val="32"/>
        </w:rPr>
        <w:t>《</w:t>
      </w:r>
      <w:r w:rsidR="004E2D2B" w:rsidRPr="00251432">
        <w:rPr>
          <w:rFonts w:ascii="Times New Roman" w:eastAsia="仿宋" w:hAnsi="Times New Roman" w:cs="Times New Roman"/>
          <w:sz w:val="32"/>
          <w:szCs w:val="32"/>
        </w:rPr>
        <w:t>外来物种环境风险评估技术导则</w:t>
      </w:r>
      <w:r w:rsidRPr="00251432">
        <w:rPr>
          <w:rFonts w:ascii="Times New Roman" w:eastAsia="仿宋" w:hAnsi="Times New Roman" w:cs="Times New Roman"/>
          <w:sz w:val="32"/>
          <w:szCs w:val="32"/>
        </w:rPr>
        <w:t>》（</w:t>
      </w:r>
      <w:r w:rsidR="004E2D2B" w:rsidRPr="00251432">
        <w:rPr>
          <w:rFonts w:ascii="Times New Roman" w:eastAsia="仿宋" w:hAnsi="Times New Roman" w:cs="Times New Roman"/>
          <w:sz w:val="32"/>
          <w:szCs w:val="32"/>
        </w:rPr>
        <w:t>HJ 624-2011</w:t>
      </w:r>
      <w:r w:rsidRPr="00251432">
        <w:rPr>
          <w:rFonts w:ascii="Times New Roman" w:eastAsia="仿宋" w:hAnsi="Times New Roman" w:cs="Times New Roman"/>
          <w:sz w:val="32"/>
          <w:szCs w:val="32"/>
        </w:rPr>
        <w:t>）</w:t>
      </w:r>
      <w:bookmarkEnd w:id="11"/>
      <w:r w:rsidR="009778D9" w:rsidRPr="00251432">
        <w:rPr>
          <w:rFonts w:ascii="Times New Roman" w:eastAsia="仿宋" w:hAnsi="Times New Roman" w:cs="Times New Roman"/>
          <w:sz w:val="32"/>
          <w:szCs w:val="32"/>
        </w:rPr>
        <w:t>和</w:t>
      </w:r>
      <w:bookmarkStart w:id="12" w:name="_Hlk219381088"/>
      <w:r w:rsidRPr="00251432">
        <w:rPr>
          <w:rFonts w:ascii="Times New Roman" w:eastAsia="仿宋" w:hAnsi="Times New Roman" w:cs="Times New Roman"/>
          <w:sz w:val="32"/>
          <w:szCs w:val="32"/>
        </w:rPr>
        <w:t>国际植物保护公约（</w:t>
      </w:r>
      <w:r w:rsidRPr="00251432">
        <w:rPr>
          <w:rFonts w:ascii="Times New Roman" w:eastAsia="仿宋" w:hAnsi="Times New Roman" w:cs="Times New Roman"/>
          <w:sz w:val="32"/>
          <w:szCs w:val="32"/>
        </w:rPr>
        <w:t>1997</w:t>
      </w:r>
      <w:r w:rsidRPr="00251432">
        <w:rPr>
          <w:rFonts w:ascii="Times New Roman" w:eastAsia="仿宋" w:hAnsi="Times New Roman" w:cs="Times New Roman"/>
          <w:sz w:val="32"/>
          <w:szCs w:val="32"/>
        </w:rPr>
        <w:t>年修订版）</w:t>
      </w:r>
      <w:bookmarkEnd w:id="12"/>
      <w:r w:rsidRPr="00251432">
        <w:rPr>
          <w:rFonts w:ascii="Times New Roman" w:eastAsia="仿宋" w:hAnsi="Times New Roman" w:cs="Times New Roman"/>
          <w:sz w:val="32"/>
          <w:szCs w:val="32"/>
        </w:rPr>
        <w:t>。</w:t>
      </w:r>
    </w:p>
    <w:p w14:paraId="13C7F2B8" w14:textId="2B37B35E" w:rsidR="005020A4" w:rsidRPr="00251432" w:rsidRDefault="005020A4" w:rsidP="005020A4">
      <w:pPr>
        <w:numPr>
          <w:ilvl w:val="255"/>
          <w:numId w:val="0"/>
        </w:numPr>
        <w:adjustRightInd w:val="0"/>
        <w:snapToGrid w:val="0"/>
        <w:spacing w:line="360" w:lineRule="auto"/>
        <w:ind w:firstLineChars="200" w:firstLine="640"/>
        <w:rPr>
          <w:rFonts w:ascii="Times New Roman" w:eastAsia="仿宋" w:hAnsi="Times New Roman" w:cs="Times New Roman"/>
          <w:sz w:val="32"/>
          <w:szCs w:val="32"/>
        </w:rPr>
      </w:pPr>
      <w:r w:rsidRPr="00251432">
        <w:rPr>
          <w:rFonts w:ascii="Times New Roman" w:eastAsia="仿宋" w:hAnsi="Times New Roman" w:cs="Times New Roman"/>
          <w:sz w:val="32"/>
          <w:szCs w:val="32"/>
        </w:rPr>
        <w:t>本文件共涉及</w:t>
      </w:r>
      <w:r w:rsidR="00583A93" w:rsidRPr="00251432">
        <w:rPr>
          <w:rFonts w:ascii="Times New Roman" w:eastAsia="仿宋" w:hAnsi="Times New Roman" w:cs="Times New Roman"/>
          <w:sz w:val="32"/>
          <w:szCs w:val="32"/>
        </w:rPr>
        <w:t>9</w:t>
      </w:r>
      <w:r w:rsidRPr="00251432">
        <w:rPr>
          <w:rFonts w:ascii="Times New Roman" w:eastAsia="仿宋" w:hAnsi="Times New Roman" w:cs="Times New Roman"/>
          <w:sz w:val="32"/>
          <w:szCs w:val="32"/>
        </w:rPr>
        <w:t>个术语和定义。本文件重点关注</w:t>
      </w:r>
      <w:r w:rsidR="00F530A1" w:rsidRPr="00251432">
        <w:rPr>
          <w:rFonts w:ascii="Times New Roman" w:eastAsia="仿宋" w:hAnsi="Times New Roman" w:cs="Times New Roman"/>
          <w:sz w:val="32"/>
          <w:szCs w:val="32"/>
        </w:rPr>
        <w:t>外来入侵病害危害等级量化和</w:t>
      </w:r>
      <w:r w:rsidRPr="00251432">
        <w:rPr>
          <w:rFonts w:ascii="Times New Roman" w:eastAsia="仿宋" w:hAnsi="Times New Roman" w:cs="Times New Roman"/>
          <w:sz w:val="32"/>
          <w:szCs w:val="32"/>
        </w:rPr>
        <w:t>风险分析</w:t>
      </w:r>
      <w:r w:rsidR="009778D9" w:rsidRPr="00251432">
        <w:rPr>
          <w:rFonts w:ascii="Times New Roman" w:eastAsia="仿宋" w:hAnsi="Times New Roman" w:cs="Times New Roman"/>
          <w:sz w:val="32"/>
          <w:szCs w:val="32"/>
        </w:rPr>
        <w:t>。</w:t>
      </w:r>
      <w:r w:rsidRPr="00251432">
        <w:rPr>
          <w:rFonts w:ascii="Times New Roman" w:eastAsia="仿宋" w:hAnsi="Times New Roman" w:cs="Times New Roman"/>
          <w:sz w:val="32"/>
          <w:szCs w:val="32"/>
        </w:rPr>
        <w:t>因此</w:t>
      </w:r>
      <w:r w:rsidR="009778D9" w:rsidRPr="00251432">
        <w:rPr>
          <w:rFonts w:ascii="Times New Roman" w:eastAsia="仿宋" w:hAnsi="Times New Roman" w:cs="Times New Roman"/>
          <w:sz w:val="32"/>
          <w:szCs w:val="32"/>
        </w:rPr>
        <w:t>，</w:t>
      </w:r>
      <w:r w:rsidRPr="00251432">
        <w:rPr>
          <w:rFonts w:ascii="Times New Roman" w:eastAsia="仿宋" w:hAnsi="Times New Roman" w:cs="Times New Roman"/>
          <w:sz w:val="32"/>
          <w:szCs w:val="32"/>
        </w:rPr>
        <w:t>将</w:t>
      </w:r>
      <w:bookmarkStart w:id="13" w:name="_Hlk218760077"/>
      <w:r w:rsidR="00A25CD8" w:rsidRPr="00251432">
        <w:rPr>
          <w:rFonts w:ascii="Times New Roman" w:eastAsia="仿宋" w:hAnsi="Times New Roman" w:cs="Times New Roman"/>
          <w:sz w:val="32"/>
          <w:szCs w:val="32"/>
        </w:rPr>
        <w:t>“</w:t>
      </w:r>
      <w:r w:rsidR="00F530A1" w:rsidRPr="00251432">
        <w:rPr>
          <w:rFonts w:ascii="Times New Roman" w:eastAsia="仿宋" w:hAnsi="Times New Roman" w:cs="Times New Roman"/>
          <w:sz w:val="32"/>
          <w:szCs w:val="32"/>
        </w:rPr>
        <w:t>外来入侵病害</w:t>
      </w:r>
      <w:r w:rsidR="00A25CD8" w:rsidRPr="00251432">
        <w:rPr>
          <w:rFonts w:ascii="Times New Roman" w:eastAsia="仿宋" w:hAnsi="Times New Roman" w:cs="Times New Roman"/>
          <w:sz w:val="32"/>
          <w:szCs w:val="32"/>
        </w:rPr>
        <w:t>”</w:t>
      </w:r>
      <w:r w:rsidRPr="00251432">
        <w:rPr>
          <w:rFonts w:ascii="Times New Roman" w:eastAsia="仿宋" w:hAnsi="Times New Roman" w:cs="Times New Roman"/>
          <w:sz w:val="32"/>
          <w:szCs w:val="32"/>
        </w:rPr>
        <w:t>定义为</w:t>
      </w:r>
      <w:r w:rsidR="00A25CD8" w:rsidRPr="00251432">
        <w:rPr>
          <w:rFonts w:ascii="Times New Roman" w:eastAsia="仿宋" w:hAnsi="Times New Roman" w:cs="Times New Roman"/>
          <w:sz w:val="32"/>
          <w:szCs w:val="32"/>
        </w:rPr>
        <w:t>“</w:t>
      </w:r>
      <w:r w:rsidR="00F530A1" w:rsidRPr="00251432">
        <w:rPr>
          <w:rFonts w:ascii="Times New Roman" w:eastAsia="仿宋" w:hAnsi="Times New Roman" w:cs="Times New Roman"/>
          <w:sz w:val="32"/>
          <w:szCs w:val="32"/>
        </w:rPr>
        <w:t>通过人类活动或自然过程引入非</w:t>
      </w:r>
      <w:r w:rsidR="008375DE">
        <w:rPr>
          <w:rFonts w:ascii="Times New Roman" w:eastAsia="仿宋" w:hAnsi="Times New Roman" w:cs="Times New Roman"/>
          <w:sz w:val="32"/>
          <w:szCs w:val="32"/>
        </w:rPr>
        <w:t>原生生态环境并能够对当地生态系统、经济和社会产生显著的负面影响</w:t>
      </w:r>
      <w:r w:rsidR="00F530A1" w:rsidRPr="00251432">
        <w:rPr>
          <w:rFonts w:ascii="Times New Roman" w:eastAsia="仿宋" w:hAnsi="Times New Roman" w:cs="Times New Roman"/>
          <w:sz w:val="32"/>
          <w:szCs w:val="32"/>
        </w:rPr>
        <w:t>的病原微生物</w:t>
      </w:r>
      <w:bookmarkEnd w:id="13"/>
      <w:r w:rsidR="00A25CD8" w:rsidRPr="00251432">
        <w:rPr>
          <w:rFonts w:ascii="Times New Roman" w:eastAsia="仿宋" w:hAnsi="Times New Roman" w:cs="Times New Roman"/>
          <w:sz w:val="32"/>
          <w:szCs w:val="32"/>
        </w:rPr>
        <w:t>”</w:t>
      </w:r>
      <w:r w:rsidRPr="00251432">
        <w:rPr>
          <w:rFonts w:ascii="Times New Roman" w:eastAsia="仿宋" w:hAnsi="Times New Roman" w:cs="Times New Roman"/>
          <w:sz w:val="32"/>
          <w:szCs w:val="32"/>
        </w:rPr>
        <w:t>。</w:t>
      </w:r>
      <w:bookmarkStart w:id="14" w:name="_Hlk218760657"/>
      <w:r w:rsidR="00F530A1" w:rsidRPr="00251432">
        <w:rPr>
          <w:rFonts w:ascii="Times New Roman" w:eastAsia="仿宋" w:hAnsi="Times New Roman" w:cs="Times New Roman"/>
          <w:sz w:val="32"/>
          <w:szCs w:val="32"/>
        </w:rPr>
        <w:t>外来入侵病害</w:t>
      </w:r>
      <w:bookmarkEnd w:id="14"/>
      <w:r w:rsidRPr="00251432">
        <w:rPr>
          <w:rFonts w:ascii="Times New Roman" w:eastAsia="仿宋" w:hAnsi="Times New Roman" w:cs="Times New Roman"/>
          <w:sz w:val="32"/>
          <w:szCs w:val="32"/>
        </w:rPr>
        <w:t>的风险分析关键在于评估风险</w:t>
      </w:r>
      <w:r w:rsidR="006E6780" w:rsidRPr="00251432">
        <w:rPr>
          <w:rFonts w:ascii="Times New Roman" w:eastAsia="仿宋" w:hAnsi="Times New Roman" w:cs="Times New Roman"/>
          <w:sz w:val="32"/>
          <w:szCs w:val="32"/>
        </w:rPr>
        <w:t>危害</w:t>
      </w:r>
      <w:r w:rsidRPr="00251432">
        <w:rPr>
          <w:rFonts w:ascii="Times New Roman" w:eastAsia="仿宋" w:hAnsi="Times New Roman" w:cs="Times New Roman"/>
          <w:sz w:val="32"/>
          <w:szCs w:val="32"/>
        </w:rPr>
        <w:t>等级、</w:t>
      </w:r>
      <w:r w:rsidR="00A47480" w:rsidRPr="00251432">
        <w:rPr>
          <w:rFonts w:ascii="Times New Roman" w:eastAsia="仿宋" w:hAnsi="Times New Roman" w:cs="Times New Roman"/>
          <w:sz w:val="32"/>
          <w:szCs w:val="32"/>
        </w:rPr>
        <w:t>潜在地理分布</w:t>
      </w:r>
      <w:r w:rsidR="006E6780" w:rsidRPr="00251432">
        <w:rPr>
          <w:rFonts w:ascii="Times New Roman" w:eastAsia="仿宋" w:hAnsi="Times New Roman" w:cs="Times New Roman"/>
          <w:sz w:val="32"/>
          <w:szCs w:val="32"/>
        </w:rPr>
        <w:t>和</w:t>
      </w:r>
      <w:r w:rsidR="00A47480" w:rsidRPr="00251432">
        <w:rPr>
          <w:rFonts w:ascii="Times New Roman" w:eastAsia="仿宋" w:hAnsi="Times New Roman" w:cs="Times New Roman"/>
          <w:sz w:val="32"/>
          <w:szCs w:val="32"/>
        </w:rPr>
        <w:t>扩散潜力预测</w:t>
      </w:r>
      <w:r w:rsidR="006E6780" w:rsidRPr="00251432">
        <w:rPr>
          <w:rFonts w:ascii="Times New Roman" w:eastAsia="仿宋" w:hAnsi="Times New Roman" w:cs="Times New Roman"/>
          <w:sz w:val="32"/>
          <w:szCs w:val="32"/>
        </w:rPr>
        <w:t>，以及</w:t>
      </w:r>
      <w:r w:rsidR="009778D9" w:rsidRPr="00251432">
        <w:rPr>
          <w:rFonts w:ascii="Times New Roman" w:eastAsia="仿宋" w:hAnsi="Times New Roman" w:cs="Times New Roman"/>
          <w:sz w:val="32"/>
          <w:szCs w:val="32"/>
        </w:rPr>
        <w:t>通过</w:t>
      </w:r>
      <w:r w:rsidR="006E6780" w:rsidRPr="00251432">
        <w:rPr>
          <w:rFonts w:ascii="Times New Roman" w:eastAsia="仿宋" w:hAnsi="Times New Roman" w:cs="Times New Roman"/>
          <w:sz w:val="32"/>
          <w:szCs w:val="32"/>
        </w:rPr>
        <w:t>经济损失评估</w:t>
      </w:r>
      <w:r w:rsidR="009778D9" w:rsidRPr="00251432">
        <w:rPr>
          <w:rFonts w:ascii="Times New Roman" w:eastAsia="仿宋" w:hAnsi="Times New Roman" w:cs="Times New Roman"/>
          <w:sz w:val="32"/>
          <w:szCs w:val="32"/>
        </w:rPr>
        <w:t>，定量评价风险程度</w:t>
      </w:r>
      <w:r w:rsidRPr="00251432">
        <w:rPr>
          <w:rFonts w:ascii="Times New Roman" w:eastAsia="仿宋" w:hAnsi="Times New Roman" w:cs="Times New Roman"/>
          <w:sz w:val="32"/>
          <w:szCs w:val="32"/>
        </w:rPr>
        <w:t>，是一个系统性科学评估的决策过程。所以</w:t>
      </w:r>
      <w:r w:rsidR="006E6780" w:rsidRPr="00251432">
        <w:rPr>
          <w:rFonts w:ascii="Times New Roman" w:eastAsia="仿宋" w:hAnsi="Times New Roman" w:cs="Times New Roman"/>
          <w:sz w:val="32"/>
          <w:szCs w:val="32"/>
        </w:rPr>
        <w:t>本指南</w:t>
      </w:r>
      <w:r w:rsidRPr="00251432">
        <w:rPr>
          <w:rFonts w:ascii="Times New Roman" w:eastAsia="仿宋" w:hAnsi="Times New Roman" w:cs="Times New Roman"/>
          <w:sz w:val="32"/>
          <w:szCs w:val="32"/>
        </w:rPr>
        <w:t>将风险</w:t>
      </w:r>
      <w:r w:rsidR="006E6780" w:rsidRPr="00251432">
        <w:rPr>
          <w:rFonts w:ascii="Times New Roman" w:eastAsia="仿宋" w:hAnsi="Times New Roman" w:cs="Times New Roman"/>
          <w:sz w:val="32"/>
          <w:szCs w:val="32"/>
        </w:rPr>
        <w:t>评估</w:t>
      </w:r>
      <w:r w:rsidRPr="00251432">
        <w:rPr>
          <w:rFonts w:ascii="Times New Roman" w:eastAsia="仿宋" w:hAnsi="Times New Roman" w:cs="Times New Roman"/>
          <w:sz w:val="32"/>
          <w:szCs w:val="32"/>
        </w:rPr>
        <w:t>定义为</w:t>
      </w:r>
      <w:bookmarkStart w:id="15" w:name="_Hlk219216202"/>
      <w:r w:rsidR="00A25CD8" w:rsidRPr="00251432">
        <w:rPr>
          <w:rFonts w:ascii="Times New Roman" w:eastAsia="仿宋" w:hAnsi="Times New Roman" w:cs="Times New Roman"/>
          <w:sz w:val="32"/>
          <w:szCs w:val="32"/>
        </w:rPr>
        <w:t>“</w:t>
      </w:r>
      <w:r w:rsidRPr="00251432">
        <w:rPr>
          <w:rFonts w:ascii="Times New Roman" w:eastAsia="仿宋" w:hAnsi="Times New Roman" w:cs="Times New Roman"/>
          <w:sz w:val="32"/>
          <w:szCs w:val="32"/>
        </w:rPr>
        <w:t>利用科学</w:t>
      </w:r>
      <w:r w:rsidR="006E6780" w:rsidRPr="00251432">
        <w:rPr>
          <w:rFonts w:ascii="Times New Roman" w:eastAsia="仿宋" w:hAnsi="Times New Roman" w:cs="Times New Roman"/>
          <w:sz w:val="32"/>
          <w:szCs w:val="32"/>
        </w:rPr>
        <w:t>途径</w:t>
      </w:r>
      <w:r w:rsidRPr="00251432">
        <w:rPr>
          <w:rFonts w:ascii="Times New Roman" w:eastAsia="仿宋" w:hAnsi="Times New Roman" w:cs="Times New Roman"/>
          <w:sz w:val="32"/>
          <w:szCs w:val="32"/>
        </w:rPr>
        <w:t>分析</w:t>
      </w:r>
      <w:r w:rsidR="00F530A1" w:rsidRPr="00251432">
        <w:rPr>
          <w:rFonts w:ascii="Times New Roman" w:eastAsia="仿宋" w:hAnsi="Times New Roman" w:cs="Times New Roman"/>
          <w:sz w:val="32"/>
          <w:szCs w:val="32"/>
        </w:rPr>
        <w:t>外来入侵病害</w:t>
      </w:r>
      <w:r w:rsidR="006E6780" w:rsidRPr="00251432">
        <w:rPr>
          <w:rFonts w:ascii="Times New Roman" w:eastAsia="仿宋" w:hAnsi="Times New Roman" w:cs="Times New Roman"/>
          <w:sz w:val="32"/>
          <w:szCs w:val="32"/>
        </w:rPr>
        <w:t>危害等级，</w:t>
      </w:r>
      <w:r w:rsidR="00F530A1" w:rsidRPr="00251432">
        <w:rPr>
          <w:rFonts w:ascii="Times New Roman" w:eastAsia="仿宋" w:hAnsi="Times New Roman" w:cs="Times New Roman"/>
          <w:sz w:val="32"/>
          <w:szCs w:val="32"/>
        </w:rPr>
        <w:t>分布、扩散</w:t>
      </w:r>
      <w:r w:rsidR="006E6780" w:rsidRPr="00251432">
        <w:rPr>
          <w:rFonts w:ascii="Times New Roman" w:eastAsia="仿宋" w:hAnsi="Times New Roman" w:cs="Times New Roman"/>
          <w:sz w:val="32"/>
          <w:szCs w:val="32"/>
        </w:rPr>
        <w:t>格局</w:t>
      </w:r>
      <w:r w:rsidR="00F530A1" w:rsidRPr="00251432">
        <w:rPr>
          <w:rFonts w:ascii="Times New Roman" w:eastAsia="仿宋" w:hAnsi="Times New Roman" w:cs="Times New Roman"/>
          <w:sz w:val="32"/>
          <w:szCs w:val="32"/>
        </w:rPr>
        <w:t>及</w:t>
      </w:r>
      <w:r w:rsidR="006E6780" w:rsidRPr="00251432">
        <w:rPr>
          <w:rFonts w:ascii="Times New Roman" w:eastAsia="仿宋" w:hAnsi="Times New Roman" w:cs="Times New Roman"/>
          <w:sz w:val="32"/>
          <w:szCs w:val="32"/>
        </w:rPr>
        <w:t>经济影响</w:t>
      </w:r>
      <w:r w:rsidRPr="00251432">
        <w:rPr>
          <w:rFonts w:ascii="Times New Roman" w:eastAsia="仿宋" w:hAnsi="Times New Roman" w:cs="Times New Roman"/>
          <w:sz w:val="32"/>
          <w:szCs w:val="32"/>
        </w:rPr>
        <w:t>的过程</w:t>
      </w:r>
      <w:bookmarkEnd w:id="15"/>
      <w:r w:rsidR="00A25CD8" w:rsidRPr="00251432">
        <w:rPr>
          <w:rFonts w:ascii="Times New Roman" w:eastAsia="仿宋" w:hAnsi="Times New Roman" w:cs="Times New Roman"/>
          <w:sz w:val="32"/>
          <w:szCs w:val="32"/>
        </w:rPr>
        <w:t>”</w:t>
      </w:r>
      <w:r w:rsidRPr="00251432">
        <w:rPr>
          <w:rFonts w:ascii="Times New Roman" w:eastAsia="仿宋" w:hAnsi="Times New Roman" w:cs="Times New Roman"/>
          <w:sz w:val="32"/>
          <w:szCs w:val="32"/>
        </w:rPr>
        <w:t>。</w:t>
      </w:r>
    </w:p>
    <w:p w14:paraId="78B730FE" w14:textId="5755C194" w:rsidR="005020A4" w:rsidRPr="00251432" w:rsidRDefault="005020A4" w:rsidP="00AE417A">
      <w:pPr>
        <w:numPr>
          <w:ilvl w:val="255"/>
          <w:numId w:val="0"/>
        </w:numPr>
        <w:adjustRightInd w:val="0"/>
        <w:snapToGrid w:val="0"/>
        <w:spacing w:line="360" w:lineRule="auto"/>
        <w:ind w:firstLineChars="200" w:firstLine="640"/>
        <w:rPr>
          <w:rFonts w:ascii="Times New Roman" w:eastAsia="仿宋" w:hAnsi="Times New Roman" w:cs="Times New Roman"/>
          <w:sz w:val="32"/>
          <w:szCs w:val="32"/>
        </w:rPr>
      </w:pPr>
      <w:r w:rsidRPr="00251432">
        <w:rPr>
          <w:rFonts w:ascii="Times New Roman" w:eastAsia="仿宋" w:hAnsi="Times New Roman" w:cs="Times New Roman"/>
          <w:sz w:val="32"/>
          <w:szCs w:val="32"/>
        </w:rPr>
        <w:t>基本要求部分主要包括</w:t>
      </w:r>
      <w:r w:rsidR="00A47480" w:rsidRPr="00251432">
        <w:rPr>
          <w:rFonts w:ascii="Times New Roman" w:eastAsia="仿宋" w:hAnsi="Times New Roman" w:cs="Times New Roman"/>
          <w:sz w:val="32"/>
          <w:szCs w:val="32"/>
        </w:rPr>
        <w:t>外来入侵病害评估前准备</w:t>
      </w:r>
      <w:r w:rsidRPr="00251432">
        <w:rPr>
          <w:rFonts w:ascii="Times New Roman" w:eastAsia="仿宋" w:hAnsi="Times New Roman" w:cs="Times New Roman"/>
          <w:sz w:val="32"/>
          <w:szCs w:val="32"/>
        </w:rPr>
        <w:t>、</w:t>
      </w:r>
      <w:r w:rsidR="00A47480" w:rsidRPr="00251432">
        <w:rPr>
          <w:rFonts w:ascii="Times New Roman" w:eastAsia="仿宋" w:hAnsi="Times New Roman" w:cs="Times New Roman"/>
          <w:sz w:val="32"/>
          <w:szCs w:val="32"/>
        </w:rPr>
        <w:t>开展风险评估</w:t>
      </w:r>
      <w:r w:rsidRPr="00251432">
        <w:rPr>
          <w:rFonts w:ascii="Times New Roman" w:eastAsia="仿宋" w:hAnsi="Times New Roman" w:cs="Times New Roman"/>
          <w:sz w:val="32"/>
          <w:szCs w:val="32"/>
        </w:rPr>
        <w:t>以及</w:t>
      </w:r>
      <w:r w:rsidR="00A47480" w:rsidRPr="00251432">
        <w:rPr>
          <w:rFonts w:ascii="Times New Roman" w:eastAsia="仿宋" w:hAnsi="Times New Roman" w:cs="Times New Roman"/>
          <w:sz w:val="32"/>
          <w:szCs w:val="32"/>
        </w:rPr>
        <w:t>提出防控策略</w:t>
      </w:r>
      <w:r w:rsidRPr="00251432">
        <w:rPr>
          <w:rFonts w:ascii="Times New Roman" w:eastAsia="仿宋" w:hAnsi="Times New Roman" w:cs="Times New Roman"/>
          <w:sz w:val="32"/>
          <w:szCs w:val="32"/>
        </w:rPr>
        <w:t>。首先，</w:t>
      </w:r>
      <w:r w:rsidR="00941CD2" w:rsidRPr="00251432">
        <w:rPr>
          <w:rFonts w:ascii="Times New Roman" w:eastAsia="仿宋" w:hAnsi="Times New Roman" w:cs="Times New Roman"/>
          <w:sz w:val="32"/>
          <w:szCs w:val="32"/>
        </w:rPr>
        <w:t>收集外来入侵病害基本生物学信息，包括名称</w:t>
      </w:r>
      <w:r w:rsidR="009778D9" w:rsidRPr="00251432">
        <w:rPr>
          <w:rFonts w:ascii="Times New Roman" w:eastAsia="仿宋" w:hAnsi="Times New Roman" w:cs="Times New Roman"/>
          <w:sz w:val="32"/>
          <w:szCs w:val="32"/>
        </w:rPr>
        <w:t>、</w:t>
      </w:r>
      <w:r w:rsidR="00941CD2" w:rsidRPr="00251432">
        <w:rPr>
          <w:rFonts w:ascii="Times New Roman" w:eastAsia="仿宋" w:hAnsi="Times New Roman" w:cs="Times New Roman"/>
          <w:sz w:val="32"/>
          <w:szCs w:val="32"/>
        </w:rPr>
        <w:t>分类地位和特征</w:t>
      </w:r>
      <w:r w:rsidR="009778D9" w:rsidRPr="00251432">
        <w:rPr>
          <w:rFonts w:ascii="Times New Roman" w:eastAsia="仿宋" w:hAnsi="Times New Roman" w:cs="Times New Roman"/>
          <w:sz w:val="32"/>
          <w:szCs w:val="32"/>
        </w:rPr>
        <w:t>、</w:t>
      </w:r>
      <w:r w:rsidR="00941CD2" w:rsidRPr="00251432">
        <w:rPr>
          <w:rFonts w:ascii="Times New Roman" w:eastAsia="仿宋" w:hAnsi="Times New Roman" w:cs="Times New Roman"/>
          <w:sz w:val="32"/>
          <w:szCs w:val="32"/>
        </w:rPr>
        <w:t>原产地、生境、繁殖条件、扩散途径、现有分布范围等，并结合专家系统对不同种目标病害造成的生态威胁进行分级量化</w:t>
      </w:r>
      <w:r w:rsidR="00C01157" w:rsidRPr="00251432">
        <w:rPr>
          <w:rFonts w:ascii="Times New Roman" w:eastAsia="仿宋" w:hAnsi="Times New Roman" w:cs="Times New Roman"/>
          <w:sz w:val="32"/>
          <w:szCs w:val="32"/>
        </w:rPr>
        <w:t>，</w:t>
      </w:r>
      <w:r w:rsidRPr="00251432">
        <w:rPr>
          <w:rFonts w:ascii="Times New Roman" w:eastAsia="仿宋" w:hAnsi="Times New Roman" w:cs="Times New Roman"/>
          <w:sz w:val="32"/>
          <w:szCs w:val="32"/>
        </w:rPr>
        <w:lastRenderedPageBreak/>
        <w:t>确保</w:t>
      </w:r>
      <w:r w:rsidR="00941CD2" w:rsidRPr="00251432">
        <w:rPr>
          <w:rFonts w:ascii="Times New Roman" w:eastAsia="仿宋" w:hAnsi="Times New Roman" w:cs="Times New Roman"/>
          <w:sz w:val="32"/>
          <w:szCs w:val="32"/>
        </w:rPr>
        <w:t>在评估风险分级中</w:t>
      </w:r>
      <w:r w:rsidR="00C01157" w:rsidRPr="00251432">
        <w:rPr>
          <w:rFonts w:ascii="Times New Roman" w:eastAsia="仿宋" w:hAnsi="Times New Roman" w:cs="Times New Roman"/>
          <w:sz w:val="32"/>
          <w:szCs w:val="32"/>
        </w:rPr>
        <w:t>的客观性和合理性</w:t>
      </w:r>
      <w:r w:rsidRPr="00251432">
        <w:rPr>
          <w:rFonts w:ascii="Times New Roman" w:eastAsia="仿宋" w:hAnsi="Times New Roman" w:cs="Times New Roman"/>
          <w:sz w:val="32"/>
          <w:szCs w:val="32"/>
        </w:rPr>
        <w:t>。</w:t>
      </w:r>
      <w:r w:rsidR="00C01157" w:rsidRPr="00251432">
        <w:rPr>
          <w:rFonts w:ascii="Times New Roman" w:eastAsia="仿宋" w:hAnsi="Times New Roman" w:cs="Times New Roman"/>
          <w:sz w:val="32"/>
          <w:szCs w:val="32"/>
        </w:rPr>
        <w:t>待目标物种确定后，结合已知的物种分布点位信息</w:t>
      </w:r>
      <w:r w:rsidR="00AE417A" w:rsidRPr="00251432">
        <w:rPr>
          <w:rFonts w:ascii="Times New Roman" w:eastAsia="仿宋" w:hAnsi="Times New Roman" w:cs="Times New Roman"/>
          <w:sz w:val="32"/>
          <w:szCs w:val="32"/>
        </w:rPr>
        <w:t>结合发生区县行政范围构建外来入侵病害实际发生区。</w:t>
      </w:r>
      <w:r w:rsidR="00C01157" w:rsidRPr="00251432">
        <w:rPr>
          <w:rFonts w:ascii="Times New Roman" w:eastAsia="仿宋" w:hAnsi="Times New Roman" w:cs="Times New Roman"/>
          <w:sz w:val="32"/>
          <w:szCs w:val="32"/>
        </w:rPr>
        <w:t>利用物种分布模型</w:t>
      </w:r>
      <w:r w:rsidR="00AE417A" w:rsidRPr="00251432">
        <w:rPr>
          <w:rFonts w:ascii="Times New Roman" w:eastAsia="仿宋" w:hAnsi="Times New Roman" w:cs="Times New Roman"/>
          <w:sz w:val="32"/>
          <w:szCs w:val="32"/>
        </w:rPr>
        <w:t>（</w:t>
      </w:r>
      <w:r w:rsidR="00AE417A" w:rsidRPr="00251432">
        <w:rPr>
          <w:rFonts w:ascii="Times New Roman" w:eastAsia="仿宋" w:hAnsi="Times New Roman" w:cs="Times New Roman"/>
          <w:sz w:val="32"/>
          <w:szCs w:val="32"/>
        </w:rPr>
        <w:t>MaxEnt</w:t>
      </w:r>
      <w:r w:rsidR="00AE417A" w:rsidRPr="00251432">
        <w:rPr>
          <w:rFonts w:ascii="Times New Roman" w:eastAsia="仿宋" w:hAnsi="Times New Roman" w:cs="Times New Roman"/>
          <w:sz w:val="32"/>
          <w:szCs w:val="32"/>
        </w:rPr>
        <w:t>最大熵模型）</w:t>
      </w:r>
      <w:r w:rsidR="00C01157" w:rsidRPr="00251432">
        <w:rPr>
          <w:rFonts w:ascii="Times New Roman" w:eastAsia="仿宋" w:hAnsi="Times New Roman" w:cs="Times New Roman"/>
          <w:sz w:val="32"/>
          <w:szCs w:val="32"/>
        </w:rPr>
        <w:t>对</w:t>
      </w:r>
      <w:r w:rsidR="00AE417A" w:rsidRPr="00251432">
        <w:rPr>
          <w:rFonts w:ascii="Times New Roman" w:eastAsia="仿宋" w:hAnsi="Times New Roman" w:cs="Times New Roman"/>
          <w:sz w:val="32"/>
          <w:szCs w:val="32"/>
        </w:rPr>
        <w:t>目标病害</w:t>
      </w:r>
      <w:r w:rsidR="00C01157" w:rsidRPr="00251432">
        <w:rPr>
          <w:rFonts w:ascii="Times New Roman" w:eastAsia="仿宋" w:hAnsi="Times New Roman" w:cs="Times New Roman"/>
          <w:sz w:val="32"/>
          <w:szCs w:val="32"/>
        </w:rPr>
        <w:t>在我国潜在地理分布范围进行模拟，</w:t>
      </w:r>
      <w:r w:rsidR="00AE417A" w:rsidRPr="00251432">
        <w:rPr>
          <w:rFonts w:ascii="Times New Roman" w:eastAsia="仿宋" w:hAnsi="Times New Roman" w:cs="Times New Roman"/>
          <w:sz w:val="32"/>
          <w:szCs w:val="32"/>
        </w:rPr>
        <w:t>并</w:t>
      </w:r>
      <w:r w:rsidR="00C01157" w:rsidRPr="00251432">
        <w:rPr>
          <w:rFonts w:ascii="Times New Roman" w:eastAsia="仿宋" w:hAnsi="Times New Roman" w:cs="Times New Roman"/>
          <w:sz w:val="32"/>
          <w:szCs w:val="32"/>
        </w:rPr>
        <w:t>确定其在我国的适生程度</w:t>
      </w:r>
      <w:r w:rsidR="00AE417A" w:rsidRPr="00251432">
        <w:rPr>
          <w:rFonts w:ascii="Times New Roman" w:eastAsia="仿宋" w:hAnsi="Times New Roman" w:cs="Times New Roman"/>
          <w:sz w:val="32"/>
          <w:szCs w:val="32"/>
        </w:rPr>
        <w:t>和潜在</w:t>
      </w:r>
      <w:r w:rsidR="00C01157" w:rsidRPr="00251432">
        <w:rPr>
          <w:rFonts w:ascii="Times New Roman" w:eastAsia="仿宋" w:hAnsi="Times New Roman" w:cs="Times New Roman"/>
          <w:sz w:val="32"/>
          <w:szCs w:val="32"/>
        </w:rPr>
        <w:t>空间分布</w:t>
      </w:r>
      <w:r w:rsidR="00AE417A" w:rsidRPr="00251432">
        <w:rPr>
          <w:rFonts w:ascii="Times New Roman" w:eastAsia="仿宋" w:hAnsi="Times New Roman" w:cs="Times New Roman"/>
          <w:sz w:val="32"/>
          <w:szCs w:val="32"/>
        </w:rPr>
        <w:t>范围。随后，依据物种实际发生区县结合潜在定殖风险预测结果，预测</w:t>
      </w:r>
      <w:bookmarkStart w:id="16" w:name="_Hlk219216681"/>
      <w:r w:rsidR="00AE417A" w:rsidRPr="00251432">
        <w:rPr>
          <w:rFonts w:ascii="Times New Roman" w:eastAsia="仿宋" w:hAnsi="Times New Roman" w:cs="Times New Roman"/>
          <w:sz w:val="32"/>
          <w:szCs w:val="32"/>
        </w:rPr>
        <w:t>除实际发生区以外并位于潜在定殖范围内的每个区县</w:t>
      </w:r>
      <w:bookmarkEnd w:id="16"/>
      <w:r w:rsidR="00AE417A" w:rsidRPr="00251432">
        <w:rPr>
          <w:rFonts w:ascii="Times New Roman" w:eastAsia="仿宋" w:hAnsi="Times New Roman" w:cs="Times New Roman"/>
          <w:sz w:val="32"/>
          <w:szCs w:val="32"/>
        </w:rPr>
        <w:t>外来入侵病害潜在扩散风险系数</w:t>
      </w:r>
      <w:r w:rsidRPr="00251432">
        <w:rPr>
          <w:rFonts w:ascii="Times New Roman" w:eastAsia="仿宋" w:hAnsi="Times New Roman" w:cs="Times New Roman"/>
          <w:sz w:val="32"/>
          <w:szCs w:val="32"/>
        </w:rPr>
        <w:t>。</w:t>
      </w:r>
      <w:r w:rsidR="0042377A" w:rsidRPr="00251432">
        <w:rPr>
          <w:rFonts w:ascii="Times New Roman" w:eastAsia="仿宋" w:hAnsi="Times New Roman" w:cs="Times New Roman"/>
          <w:sz w:val="32"/>
          <w:szCs w:val="32"/>
        </w:rPr>
        <w:t>结合现有寄主种植遥感数据，</w:t>
      </w:r>
      <w:r w:rsidR="00AE417A" w:rsidRPr="00251432">
        <w:rPr>
          <w:rFonts w:ascii="Times New Roman" w:eastAsia="仿宋" w:hAnsi="Times New Roman" w:cs="Times New Roman"/>
          <w:sz w:val="32"/>
          <w:szCs w:val="32"/>
        </w:rPr>
        <w:t>量化外来入侵病害对目标寄主作物在实际发生区造成的实际经济损失以及扩散风险区造成的潜在经济损失</w:t>
      </w:r>
      <w:r w:rsidR="0042377A" w:rsidRPr="00251432">
        <w:rPr>
          <w:rFonts w:ascii="Times New Roman" w:eastAsia="仿宋" w:hAnsi="Times New Roman" w:cs="Times New Roman"/>
          <w:sz w:val="32"/>
          <w:szCs w:val="32"/>
        </w:rPr>
        <w:t>。</w:t>
      </w:r>
    </w:p>
    <w:p w14:paraId="74FEDB58" w14:textId="4E76A2B1" w:rsidR="00FC3FA3" w:rsidRPr="00251432" w:rsidRDefault="001B0982" w:rsidP="00393610">
      <w:pPr>
        <w:adjustRightInd w:val="0"/>
        <w:snapToGrid w:val="0"/>
        <w:spacing w:line="360" w:lineRule="auto"/>
        <w:ind w:firstLineChars="200" w:firstLine="640"/>
        <w:rPr>
          <w:rFonts w:ascii="Times New Roman" w:eastAsia="仿宋" w:hAnsi="Times New Roman" w:cs="Times New Roman"/>
          <w:sz w:val="32"/>
          <w:szCs w:val="32"/>
        </w:rPr>
      </w:pPr>
      <w:r w:rsidRPr="00251432">
        <w:rPr>
          <w:rFonts w:ascii="Times New Roman" w:eastAsia="仿宋" w:hAnsi="Times New Roman" w:cs="Times New Roman"/>
          <w:sz w:val="32"/>
          <w:szCs w:val="32"/>
        </w:rPr>
        <w:t>外来入侵病害风险评估主要由农业农村或林业主管部门负责。通过科学的风险评估手段（包括危害风险等级量化、风险</w:t>
      </w:r>
      <w:r w:rsidR="00AE417A" w:rsidRPr="00251432">
        <w:rPr>
          <w:rFonts w:ascii="Times New Roman" w:eastAsia="仿宋" w:hAnsi="Times New Roman" w:cs="Times New Roman"/>
          <w:sz w:val="32"/>
          <w:szCs w:val="32"/>
        </w:rPr>
        <w:t>预测</w:t>
      </w:r>
      <w:r w:rsidRPr="00251432">
        <w:rPr>
          <w:rFonts w:ascii="Times New Roman" w:eastAsia="仿宋" w:hAnsi="Times New Roman" w:cs="Times New Roman"/>
          <w:sz w:val="32"/>
          <w:szCs w:val="32"/>
        </w:rPr>
        <w:t>和</w:t>
      </w:r>
      <w:r w:rsidR="00AE417A" w:rsidRPr="00251432">
        <w:rPr>
          <w:rFonts w:ascii="Times New Roman" w:eastAsia="仿宋" w:hAnsi="Times New Roman" w:cs="Times New Roman"/>
          <w:sz w:val="32"/>
          <w:szCs w:val="32"/>
        </w:rPr>
        <w:t>经济损失评估</w:t>
      </w:r>
      <w:r w:rsidRPr="00251432">
        <w:rPr>
          <w:rFonts w:ascii="Times New Roman" w:eastAsia="仿宋" w:hAnsi="Times New Roman" w:cs="Times New Roman"/>
          <w:sz w:val="32"/>
          <w:szCs w:val="32"/>
        </w:rPr>
        <w:t>），构建起全流程的评估体系，</w:t>
      </w:r>
      <w:r w:rsidR="00226742" w:rsidRPr="00251432">
        <w:rPr>
          <w:rFonts w:ascii="Times New Roman" w:eastAsia="仿宋" w:hAnsi="Times New Roman" w:cs="Times New Roman"/>
          <w:sz w:val="32"/>
          <w:szCs w:val="32"/>
        </w:rPr>
        <w:t>有</w:t>
      </w:r>
      <w:r w:rsidRPr="00251432">
        <w:rPr>
          <w:rFonts w:ascii="Times New Roman" w:eastAsia="仿宋" w:hAnsi="Times New Roman" w:cs="Times New Roman"/>
          <w:sz w:val="32"/>
          <w:szCs w:val="32"/>
        </w:rPr>
        <w:t>效</w:t>
      </w:r>
      <w:r w:rsidR="00226742" w:rsidRPr="00251432">
        <w:rPr>
          <w:rFonts w:ascii="Times New Roman" w:eastAsia="仿宋" w:hAnsi="Times New Roman" w:cs="Times New Roman"/>
          <w:sz w:val="32"/>
          <w:szCs w:val="32"/>
        </w:rPr>
        <w:t>量化外来</w:t>
      </w:r>
      <w:r w:rsidRPr="00251432">
        <w:rPr>
          <w:rFonts w:ascii="Times New Roman" w:eastAsia="仿宋" w:hAnsi="Times New Roman" w:cs="Times New Roman"/>
          <w:sz w:val="32"/>
          <w:szCs w:val="32"/>
        </w:rPr>
        <w:t>入侵病</w:t>
      </w:r>
      <w:r w:rsidR="00226742" w:rsidRPr="00251432">
        <w:rPr>
          <w:rFonts w:ascii="Times New Roman" w:eastAsia="仿宋" w:hAnsi="Times New Roman" w:cs="Times New Roman"/>
          <w:sz w:val="32"/>
          <w:szCs w:val="32"/>
        </w:rPr>
        <w:t>害对我国农业生产造成的潜在威胁</w:t>
      </w:r>
      <w:r w:rsidRPr="00251432">
        <w:rPr>
          <w:rFonts w:ascii="Times New Roman" w:eastAsia="仿宋" w:hAnsi="Times New Roman" w:cs="Times New Roman"/>
          <w:sz w:val="32"/>
          <w:szCs w:val="32"/>
        </w:rPr>
        <w:t>，切实保障我国农林业生产安全，维护生态环境稳定与生物多样性，守护人民生命健康和公共卫生安全。</w:t>
      </w:r>
    </w:p>
    <w:p w14:paraId="53E2AB55" w14:textId="77777777" w:rsidR="00226742" w:rsidRPr="00251432" w:rsidRDefault="00226742" w:rsidP="00226742">
      <w:pPr>
        <w:adjustRightInd w:val="0"/>
        <w:snapToGrid w:val="0"/>
        <w:spacing w:line="360" w:lineRule="auto"/>
        <w:ind w:firstLineChars="200" w:firstLine="643"/>
        <w:jc w:val="left"/>
        <w:outlineLvl w:val="1"/>
        <w:rPr>
          <w:rFonts w:ascii="Times New Roman" w:eastAsia="楷体_GB2312" w:hAnsi="Times New Roman" w:cs="Times New Roman"/>
          <w:b/>
          <w:bCs/>
          <w:sz w:val="32"/>
          <w:szCs w:val="32"/>
        </w:rPr>
      </w:pPr>
      <w:bookmarkStart w:id="17" w:name="_Toc210914806"/>
      <w:r w:rsidRPr="00251432">
        <w:rPr>
          <w:rFonts w:ascii="Times New Roman" w:eastAsia="楷体_GB2312" w:hAnsi="Times New Roman" w:cs="Times New Roman"/>
          <w:b/>
          <w:bCs/>
          <w:sz w:val="32"/>
          <w:szCs w:val="32"/>
        </w:rPr>
        <w:t>（三）编制依据</w:t>
      </w:r>
      <w:bookmarkEnd w:id="17"/>
    </w:p>
    <w:p w14:paraId="7418E693" w14:textId="7C8129EC" w:rsidR="007C102A" w:rsidRPr="00251432" w:rsidRDefault="007C102A" w:rsidP="007C102A">
      <w:pPr>
        <w:adjustRightInd w:val="0"/>
        <w:snapToGrid w:val="0"/>
        <w:spacing w:line="360" w:lineRule="auto"/>
        <w:ind w:firstLineChars="200" w:firstLine="643"/>
        <w:rPr>
          <w:rFonts w:ascii="Times New Roman" w:eastAsia="仿宋" w:hAnsi="Times New Roman" w:cs="Times New Roman"/>
          <w:b/>
          <w:bCs/>
          <w:sz w:val="32"/>
          <w:szCs w:val="32"/>
        </w:rPr>
      </w:pPr>
      <w:r w:rsidRPr="00251432">
        <w:rPr>
          <w:rFonts w:ascii="Times New Roman" w:eastAsia="仿宋" w:hAnsi="Times New Roman" w:cs="Times New Roman"/>
          <w:b/>
          <w:bCs/>
          <w:sz w:val="32"/>
          <w:szCs w:val="32"/>
        </w:rPr>
        <w:t>3.1</w:t>
      </w:r>
      <w:r w:rsidRPr="00251432">
        <w:rPr>
          <w:rFonts w:ascii="Times New Roman" w:eastAsia="仿宋" w:hAnsi="Times New Roman" w:cs="Times New Roman"/>
          <w:b/>
          <w:bCs/>
          <w:sz w:val="32"/>
          <w:szCs w:val="32"/>
        </w:rPr>
        <w:t>风险分级选择的总体依据</w:t>
      </w:r>
    </w:p>
    <w:p w14:paraId="218C87FF" w14:textId="2931B1DA" w:rsidR="00453B60" w:rsidRPr="00251432" w:rsidRDefault="007C102A" w:rsidP="007C102A">
      <w:pPr>
        <w:adjustRightInd w:val="0"/>
        <w:snapToGrid w:val="0"/>
        <w:spacing w:line="360" w:lineRule="auto"/>
        <w:ind w:firstLineChars="200" w:firstLine="640"/>
        <w:rPr>
          <w:rFonts w:ascii="Times New Roman" w:eastAsia="仿宋" w:hAnsi="Times New Roman" w:cs="Times New Roman"/>
          <w:sz w:val="32"/>
          <w:szCs w:val="32"/>
        </w:rPr>
      </w:pPr>
      <w:r w:rsidRPr="00251432">
        <w:rPr>
          <w:rFonts w:ascii="Times New Roman" w:eastAsia="仿宋" w:hAnsi="Times New Roman" w:cs="Times New Roman"/>
          <w:sz w:val="32"/>
          <w:szCs w:val="32"/>
        </w:rPr>
        <w:t>目前</w:t>
      </w:r>
      <w:r w:rsidR="009778D9" w:rsidRPr="00251432">
        <w:rPr>
          <w:rFonts w:ascii="Times New Roman" w:eastAsia="仿宋" w:hAnsi="Times New Roman" w:cs="Times New Roman"/>
          <w:sz w:val="32"/>
          <w:szCs w:val="32"/>
        </w:rPr>
        <w:t>，</w:t>
      </w:r>
      <w:r w:rsidRPr="00251432">
        <w:rPr>
          <w:rFonts w:ascii="Times New Roman" w:eastAsia="仿宋" w:hAnsi="Times New Roman" w:cs="Times New Roman"/>
          <w:sz w:val="32"/>
          <w:szCs w:val="32"/>
        </w:rPr>
        <w:t>关于有害生物风险评估方法的指标体系和评估程序主要是基于</w:t>
      </w:r>
      <w:r w:rsidR="00A25CD8" w:rsidRPr="00251432">
        <w:rPr>
          <w:rFonts w:ascii="Times New Roman" w:eastAsia="仿宋" w:hAnsi="Times New Roman" w:cs="Times New Roman"/>
          <w:sz w:val="32"/>
          <w:szCs w:val="32"/>
        </w:rPr>
        <w:t>“</w:t>
      </w:r>
      <w:r w:rsidRPr="00251432">
        <w:rPr>
          <w:rFonts w:ascii="Times New Roman" w:eastAsia="仿宋" w:hAnsi="Times New Roman" w:cs="Times New Roman"/>
          <w:sz w:val="32"/>
          <w:szCs w:val="32"/>
        </w:rPr>
        <w:t>国际植物检疫措施实施标准（</w:t>
      </w:r>
      <w:r w:rsidRPr="00251432">
        <w:rPr>
          <w:rFonts w:ascii="Times New Roman" w:eastAsia="仿宋" w:hAnsi="Times New Roman" w:cs="Times New Roman"/>
          <w:sz w:val="32"/>
          <w:szCs w:val="32"/>
        </w:rPr>
        <w:t>ISPM</w:t>
      </w:r>
      <w:r w:rsidRPr="00251432">
        <w:rPr>
          <w:rFonts w:ascii="Times New Roman" w:eastAsia="仿宋" w:hAnsi="Times New Roman" w:cs="Times New Roman"/>
          <w:sz w:val="32"/>
          <w:szCs w:val="32"/>
        </w:rPr>
        <w:t>）的有害生物风险分析（</w:t>
      </w:r>
      <w:r w:rsidRPr="00251432">
        <w:rPr>
          <w:rFonts w:ascii="Times New Roman" w:eastAsia="仿宋" w:hAnsi="Times New Roman" w:cs="Times New Roman"/>
          <w:sz w:val="32"/>
          <w:szCs w:val="32"/>
        </w:rPr>
        <w:t>PRA</w:t>
      </w:r>
      <w:r w:rsidRPr="00251432">
        <w:rPr>
          <w:rFonts w:ascii="Times New Roman" w:eastAsia="仿宋" w:hAnsi="Times New Roman" w:cs="Times New Roman"/>
          <w:sz w:val="32"/>
          <w:szCs w:val="32"/>
        </w:rPr>
        <w:t>）程序</w:t>
      </w:r>
      <w:r w:rsidR="00A25CD8" w:rsidRPr="00251432">
        <w:rPr>
          <w:rFonts w:ascii="Times New Roman" w:eastAsia="仿宋" w:hAnsi="Times New Roman" w:cs="Times New Roman"/>
          <w:sz w:val="32"/>
          <w:szCs w:val="32"/>
        </w:rPr>
        <w:t>”</w:t>
      </w:r>
      <w:r w:rsidRPr="00251432">
        <w:rPr>
          <w:rFonts w:ascii="Times New Roman" w:eastAsia="仿宋" w:hAnsi="Times New Roman" w:cs="Times New Roman"/>
          <w:sz w:val="32"/>
          <w:szCs w:val="32"/>
        </w:rPr>
        <w:t>和《外来昆虫引入风险评估</w:t>
      </w:r>
      <w:r w:rsidRPr="00251432">
        <w:rPr>
          <w:rFonts w:ascii="Times New Roman" w:eastAsia="仿宋" w:hAnsi="Times New Roman" w:cs="Times New Roman"/>
          <w:sz w:val="32"/>
          <w:szCs w:val="32"/>
        </w:rPr>
        <w:lastRenderedPageBreak/>
        <w:t>技术规范》（</w:t>
      </w:r>
      <w:r w:rsidRPr="00251432">
        <w:rPr>
          <w:rFonts w:ascii="Times New Roman" w:eastAsia="仿宋" w:hAnsi="Times New Roman" w:cs="Times New Roman"/>
          <w:sz w:val="32"/>
          <w:szCs w:val="32"/>
        </w:rPr>
        <w:t>NY/T 1850-2010</w:t>
      </w:r>
      <w:r w:rsidRPr="00251432">
        <w:rPr>
          <w:rFonts w:ascii="Times New Roman" w:eastAsia="仿宋" w:hAnsi="Times New Roman" w:cs="Times New Roman"/>
          <w:sz w:val="32"/>
          <w:szCs w:val="32"/>
        </w:rPr>
        <w:t>），以及陆续推出的</w:t>
      </w:r>
      <w:r w:rsidRPr="00251432">
        <w:rPr>
          <w:rFonts w:ascii="Times New Roman" w:eastAsia="仿宋" w:hAnsi="Times New Roman" w:cs="Times New Roman"/>
          <w:sz w:val="32"/>
          <w:szCs w:val="32"/>
        </w:rPr>
        <w:t>CLIMEX</w:t>
      </w:r>
      <w:r w:rsidRPr="00251432">
        <w:rPr>
          <w:rFonts w:ascii="Times New Roman" w:eastAsia="仿宋" w:hAnsi="Times New Roman" w:cs="Times New Roman"/>
          <w:sz w:val="32"/>
          <w:szCs w:val="32"/>
        </w:rPr>
        <w:t>、</w:t>
      </w:r>
      <w:r w:rsidRPr="00251432">
        <w:rPr>
          <w:rFonts w:ascii="Times New Roman" w:eastAsia="仿宋" w:hAnsi="Times New Roman" w:cs="Times New Roman"/>
          <w:sz w:val="32"/>
          <w:szCs w:val="32"/>
        </w:rPr>
        <w:t>@RISK</w:t>
      </w:r>
      <w:r w:rsidRPr="00251432">
        <w:rPr>
          <w:rFonts w:ascii="Times New Roman" w:eastAsia="仿宋" w:hAnsi="Times New Roman" w:cs="Times New Roman"/>
          <w:sz w:val="32"/>
          <w:szCs w:val="32"/>
        </w:rPr>
        <w:t>、</w:t>
      </w:r>
      <w:r w:rsidRPr="00251432">
        <w:rPr>
          <w:rFonts w:ascii="Times New Roman" w:eastAsia="仿宋" w:hAnsi="Times New Roman" w:cs="Times New Roman"/>
          <w:sz w:val="32"/>
          <w:szCs w:val="32"/>
        </w:rPr>
        <w:t>MaxEnt</w:t>
      </w:r>
      <w:r w:rsidRPr="00251432">
        <w:rPr>
          <w:rFonts w:ascii="Times New Roman" w:eastAsia="仿宋" w:hAnsi="Times New Roman" w:cs="Times New Roman"/>
          <w:sz w:val="32"/>
          <w:szCs w:val="32"/>
        </w:rPr>
        <w:t>、</w:t>
      </w:r>
      <w:r w:rsidRPr="00251432">
        <w:rPr>
          <w:rFonts w:ascii="Times New Roman" w:eastAsia="仿宋" w:hAnsi="Times New Roman" w:cs="Times New Roman"/>
          <w:sz w:val="32"/>
          <w:szCs w:val="32"/>
        </w:rPr>
        <w:t>DI-VA-GIS</w:t>
      </w:r>
      <w:r w:rsidRPr="00251432">
        <w:rPr>
          <w:rFonts w:ascii="Times New Roman" w:eastAsia="仿宋" w:hAnsi="Times New Roman" w:cs="Times New Roman"/>
          <w:sz w:val="32"/>
          <w:szCs w:val="32"/>
        </w:rPr>
        <w:t>、</w:t>
      </w:r>
      <w:r w:rsidRPr="00251432">
        <w:rPr>
          <w:rFonts w:ascii="Times New Roman" w:eastAsia="仿宋" w:hAnsi="Times New Roman" w:cs="Times New Roman"/>
          <w:sz w:val="32"/>
          <w:szCs w:val="32"/>
        </w:rPr>
        <w:t>GARP</w:t>
      </w:r>
      <w:r w:rsidRPr="00251432">
        <w:rPr>
          <w:rFonts w:ascii="Times New Roman" w:eastAsia="仿宋" w:hAnsi="Times New Roman" w:cs="Times New Roman"/>
          <w:sz w:val="32"/>
          <w:szCs w:val="32"/>
        </w:rPr>
        <w:t>及</w:t>
      </w:r>
      <w:r w:rsidRPr="00251432">
        <w:rPr>
          <w:rFonts w:ascii="Times New Roman" w:eastAsia="仿宋" w:hAnsi="Times New Roman" w:cs="Times New Roman"/>
          <w:sz w:val="32"/>
          <w:szCs w:val="32"/>
        </w:rPr>
        <w:t>SOM</w:t>
      </w:r>
      <w:r w:rsidRPr="00251432">
        <w:rPr>
          <w:rFonts w:ascii="Times New Roman" w:eastAsia="仿宋" w:hAnsi="Times New Roman" w:cs="Times New Roman"/>
          <w:sz w:val="32"/>
          <w:szCs w:val="32"/>
        </w:rPr>
        <w:t>等模型和软件，用于有害生物入侵风险的定量评估。</w:t>
      </w:r>
    </w:p>
    <w:p w14:paraId="04D82BE7" w14:textId="2CA9B93E" w:rsidR="007C102A" w:rsidRPr="00251432" w:rsidRDefault="007C102A" w:rsidP="007C102A">
      <w:pPr>
        <w:adjustRightInd w:val="0"/>
        <w:snapToGrid w:val="0"/>
        <w:spacing w:line="360" w:lineRule="auto"/>
        <w:ind w:firstLineChars="200" w:firstLine="640"/>
        <w:rPr>
          <w:rFonts w:ascii="Times New Roman" w:eastAsia="仿宋" w:hAnsi="Times New Roman" w:cs="Times New Roman"/>
          <w:sz w:val="32"/>
          <w:szCs w:val="32"/>
        </w:rPr>
      </w:pPr>
      <w:r w:rsidRPr="00251432">
        <w:rPr>
          <w:rFonts w:ascii="Times New Roman" w:eastAsia="仿宋" w:hAnsi="Times New Roman" w:cs="Times New Roman"/>
          <w:sz w:val="32"/>
          <w:szCs w:val="32"/>
        </w:rPr>
        <w:t>有害生物风险评估是</w:t>
      </w:r>
      <w:r w:rsidRPr="00251432">
        <w:rPr>
          <w:rFonts w:ascii="Times New Roman" w:eastAsia="仿宋" w:hAnsi="Times New Roman" w:cs="Times New Roman"/>
          <w:sz w:val="32"/>
          <w:szCs w:val="32"/>
        </w:rPr>
        <w:t>PRA</w:t>
      </w:r>
      <w:r w:rsidRPr="00251432">
        <w:rPr>
          <w:rFonts w:ascii="Times New Roman" w:eastAsia="仿宋" w:hAnsi="Times New Roman" w:cs="Times New Roman"/>
          <w:sz w:val="32"/>
          <w:szCs w:val="32"/>
        </w:rPr>
        <w:t>的关键阶段，风险评估方法包括定性评估（如美国的专家打分法、澳大利亚的合并矩阵法等）和定量评估（如美国的场景分析法等）。多指标综合评判法及模型（半定量评估模型）成为</w:t>
      </w:r>
      <w:r w:rsidRPr="00251432">
        <w:rPr>
          <w:rFonts w:ascii="Times New Roman" w:eastAsia="仿宋" w:hAnsi="Times New Roman" w:cs="Times New Roman"/>
          <w:sz w:val="32"/>
          <w:szCs w:val="32"/>
        </w:rPr>
        <w:t>PRA</w:t>
      </w:r>
      <w:r w:rsidRPr="00251432">
        <w:rPr>
          <w:rFonts w:ascii="Times New Roman" w:eastAsia="仿宋" w:hAnsi="Times New Roman" w:cs="Times New Roman"/>
          <w:sz w:val="32"/>
          <w:szCs w:val="32"/>
        </w:rPr>
        <w:t>领域开展有害生物风险评估最常用的方法和模型。不同国家、国际组织或不同科学家在进行有害生物风险分析时所确定的主体框架基本相同，只是在确定指标体系具体参数的侧重点和细化方面存在细微的差异。而在风险评判指标的赋值方面，目前国际上主要有</w:t>
      </w:r>
      <w:r w:rsidR="00A25CD8" w:rsidRPr="00251432">
        <w:rPr>
          <w:rFonts w:ascii="Times New Roman" w:eastAsia="仿宋" w:hAnsi="Times New Roman" w:cs="Times New Roman"/>
          <w:sz w:val="32"/>
          <w:szCs w:val="32"/>
        </w:rPr>
        <w:t>“</w:t>
      </w:r>
      <w:r w:rsidRPr="00251432">
        <w:rPr>
          <w:rFonts w:ascii="Times New Roman" w:eastAsia="仿宋" w:hAnsi="Times New Roman" w:cs="Times New Roman"/>
          <w:sz w:val="32"/>
          <w:szCs w:val="32"/>
        </w:rPr>
        <w:t>总分最大</w:t>
      </w:r>
      <w:r w:rsidRPr="00251432">
        <w:rPr>
          <w:rFonts w:ascii="Times New Roman" w:eastAsia="仿宋" w:hAnsi="Times New Roman" w:cs="Times New Roman"/>
          <w:sz w:val="32"/>
          <w:szCs w:val="32"/>
        </w:rPr>
        <w:t>100</w:t>
      </w:r>
      <w:r w:rsidRPr="00251432">
        <w:rPr>
          <w:rFonts w:ascii="Times New Roman" w:eastAsia="仿宋" w:hAnsi="Times New Roman" w:cs="Times New Roman"/>
          <w:sz w:val="32"/>
          <w:szCs w:val="32"/>
        </w:rPr>
        <w:t>分</w:t>
      </w:r>
      <w:r w:rsidR="00A25CD8" w:rsidRPr="00251432">
        <w:rPr>
          <w:rFonts w:ascii="Times New Roman" w:eastAsia="仿宋" w:hAnsi="Times New Roman" w:cs="Times New Roman"/>
          <w:sz w:val="32"/>
          <w:szCs w:val="32"/>
        </w:rPr>
        <w:t>”</w:t>
      </w:r>
      <w:r w:rsidRPr="00251432">
        <w:rPr>
          <w:rFonts w:ascii="Times New Roman" w:eastAsia="仿宋" w:hAnsi="Times New Roman" w:cs="Times New Roman"/>
          <w:sz w:val="32"/>
          <w:szCs w:val="32"/>
        </w:rPr>
        <w:t>和</w:t>
      </w:r>
      <w:r w:rsidR="00A25CD8" w:rsidRPr="00251432">
        <w:rPr>
          <w:rFonts w:ascii="Times New Roman" w:eastAsia="仿宋" w:hAnsi="Times New Roman" w:cs="Times New Roman"/>
          <w:sz w:val="32"/>
          <w:szCs w:val="32"/>
        </w:rPr>
        <w:t>“</w:t>
      </w:r>
      <w:r w:rsidRPr="00251432">
        <w:rPr>
          <w:rFonts w:ascii="Times New Roman" w:eastAsia="仿宋" w:hAnsi="Times New Roman" w:cs="Times New Roman"/>
          <w:sz w:val="32"/>
          <w:szCs w:val="32"/>
        </w:rPr>
        <w:t>总分最大</w:t>
      </w:r>
      <w:r w:rsidRPr="00251432">
        <w:rPr>
          <w:rFonts w:ascii="Times New Roman" w:eastAsia="仿宋" w:hAnsi="Times New Roman" w:cs="Times New Roman"/>
          <w:sz w:val="32"/>
          <w:szCs w:val="32"/>
        </w:rPr>
        <w:t>3</w:t>
      </w:r>
      <w:r w:rsidRPr="00251432">
        <w:rPr>
          <w:rFonts w:ascii="Times New Roman" w:eastAsia="仿宋" w:hAnsi="Times New Roman" w:cs="Times New Roman"/>
          <w:sz w:val="32"/>
          <w:szCs w:val="32"/>
        </w:rPr>
        <w:t>分</w:t>
      </w:r>
      <w:r w:rsidR="00A25CD8" w:rsidRPr="00251432">
        <w:rPr>
          <w:rFonts w:ascii="Times New Roman" w:eastAsia="仿宋" w:hAnsi="Times New Roman" w:cs="Times New Roman"/>
          <w:sz w:val="32"/>
          <w:szCs w:val="32"/>
        </w:rPr>
        <w:t>”</w:t>
      </w:r>
      <w:r w:rsidRPr="00251432">
        <w:rPr>
          <w:rFonts w:ascii="Times New Roman" w:eastAsia="仿宋" w:hAnsi="Times New Roman" w:cs="Times New Roman"/>
          <w:sz w:val="32"/>
          <w:szCs w:val="32"/>
        </w:rPr>
        <w:t>的赋值方法，但两种赋值和计算方法的本质是一致的；本文件的风险指标参数的赋值采用的是后者。在风险等级的划分上，分为</w:t>
      </w:r>
      <w:r w:rsidRPr="00251432">
        <w:rPr>
          <w:rFonts w:ascii="Times New Roman" w:eastAsia="仿宋" w:hAnsi="Times New Roman" w:cs="Times New Roman"/>
          <w:sz w:val="32"/>
          <w:szCs w:val="32"/>
        </w:rPr>
        <w:t>3</w:t>
      </w:r>
      <w:r w:rsidRPr="00251432">
        <w:rPr>
          <w:rFonts w:ascii="Times New Roman" w:eastAsia="仿宋" w:hAnsi="Times New Roman" w:cs="Times New Roman"/>
          <w:sz w:val="32"/>
          <w:szCs w:val="32"/>
        </w:rPr>
        <w:t>～</w:t>
      </w:r>
      <w:r w:rsidRPr="00251432">
        <w:rPr>
          <w:rFonts w:ascii="Times New Roman" w:eastAsia="仿宋" w:hAnsi="Times New Roman" w:cs="Times New Roman"/>
          <w:sz w:val="32"/>
          <w:szCs w:val="32"/>
        </w:rPr>
        <w:t>6</w:t>
      </w:r>
      <w:r w:rsidRPr="00251432">
        <w:rPr>
          <w:rFonts w:ascii="Times New Roman" w:eastAsia="仿宋" w:hAnsi="Times New Roman" w:cs="Times New Roman"/>
          <w:sz w:val="32"/>
          <w:szCs w:val="32"/>
        </w:rPr>
        <w:t>级不等，但主要为</w:t>
      </w:r>
      <w:r w:rsidRPr="00251432">
        <w:rPr>
          <w:rFonts w:ascii="Times New Roman" w:eastAsia="仿宋" w:hAnsi="Times New Roman" w:cs="Times New Roman"/>
          <w:sz w:val="32"/>
          <w:szCs w:val="32"/>
        </w:rPr>
        <w:t>4</w:t>
      </w:r>
      <w:r w:rsidRPr="00251432">
        <w:rPr>
          <w:rFonts w:ascii="Times New Roman" w:eastAsia="仿宋" w:hAnsi="Times New Roman" w:cs="Times New Roman"/>
          <w:sz w:val="32"/>
          <w:szCs w:val="32"/>
        </w:rPr>
        <w:t>级，不同等级标准之间也并无本质区别，主要是细化程度不一样。由于本文件是为管理部门提供一种决策依据，所以以划分四级的风险等级为宜。</w:t>
      </w:r>
    </w:p>
    <w:p w14:paraId="5C6390D8" w14:textId="6C8F5F86" w:rsidR="00323008" w:rsidRPr="00251432" w:rsidRDefault="00323008" w:rsidP="00323008">
      <w:pPr>
        <w:adjustRightInd w:val="0"/>
        <w:snapToGrid w:val="0"/>
        <w:spacing w:line="360" w:lineRule="auto"/>
        <w:ind w:firstLineChars="200" w:firstLine="643"/>
        <w:rPr>
          <w:rFonts w:ascii="Times New Roman" w:eastAsia="仿宋" w:hAnsi="Times New Roman" w:cs="Times New Roman"/>
          <w:b/>
          <w:bCs/>
          <w:sz w:val="32"/>
          <w:szCs w:val="32"/>
        </w:rPr>
      </w:pPr>
      <w:r w:rsidRPr="00251432">
        <w:rPr>
          <w:rFonts w:ascii="Times New Roman" w:eastAsia="仿宋" w:hAnsi="Times New Roman" w:cs="Times New Roman"/>
          <w:b/>
          <w:bCs/>
          <w:sz w:val="32"/>
          <w:szCs w:val="32"/>
        </w:rPr>
        <w:t xml:space="preserve">3.2 </w:t>
      </w:r>
      <w:r w:rsidRPr="00251432">
        <w:rPr>
          <w:rFonts w:ascii="Times New Roman" w:eastAsia="仿宋" w:hAnsi="Times New Roman" w:cs="Times New Roman"/>
          <w:b/>
          <w:bCs/>
          <w:sz w:val="32"/>
          <w:szCs w:val="32"/>
        </w:rPr>
        <w:t>指标参数的确定依据</w:t>
      </w:r>
    </w:p>
    <w:p w14:paraId="19F98723" w14:textId="7FD0FD1B" w:rsidR="00453B60" w:rsidRPr="00251432" w:rsidRDefault="00453B60" w:rsidP="00453B60">
      <w:pPr>
        <w:adjustRightInd w:val="0"/>
        <w:snapToGrid w:val="0"/>
        <w:spacing w:line="360" w:lineRule="auto"/>
        <w:ind w:firstLineChars="200" w:firstLine="640"/>
        <w:rPr>
          <w:rFonts w:ascii="Times New Roman" w:eastAsia="仿宋" w:hAnsi="Times New Roman" w:cs="Times New Roman"/>
          <w:sz w:val="32"/>
          <w:szCs w:val="32"/>
        </w:rPr>
      </w:pPr>
      <w:r w:rsidRPr="00251432">
        <w:rPr>
          <w:rFonts w:ascii="Times New Roman" w:eastAsia="仿宋" w:hAnsi="Times New Roman" w:cs="Times New Roman"/>
          <w:sz w:val="32"/>
          <w:szCs w:val="32"/>
        </w:rPr>
        <w:t>建立的风险评估技术指标体系包括</w:t>
      </w:r>
      <w:r w:rsidRPr="00251432">
        <w:rPr>
          <w:rFonts w:ascii="Times New Roman" w:eastAsia="仿宋" w:hAnsi="Times New Roman" w:cs="Times New Roman"/>
          <w:sz w:val="32"/>
          <w:szCs w:val="32"/>
        </w:rPr>
        <w:t>3</w:t>
      </w:r>
      <w:r w:rsidRPr="00251432">
        <w:rPr>
          <w:rFonts w:ascii="Times New Roman" w:eastAsia="仿宋" w:hAnsi="Times New Roman" w:cs="Times New Roman"/>
          <w:sz w:val="32"/>
          <w:szCs w:val="32"/>
        </w:rPr>
        <w:t>个方面，外来入侵病害危害等级量化，潜在定殖和扩散风险以及经济损失评估。本文件是针对外来入侵病害风险评估并阐明具体框架</w:t>
      </w:r>
      <w:r w:rsidRPr="00251432">
        <w:rPr>
          <w:rFonts w:ascii="Times New Roman" w:eastAsia="仿宋" w:hAnsi="Times New Roman" w:cs="Times New Roman"/>
          <w:sz w:val="32"/>
          <w:szCs w:val="32"/>
        </w:rPr>
        <w:lastRenderedPageBreak/>
        <w:t>流程，由于在进行有害生物评估时，该生物一般已被确定为有害生物，因此必然包含</w:t>
      </w:r>
      <w:r w:rsidR="00A25CD8" w:rsidRPr="00251432">
        <w:rPr>
          <w:rFonts w:ascii="Times New Roman" w:eastAsia="仿宋" w:hAnsi="Times New Roman" w:cs="Times New Roman"/>
          <w:sz w:val="32"/>
          <w:szCs w:val="32"/>
        </w:rPr>
        <w:t>“</w:t>
      </w:r>
      <w:r w:rsidRPr="00251432">
        <w:rPr>
          <w:rFonts w:ascii="Times New Roman" w:eastAsia="仿宋" w:hAnsi="Times New Roman" w:cs="Times New Roman"/>
          <w:sz w:val="32"/>
          <w:szCs w:val="32"/>
        </w:rPr>
        <w:t>其他地区引入后造成负面影响记录</w:t>
      </w:r>
      <w:r w:rsidR="00A25CD8" w:rsidRPr="00251432">
        <w:rPr>
          <w:rFonts w:ascii="Times New Roman" w:eastAsia="仿宋" w:hAnsi="Times New Roman" w:cs="Times New Roman"/>
          <w:sz w:val="32"/>
          <w:szCs w:val="32"/>
        </w:rPr>
        <w:t>”</w:t>
      </w:r>
      <w:r w:rsidRPr="00251432">
        <w:rPr>
          <w:rFonts w:ascii="Times New Roman" w:eastAsia="仿宋" w:hAnsi="Times New Roman" w:cs="Times New Roman"/>
          <w:sz w:val="32"/>
          <w:szCs w:val="32"/>
        </w:rPr>
        <w:t>这一指标参数和计分赋值。</w:t>
      </w:r>
    </w:p>
    <w:p w14:paraId="72B88E13" w14:textId="77777777" w:rsidR="00323008" w:rsidRPr="00251432" w:rsidRDefault="00323008" w:rsidP="00323008">
      <w:pPr>
        <w:adjustRightInd w:val="0"/>
        <w:snapToGrid w:val="0"/>
        <w:spacing w:line="360" w:lineRule="auto"/>
        <w:ind w:firstLineChars="200" w:firstLine="640"/>
        <w:rPr>
          <w:rFonts w:ascii="Times New Roman" w:eastAsia="仿宋" w:hAnsi="Times New Roman" w:cs="Times New Roman"/>
          <w:sz w:val="32"/>
          <w:szCs w:val="32"/>
        </w:rPr>
      </w:pPr>
      <w:r w:rsidRPr="00251432">
        <w:rPr>
          <w:rFonts w:ascii="Times New Roman" w:eastAsia="仿宋" w:hAnsi="Times New Roman" w:cs="Times New Roman"/>
          <w:sz w:val="32"/>
          <w:szCs w:val="32"/>
        </w:rPr>
        <w:t>本文件的指标参数或指标要素综合了如下来源：</w:t>
      </w:r>
    </w:p>
    <w:p w14:paraId="2D2F666A" w14:textId="77777777" w:rsidR="00323008" w:rsidRPr="00251432" w:rsidRDefault="00323008" w:rsidP="00323008">
      <w:pPr>
        <w:adjustRightInd w:val="0"/>
        <w:snapToGrid w:val="0"/>
        <w:spacing w:line="360" w:lineRule="auto"/>
        <w:ind w:firstLineChars="200" w:firstLine="640"/>
        <w:rPr>
          <w:rFonts w:ascii="Times New Roman" w:eastAsia="仿宋" w:hAnsi="Times New Roman" w:cs="Times New Roman"/>
          <w:sz w:val="32"/>
          <w:szCs w:val="32"/>
        </w:rPr>
      </w:pPr>
      <w:r w:rsidRPr="00251432">
        <w:rPr>
          <w:rFonts w:ascii="Times New Roman" w:eastAsia="仿宋" w:hAnsi="Times New Roman" w:cs="Times New Roman"/>
          <w:sz w:val="32"/>
          <w:szCs w:val="32"/>
        </w:rPr>
        <w:t>（</w:t>
      </w:r>
      <w:r w:rsidRPr="00251432">
        <w:rPr>
          <w:rFonts w:ascii="Times New Roman" w:eastAsia="仿宋" w:hAnsi="Times New Roman" w:cs="Times New Roman"/>
          <w:sz w:val="32"/>
          <w:szCs w:val="32"/>
        </w:rPr>
        <w:t>1</w:t>
      </w:r>
      <w:r w:rsidRPr="00251432">
        <w:rPr>
          <w:rFonts w:ascii="Times New Roman" w:eastAsia="仿宋" w:hAnsi="Times New Roman" w:cs="Times New Roman"/>
          <w:sz w:val="32"/>
          <w:szCs w:val="32"/>
        </w:rPr>
        <w:t>）主要参考了国际植物检疫措施实施标准（</w:t>
      </w:r>
      <w:r w:rsidRPr="00251432">
        <w:rPr>
          <w:rFonts w:ascii="Times New Roman" w:eastAsia="仿宋" w:hAnsi="Times New Roman" w:cs="Times New Roman"/>
          <w:sz w:val="32"/>
          <w:szCs w:val="32"/>
        </w:rPr>
        <w:t>ISPM</w:t>
      </w:r>
      <w:r w:rsidRPr="00251432">
        <w:rPr>
          <w:rFonts w:ascii="Times New Roman" w:eastAsia="仿宋" w:hAnsi="Times New Roman" w:cs="Times New Roman"/>
          <w:sz w:val="32"/>
          <w:szCs w:val="32"/>
        </w:rPr>
        <w:t>）的有害生物风险分析（</w:t>
      </w:r>
      <w:r w:rsidRPr="00251432">
        <w:rPr>
          <w:rFonts w:ascii="Times New Roman" w:eastAsia="仿宋" w:hAnsi="Times New Roman" w:cs="Times New Roman"/>
          <w:sz w:val="32"/>
          <w:szCs w:val="32"/>
        </w:rPr>
        <w:t>PRA</w:t>
      </w:r>
      <w:r w:rsidRPr="00251432">
        <w:rPr>
          <w:rFonts w:ascii="Times New Roman" w:eastAsia="仿宋" w:hAnsi="Times New Roman" w:cs="Times New Roman"/>
          <w:sz w:val="32"/>
          <w:szCs w:val="32"/>
        </w:rPr>
        <w:t>）程序；</w:t>
      </w:r>
    </w:p>
    <w:p w14:paraId="0E78BF8F" w14:textId="77777777" w:rsidR="00323008" w:rsidRPr="00251432" w:rsidRDefault="00323008" w:rsidP="00323008">
      <w:pPr>
        <w:adjustRightInd w:val="0"/>
        <w:snapToGrid w:val="0"/>
        <w:spacing w:line="360" w:lineRule="auto"/>
        <w:ind w:firstLineChars="200" w:firstLine="640"/>
        <w:rPr>
          <w:rFonts w:ascii="Times New Roman" w:eastAsia="仿宋" w:hAnsi="Times New Roman" w:cs="Times New Roman"/>
          <w:sz w:val="32"/>
          <w:szCs w:val="32"/>
        </w:rPr>
      </w:pPr>
      <w:r w:rsidRPr="00251432">
        <w:rPr>
          <w:rFonts w:ascii="Times New Roman" w:eastAsia="仿宋" w:hAnsi="Times New Roman" w:cs="Times New Roman"/>
          <w:sz w:val="32"/>
          <w:szCs w:val="32"/>
        </w:rPr>
        <w:t>（</w:t>
      </w:r>
      <w:r w:rsidRPr="00251432">
        <w:rPr>
          <w:rFonts w:ascii="Times New Roman" w:eastAsia="仿宋" w:hAnsi="Times New Roman" w:cs="Times New Roman"/>
          <w:sz w:val="32"/>
          <w:szCs w:val="32"/>
        </w:rPr>
        <w:t>2</w:t>
      </w:r>
      <w:r w:rsidRPr="00251432">
        <w:rPr>
          <w:rFonts w:ascii="Times New Roman" w:eastAsia="仿宋" w:hAnsi="Times New Roman" w:cs="Times New Roman"/>
          <w:sz w:val="32"/>
          <w:szCs w:val="32"/>
        </w:rPr>
        <w:t>）主要参考了新西兰农业和林业部生物安全局</w:t>
      </w:r>
      <w:r w:rsidRPr="00251432">
        <w:rPr>
          <w:rFonts w:ascii="Times New Roman" w:eastAsia="仿宋" w:hAnsi="Times New Roman" w:cs="Times New Roman"/>
          <w:sz w:val="32"/>
          <w:szCs w:val="32"/>
        </w:rPr>
        <w:t>2001</w:t>
      </w:r>
      <w:r w:rsidRPr="00251432">
        <w:rPr>
          <w:rFonts w:ascii="Times New Roman" w:eastAsia="仿宋" w:hAnsi="Times New Roman" w:cs="Times New Roman"/>
          <w:sz w:val="32"/>
          <w:szCs w:val="32"/>
        </w:rPr>
        <w:t>年提出的有害生物风险评估标准的指标参数（</w:t>
      </w:r>
      <w:r w:rsidRPr="00251432">
        <w:rPr>
          <w:rFonts w:ascii="Times New Roman" w:eastAsia="仿宋" w:hAnsi="Times New Roman" w:cs="Times New Roman"/>
          <w:sz w:val="32"/>
          <w:szCs w:val="32"/>
        </w:rPr>
        <w:t>Pest Risk Assessment Standard of New Zealand, 2001. Pest risk assessment standard. Biosecurity Authority, Ministry of Agriculture and Forestry Wellington, New Zealand.</w:t>
      </w:r>
      <w:r w:rsidRPr="00251432">
        <w:rPr>
          <w:rFonts w:ascii="Times New Roman" w:eastAsia="仿宋" w:hAnsi="Times New Roman" w:cs="Times New Roman"/>
          <w:sz w:val="32"/>
          <w:szCs w:val="32"/>
        </w:rPr>
        <w:t>）</w:t>
      </w:r>
    </w:p>
    <w:p w14:paraId="49599CA0" w14:textId="12515514" w:rsidR="00323008" w:rsidRPr="00251432" w:rsidRDefault="00323008" w:rsidP="00323008">
      <w:pPr>
        <w:adjustRightInd w:val="0"/>
        <w:snapToGrid w:val="0"/>
        <w:spacing w:line="360" w:lineRule="auto"/>
        <w:ind w:firstLineChars="200" w:firstLine="640"/>
        <w:rPr>
          <w:rFonts w:ascii="Times New Roman" w:eastAsia="仿宋" w:hAnsi="Times New Roman" w:cs="Times New Roman"/>
          <w:sz w:val="32"/>
          <w:szCs w:val="32"/>
        </w:rPr>
      </w:pPr>
      <w:r w:rsidRPr="00251432">
        <w:rPr>
          <w:rFonts w:ascii="Times New Roman" w:eastAsia="仿宋" w:hAnsi="Times New Roman" w:cs="Times New Roman"/>
          <w:sz w:val="32"/>
          <w:szCs w:val="32"/>
        </w:rPr>
        <w:t>（</w:t>
      </w:r>
      <w:r w:rsidRPr="00251432">
        <w:rPr>
          <w:rFonts w:ascii="Times New Roman" w:eastAsia="仿宋" w:hAnsi="Times New Roman" w:cs="Times New Roman"/>
          <w:sz w:val="32"/>
          <w:szCs w:val="32"/>
        </w:rPr>
        <w:t>3</w:t>
      </w:r>
      <w:r w:rsidRPr="00251432">
        <w:rPr>
          <w:rFonts w:ascii="Times New Roman" w:eastAsia="仿宋" w:hAnsi="Times New Roman" w:cs="Times New Roman"/>
          <w:sz w:val="32"/>
          <w:szCs w:val="32"/>
        </w:rPr>
        <w:t>）主要参考了</w:t>
      </w:r>
      <w:r w:rsidR="00A25CD8" w:rsidRPr="00251432">
        <w:rPr>
          <w:rFonts w:ascii="Times New Roman" w:eastAsia="仿宋" w:hAnsi="Times New Roman" w:cs="Times New Roman"/>
          <w:sz w:val="32"/>
          <w:szCs w:val="32"/>
        </w:rPr>
        <w:t>“</w:t>
      </w:r>
      <w:r w:rsidRPr="00251432">
        <w:rPr>
          <w:rFonts w:ascii="Times New Roman" w:eastAsia="仿宋" w:hAnsi="Times New Roman" w:cs="Times New Roman"/>
          <w:sz w:val="32"/>
          <w:szCs w:val="32"/>
        </w:rPr>
        <w:t>Weed-Initiated Pest Risk Assessment Guidelines for Qualitative Assessments. (version 5.3)</w:t>
      </w:r>
      <w:r w:rsidR="00A25CD8" w:rsidRPr="00251432">
        <w:rPr>
          <w:rFonts w:ascii="Times New Roman" w:eastAsia="仿宋" w:hAnsi="Times New Roman" w:cs="Times New Roman"/>
          <w:sz w:val="32"/>
          <w:szCs w:val="32"/>
        </w:rPr>
        <w:t>”</w:t>
      </w:r>
      <w:r w:rsidRPr="00251432">
        <w:rPr>
          <w:rFonts w:ascii="Times New Roman" w:eastAsia="仿宋" w:hAnsi="Times New Roman" w:cs="Times New Roman"/>
          <w:sz w:val="32"/>
          <w:szCs w:val="32"/>
        </w:rPr>
        <w:t>的指标体系；</w:t>
      </w:r>
    </w:p>
    <w:p w14:paraId="0DDA9180" w14:textId="1B68056B" w:rsidR="00323008" w:rsidRPr="00251432" w:rsidRDefault="00323008" w:rsidP="00323008">
      <w:pPr>
        <w:adjustRightInd w:val="0"/>
        <w:snapToGrid w:val="0"/>
        <w:spacing w:line="360" w:lineRule="auto"/>
        <w:ind w:firstLineChars="200" w:firstLine="640"/>
        <w:rPr>
          <w:rFonts w:ascii="Times New Roman" w:eastAsia="仿宋" w:hAnsi="Times New Roman" w:cs="Times New Roman"/>
          <w:sz w:val="32"/>
          <w:szCs w:val="32"/>
        </w:rPr>
      </w:pPr>
      <w:r w:rsidRPr="00251432">
        <w:rPr>
          <w:rFonts w:ascii="Times New Roman" w:eastAsia="仿宋" w:hAnsi="Times New Roman" w:cs="Times New Roman"/>
          <w:sz w:val="32"/>
          <w:szCs w:val="32"/>
        </w:rPr>
        <w:t>（</w:t>
      </w:r>
      <w:r w:rsidRPr="00251432">
        <w:rPr>
          <w:rFonts w:ascii="Times New Roman" w:eastAsia="仿宋" w:hAnsi="Times New Roman" w:cs="Times New Roman"/>
          <w:sz w:val="32"/>
          <w:szCs w:val="32"/>
        </w:rPr>
        <w:t>4</w:t>
      </w:r>
      <w:r w:rsidR="00312F96">
        <w:rPr>
          <w:rFonts w:ascii="Times New Roman" w:eastAsia="仿宋" w:hAnsi="Times New Roman" w:cs="Times New Roman"/>
          <w:sz w:val="32"/>
          <w:szCs w:val="32"/>
        </w:rPr>
        <w:t>）重点参考了中</w:t>
      </w:r>
      <w:r w:rsidR="00312F96">
        <w:rPr>
          <w:rFonts w:ascii="Times New Roman" w:eastAsia="仿宋" w:hAnsi="Times New Roman" w:cs="Times New Roman" w:hint="eastAsia"/>
          <w:sz w:val="32"/>
          <w:szCs w:val="32"/>
        </w:rPr>
        <w:t>华</w:t>
      </w:r>
      <w:r w:rsidRPr="00251432">
        <w:rPr>
          <w:rFonts w:ascii="Times New Roman" w:eastAsia="仿宋" w:hAnsi="Times New Roman" w:cs="Times New Roman"/>
          <w:sz w:val="32"/>
          <w:szCs w:val="32"/>
        </w:rPr>
        <w:t>人民共和国海关总署（</w:t>
      </w:r>
      <w:r w:rsidRPr="00251432">
        <w:rPr>
          <w:rFonts w:ascii="Times New Roman" w:eastAsia="仿宋" w:hAnsi="Times New Roman" w:cs="Times New Roman"/>
          <w:sz w:val="32"/>
          <w:szCs w:val="32"/>
        </w:rPr>
        <w:t>2018</w:t>
      </w:r>
      <w:r w:rsidRPr="00251432">
        <w:rPr>
          <w:rFonts w:ascii="Times New Roman" w:eastAsia="仿宋" w:hAnsi="Times New Roman" w:cs="Times New Roman"/>
          <w:sz w:val="32"/>
          <w:szCs w:val="32"/>
        </w:rPr>
        <w:t>）颁布的《</w:t>
      </w:r>
      <w:bookmarkStart w:id="18" w:name="OLE_LINK1"/>
      <w:r w:rsidRPr="00251432">
        <w:rPr>
          <w:rFonts w:ascii="Times New Roman" w:eastAsia="仿宋" w:hAnsi="Times New Roman" w:cs="Times New Roman"/>
          <w:sz w:val="32"/>
          <w:szCs w:val="32"/>
        </w:rPr>
        <w:t>进境植物和植物产品风险分析管理规定</w:t>
      </w:r>
      <w:bookmarkEnd w:id="18"/>
      <w:r w:rsidRPr="00251432">
        <w:rPr>
          <w:rFonts w:ascii="Times New Roman" w:eastAsia="仿宋" w:hAnsi="Times New Roman" w:cs="Times New Roman"/>
          <w:sz w:val="32"/>
          <w:szCs w:val="32"/>
        </w:rPr>
        <w:t>》和《进境动物和动物产品风险分析管理规定》中的风险评估中的第十六条：确定检疫性有害生物时应该考虑以下因素；第十七条：评价有害生物传入和扩散应当考虑以下因素；第十八条：评价潜在经济影响应当考虑以下因素。</w:t>
      </w:r>
    </w:p>
    <w:p w14:paraId="150C9A25" w14:textId="77777777" w:rsidR="00323008" w:rsidRPr="00251432" w:rsidRDefault="00323008" w:rsidP="00323008">
      <w:pPr>
        <w:adjustRightInd w:val="0"/>
        <w:snapToGrid w:val="0"/>
        <w:spacing w:line="360" w:lineRule="auto"/>
        <w:ind w:firstLineChars="200" w:firstLine="640"/>
        <w:rPr>
          <w:rFonts w:ascii="Times New Roman" w:eastAsia="仿宋" w:hAnsi="Times New Roman" w:cs="Times New Roman"/>
          <w:sz w:val="32"/>
          <w:szCs w:val="32"/>
        </w:rPr>
      </w:pPr>
      <w:r w:rsidRPr="00251432">
        <w:rPr>
          <w:rFonts w:ascii="Times New Roman" w:eastAsia="仿宋" w:hAnsi="Times New Roman" w:cs="Times New Roman"/>
          <w:sz w:val="32"/>
          <w:szCs w:val="32"/>
        </w:rPr>
        <w:t>（</w:t>
      </w:r>
      <w:r w:rsidRPr="00251432">
        <w:rPr>
          <w:rFonts w:ascii="Times New Roman" w:eastAsia="仿宋" w:hAnsi="Times New Roman" w:cs="Times New Roman"/>
          <w:sz w:val="32"/>
          <w:szCs w:val="32"/>
        </w:rPr>
        <w:t>5</w:t>
      </w:r>
      <w:r w:rsidRPr="00251432">
        <w:rPr>
          <w:rFonts w:ascii="Times New Roman" w:eastAsia="仿宋" w:hAnsi="Times New Roman" w:cs="Times New Roman"/>
          <w:sz w:val="32"/>
          <w:szCs w:val="32"/>
        </w:rPr>
        <w:t>）重点参考了国际组织如</w:t>
      </w:r>
      <w:r w:rsidRPr="00251432">
        <w:rPr>
          <w:rFonts w:ascii="Times New Roman" w:eastAsia="仿宋" w:hAnsi="Times New Roman" w:cs="Times New Roman"/>
          <w:sz w:val="32"/>
          <w:szCs w:val="32"/>
        </w:rPr>
        <w:t>OEPP/EPPO</w:t>
      </w:r>
      <w:r w:rsidRPr="00251432">
        <w:rPr>
          <w:rFonts w:ascii="Times New Roman" w:eastAsia="仿宋" w:hAnsi="Times New Roman" w:cs="Times New Roman"/>
          <w:sz w:val="32"/>
          <w:szCs w:val="32"/>
        </w:rPr>
        <w:t>、</w:t>
      </w:r>
      <w:r w:rsidRPr="00251432">
        <w:rPr>
          <w:rFonts w:ascii="Times New Roman" w:eastAsia="仿宋" w:hAnsi="Times New Roman" w:cs="Times New Roman"/>
          <w:sz w:val="32"/>
          <w:szCs w:val="32"/>
        </w:rPr>
        <w:t>ISPM</w:t>
      </w:r>
      <w:r w:rsidRPr="00251432">
        <w:rPr>
          <w:rFonts w:ascii="Times New Roman" w:eastAsia="仿宋" w:hAnsi="Times New Roman" w:cs="Times New Roman"/>
          <w:sz w:val="32"/>
          <w:szCs w:val="32"/>
        </w:rPr>
        <w:t>、</w:t>
      </w:r>
      <w:r w:rsidRPr="00251432">
        <w:rPr>
          <w:rFonts w:ascii="Times New Roman" w:eastAsia="仿宋" w:hAnsi="Times New Roman" w:cs="Times New Roman"/>
          <w:sz w:val="32"/>
          <w:szCs w:val="32"/>
        </w:rPr>
        <w:t>IUCN</w:t>
      </w:r>
      <w:r w:rsidRPr="00251432">
        <w:rPr>
          <w:rFonts w:ascii="Times New Roman" w:eastAsia="仿宋" w:hAnsi="Times New Roman" w:cs="Times New Roman"/>
          <w:sz w:val="32"/>
          <w:szCs w:val="32"/>
        </w:rPr>
        <w:t>等和相关研究论文中指标参数的确定。</w:t>
      </w:r>
    </w:p>
    <w:p w14:paraId="39D3CF32" w14:textId="55D40B5D" w:rsidR="00226742" w:rsidRPr="00251432" w:rsidRDefault="00837748" w:rsidP="00226742">
      <w:pPr>
        <w:adjustRightInd w:val="0"/>
        <w:snapToGrid w:val="0"/>
        <w:spacing w:line="360" w:lineRule="auto"/>
        <w:ind w:firstLineChars="200" w:firstLine="643"/>
        <w:rPr>
          <w:rFonts w:ascii="Times New Roman" w:eastAsia="仿宋" w:hAnsi="Times New Roman" w:cs="Times New Roman"/>
          <w:b/>
          <w:bCs/>
          <w:sz w:val="32"/>
          <w:szCs w:val="32"/>
        </w:rPr>
      </w:pPr>
      <w:r w:rsidRPr="00251432">
        <w:rPr>
          <w:rFonts w:ascii="Times New Roman" w:eastAsia="仿宋" w:hAnsi="Times New Roman" w:cs="Times New Roman"/>
          <w:b/>
          <w:bCs/>
          <w:sz w:val="32"/>
          <w:szCs w:val="32"/>
        </w:rPr>
        <w:lastRenderedPageBreak/>
        <w:t>3.</w:t>
      </w:r>
      <w:r w:rsidR="00323008" w:rsidRPr="00251432">
        <w:rPr>
          <w:rFonts w:ascii="Times New Roman" w:eastAsia="仿宋" w:hAnsi="Times New Roman" w:cs="Times New Roman"/>
          <w:b/>
          <w:bCs/>
          <w:sz w:val="32"/>
          <w:szCs w:val="32"/>
        </w:rPr>
        <w:t>3</w:t>
      </w:r>
      <w:r w:rsidR="0004404F" w:rsidRPr="00251432">
        <w:rPr>
          <w:rFonts w:ascii="Times New Roman" w:eastAsia="仿宋" w:hAnsi="Times New Roman" w:cs="Times New Roman"/>
          <w:b/>
          <w:bCs/>
          <w:sz w:val="32"/>
          <w:szCs w:val="32"/>
        </w:rPr>
        <w:t>多指标</w:t>
      </w:r>
      <w:r w:rsidR="00382E98" w:rsidRPr="00251432">
        <w:rPr>
          <w:rFonts w:ascii="Times New Roman" w:eastAsia="仿宋" w:hAnsi="Times New Roman" w:cs="Times New Roman"/>
          <w:b/>
          <w:bCs/>
          <w:sz w:val="32"/>
          <w:szCs w:val="32"/>
        </w:rPr>
        <w:t>风险危害等级量化依据</w:t>
      </w:r>
    </w:p>
    <w:p w14:paraId="5CE542D2" w14:textId="44958860" w:rsidR="00DE21B4" w:rsidRPr="00251432" w:rsidRDefault="0004404F" w:rsidP="00226742">
      <w:pPr>
        <w:adjustRightInd w:val="0"/>
        <w:snapToGrid w:val="0"/>
        <w:spacing w:line="360" w:lineRule="auto"/>
        <w:ind w:firstLineChars="200" w:firstLine="640"/>
        <w:rPr>
          <w:rFonts w:ascii="Times New Roman" w:eastAsia="仿宋" w:hAnsi="Times New Roman" w:cs="Times New Roman"/>
          <w:sz w:val="32"/>
          <w:szCs w:val="32"/>
        </w:rPr>
      </w:pPr>
      <w:r w:rsidRPr="00251432">
        <w:rPr>
          <w:rFonts w:ascii="Times New Roman" w:eastAsia="仿宋" w:hAnsi="Times New Roman" w:cs="Times New Roman"/>
          <w:sz w:val="32"/>
          <w:szCs w:val="32"/>
        </w:rPr>
        <w:t>依据</w:t>
      </w:r>
      <w:bookmarkStart w:id="19" w:name="_Hlk218799582"/>
      <w:r w:rsidRPr="00251432">
        <w:rPr>
          <w:rFonts w:ascii="Times New Roman" w:eastAsia="仿宋" w:hAnsi="Times New Roman" w:cs="Times New Roman"/>
          <w:sz w:val="32"/>
          <w:szCs w:val="32"/>
        </w:rPr>
        <w:t>外来入侵</w:t>
      </w:r>
      <w:r w:rsidR="007D61FF" w:rsidRPr="00251432">
        <w:rPr>
          <w:rFonts w:ascii="Times New Roman" w:eastAsia="仿宋" w:hAnsi="Times New Roman" w:cs="Times New Roman"/>
          <w:sz w:val="32"/>
          <w:szCs w:val="32"/>
        </w:rPr>
        <w:t>病害</w:t>
      </w:r>
      <w:r w:rsidRPr="00251432">
        <w:rPr>
          <w:rFonts w:ascii="Times New Roman" w:eastAsia="仿宋" w:hAnsi="Times New Roman" w:cs="Times New Roman"/>
          <w:sz w:val="32"/>
          <w:szCs w:val="32"/>
        </w:rPr>
        <w:t>的分布情况、危害程度、受影响植物的经济价值、传播及扩散的可能性以及防治的难易度等五个维度，构建风险等级评价指标体系，依据定量风险评估的结果，实现各风险指标的客观赋分（表</w:t>
      </w:r>
      <w:r w:rsidRPr="00251432">
        <w:rPr>
          <w:rFonts w:ascii="Times New Roman" w:eastAsia="仿宋" w:hAnsi="Times New Roman" w:cs="Times New Roman"/>
          <w:sz w:val="32"/>
          <w:szCs w:val="32"/>
        </w:rPr>
        <w:t>1</w:t>
      </w:r>
      <w:r w:rsidRPr="00251432">
        <w:rPr>
          <w:rFonts w:ascii="Times New Roman" w:eastAsia="仿宋" w:hAnsi="Times New Roman" w:cs="Times New Roman"/>
          <w:sz w:val="32"/>
          <w:szCs w:val="32"/>
        </w:rPr>
        <w:t>），对外来入侵</w:t>
      </w:r>
      <w:r w:rsidR="00331E82" w:rsidRPr="00251432">
        <w:rPr>
          <w:rFonts w:ascii="Times New Roman" w:eastAsia="仿宋" w:hAnsi="Times New Roman" w:cs="Times New Roman"/>
          <w:sz w:val="32"/>
          <w:szCs w:val="32"/>
        </w:rPr>
        <w:t>病害</w:t>
      </w:r>
      <w:r w:rsidRPr="00251432">
        <w:rPr>
          <w:rFonts w:ascii="Times New Roman" w:eastAsia="仿宋" w:hAnsi="Times New Roman" w:cs="Times New Roman"/>
          <w:sz w:val="32"/>
          <w:szCs w:val="32"/>
        </w:rPr>
        <w:t>的风险等级进行全方位定量分析。</w:t>
      </w:r>
    </w:p>
    <w:p w14:paraId="4D882A7B" w14:textId="66DC0211" w:rsidR="00331E82" w:rsidRPr="00251432" w:rsidRDefault="00837748" w:rsidP="00226742">
      <w:pPr>
        <w:adjustRightInd w:val="0"/>
        <w:snapToGrid w:val="0"/>
        <w:spacing w:line="360" w:lineRule="auto"/>
        <w:ind w:firstLineChars="200" w:firstLine="640"/>
        <w:rPr>
          <w:rFonts w:ascii="Times New Roman" w:eastAsia="仿宋" w:hAnsi="Times New Roman" w:cs="Times New Roman"/>
          <w:sz w:val="32"/>
          <w:szCs w:val="32"/>
        </w:rPr>
      </w:pPr>
      <w:r w:rsidRPr="00251432">
        <w:rPr>
          <w:rFonts w:ascii="Times New Roman" w:eastAsia="仿宋" w:hAnsi="Times New Roman" w:cs="Times New Roman"/>
          <w:sz w:val="32"/>
          <w:szCs w:val="32"/>
        </w:rPr>
        <w:t>根据各指标之间的数学关系和权重，采用叠加、连乘和替代等数学模型和量化计算公式，获得风险综合评价值</w:t>
      </w:r>
      <w:r w:rsidRPr="00251432">
        <w:rPr>
          <w:rFonts w:ascii="Times New Roman" w:eastAsia="仿宋" w:hAnsi="Times New Roman" w:cs="Times New Roman"/>
          <w:sz w:val="32"/>
          <w:szCs w:val="32"/>
        </w:rPr>
        <w:t>R</w:t>
      </w:r>
      <w:r w:rsidRPr="00251432">
        <w:rPr>
          <w:rFonts w:ascii="Times New Roman" w:eastAsia="仿宋" w:hAnsi="Times New Roman" w:cs="Times New Roman"/>
          <w:sz w:val="32"/>
          <w:szCs w:val="32"/>
        </w:rPr>
        <w:t>。</w:t>
      </w:r>
    </w:p>
    <w:bookmarkEnd w:id="19"/>
    <w:p w14:paraId="65C5D10C" w14:textId="312654FA" w:rsidR="00837748" w:rsidRPr="00251432" w:rsidRDefault="00837748" w:rsidP="00837748">
      <w:pPr>
        <w:adjustRightInd w:val="0"/>
        <w:snapToGrid w:val="0"/>
        <w:spacing w:line="360" w:lineRule="auto"/>
        <w:ind w:firstLineChars="200" w:firstLine="643"/>
        <w:rPr>
          <w:rFonts w:ascii="Times New Roman" w:eastAsia="仿宋" w:hAnsi="Times New Roman" w:cs="Times New Roman"/>
          <w:b/>
          <w:bCs/>
          <w:sz w:val="32"/>
          <w:szCs w:val="32"/>
        </w:rPr>
      </w:pPr>
      <w:r w:rsidRPr="00251432">
        <w:rPr>
          <w:rFonts w:ascii="Times New Roman" w:eastAsia="仿宋" w:hAnsi="Times New Roman" w:cs="Times New Roman"/>
          <w:b/>
          <w:bCs/>
          <w:sz w:val="32"/>
          <w:szCs w:val="32"/>
        </w:rPr>
        <w:t>3.</w:t>
      </w:r>
      <w:r w:rsidR="00323008" w:rsidRPr="00251432">
        <w:rPr>
          <w:rFonts w:ascii="Times New Roman" w:eastAsia="仿宋" w:hAnsi="Times New Roman" w:cs="Times New Roman"/>
          <w:b/>
          <w:bCs/>
          <w:sz w:val="32"/>
          <w:szCs w:val="32"/>
        </w:rPr>
        <w:t>3</w:t>
      </w:r>
      <w:r w:rsidRPr="00251432">
        <w:rPr>
          <w:rFonts w:ascii="Times New Roman" w:eastAsia="仿宋" w:hAnsi="Times New Roman" w:cs="Times New Roman"/>
          <w:b/>
          <w:bCs/>
          <w:sz w:val="32"/>
          <w:szCs w:val="32"/>
        </w:rPr>
        <w:t xml:space="preserve">.1 </w:t>
      </w:r>
      <w:bookmarkStart w:id="20" w:name="_Hlk218799650"/>
      <w:r w:rsidRPr="00251432">
        <w:rPr>
          <w:rFonts w:ascii="Times New Roman" w:eastAsia="仿宋" w:hAnsi="Times New Roman" w:cs="Times New Roman"/>
          <w:b/>
          <w:bCs/>
          <w:sz w:val="32"/>
          <w:szCs w:val="32"/>
        </w:rPr>
        <w:t>准则层</w:t>
      </w:r>
      <w:r w:rsidRPr="00251432">
        <w:rPr>
          <w:rFonts w:ascii="Times New Roman" w:eastAsia="仿宋" w:hAnsi="Times New Roman" w:cs="Times New Roman"/>
          <w:b/>
          <w:bCs/>
          <w:sz w:val="32"/>
          <w:szCs w:val="32"/>
        </w:rPr>
        <w:t>Pi</w:t>
      </w:r>
      <w:r w:rsidRPr="00251432">
        <w:rPr>
          <w:rFonts w:ascii="Times New Roman" w:eastAsia="仿宋" w:hAnsi="Times New Roman" w:cs="Times New Roman"/>
          <w:b/>
          <w:bCs/>
          <w:sz w:val="32"/>
          <w:szCs w:val="32"/>
        </w:rPr>
        <w:t>的计算</w:t>
      </w:r>
      <w:bookmarkEnd w:id="20"/>
    </w:p>
    <w:p w14:paraId="3C3CFBCD" w14:textId="77777777" w:rsidR="00837748" w:rsidRPr="00251432" w:rsidRDefault="00837748" w:rsidP="00837748">
      <w:pPr>
        <w:spacing w:line="360" w:lineRule="auto"/>
        <w:ind w:firstLineChars="200" w:firstLine="640"/>
        <w:rPr>
          <w:rFonts w:ascii="Times New Roman" w:eastAsia="仿宋" w:hAnsi="Times New Roman" w:cs="Times New Roman"/>
          <w:color w:val="000000"/>
          <w:sz w:val="32"/>
          <w:szCs w:val="32"/>
        </w:rPr>
      </w:pPr>
      <w:bookmarkStart w:id="21" w:name="_Hlk218799660"/>
      <w:r w:rsidRPr="00251432">
        <w:rPr>
          <w:rFonts w:ascii="Times New Roman" w:eastAsia="仿宋" w:hAnsi="Times New Roman" w:cs="Times New Roman"/>
          <w:i/>
          <w:iCs/>
          <w:color w:val="000000"/>
          <w:sz w:val="32"/>
          <w:szCs w:val="32"/>
        </w:rPr>
        <w:t>P</w:t>
      </w:r>
      <w:r w:rsidRPr="00251432">
        <w:rPr>
          <w:rFonts w:ascii="Times New Roman" w:eastAsia="仿宋" w:hAnsi="Times New Roman" w:cs="Times New Roman"/>
          <w:i/>
          <w:iCs/>
          <w:color w:val="000000"/>
          <w:sz w:val="32"/>
          <w:szCs w:val="32"/>
          <w:vertAlign w:val="subscript"/>
        </w:rPr>
        <w:t>1</w:t>
      </w:r>
      <w:r w:rsidRPr="00251432">
        <w:rPr>
          <w:rFonts w:ascii="Times New Roman" w:eastAsia="仿宋" w:hAnsi="Times New Roman" w:cs="Times New Roman"/>
          <w:color w:val="000000"/>
          <w:sz w:val="32"/>
          <w:szCs w:val="32"/>
        </w:rPr>
        <w:t>可直接根据表内的评分指标赋分得到。</w:t>
      </w:r>
      <w:r w:rsidRPr="00251432">
        <w:rPr>
          <w:rFonts w:ascii="Times New Roman" w:eastAsia="仿宋" w:hAnsi="Times New Roman" w:cs="Times New Roman"/>
          <w:i/>
          <w:iCs/>
          <w:color w:val="000000"/>
          <w:sz w:val="32"/>
          <w:szCs w:val="32"/>
        </w:rPr>
        <w:t>P</w:t>
      </w:r>
      <w:r w:rsidRPr="00251432">
        <w:rPr>
          <w:rFonts w:ascii="Times New Roman" w:eastAsia="仿宋" w:hAnsi="Times New Roman" w:cs="Times New Roman"/>
          <w:i/>
          <w:iCs/>
          <w:color w:val="000000"/>
          <w:sz w:val="32"/>
          <w:szCs w:val="32"/>
          <w:vertAlign w:val="subscript"/>
        </w:rPr>
        <w:t>2</w:t>
      </w:r>
      <w:r w:rsidRPr="00251432">
        <w:rPr>
          <w:rFonts w:ascii="Times New Roman" w:eastAsia="仿宋" w:hAnsi="Times New Roman" w:cs="Times New Roman"/>
          <w:color w:val="000000"/>
          <w:sz w:val="32"/>
          <w:szCs w:val="32"/>
        </w:rPr>
        <w:t>采用连乘关系，</w:t>
      </w:r>
      <w:r w:rsidRPr="00251432">
        <w:rPr>
          <w:rFonts w:ascii="Times New Roman" w:eastAsia="仿宋" w:hAnsi="Times New Roman" w:cs="Times New Roman"/>
          <w:i/>
          <w:iCs/>
          <w:color w:val="000000"/>
          <w:sz w:val="32"/>
          <w:szCs w:val="32"/>
        </w:rPr>
        <w:t>P</w:t>
      </w:r>
      <w:r w:rsidRPr="00251432">
        <w:rPr>
          <w:rFonts w:ascii="Times New Roman" w:eastAsia="仿宋" w:hAnsi="Times New Roman" w:cs="Times New Roman"/>
          <w:i/>
          <w:iCs/>
          <w:color w:val="000000"/>
          <w:sz w:val="32"/>
          <w:szCs w:val="32"/>
          <w:vertAlign w:val="subscript"/>
        </w:rPr>
        <w:t>3</w:t>
      </w:r>
      <w:r w:rsidRPr="00251432">
        <w:rPr>
          <w:rFonts w:ascii="Times New Roman" w:eastAsia="仿宋" w:hAnsi="Times New Roman" w:cs="Times New Roman"/>
          <w:color w:val="000000"/>
          <w:sz w:val="32"/>
          <w:szCs w:val="32"/>
        </w:rPr>
        <w:t>和</w:t>
      </w:r>
      <w:r w:rsidRPr="00251432">
        <w:rPr>
          <w:rFonts w:ascii="Times New Roman" w:eastAsia="仿宋" w:hAnsi="Times New Roman" w:cs="Times New Roman"/>
          <w:i/>
          <w:iCs/>
          <w:color w:val="000000"/>
          <w:sz w:val="32"/>
          <w:szCs w:val="32"/>
        </w:rPr>
        <w:t>P</w:t>
      </w:r>
      <w:r w:rsidRPr="00251432">
        <w:rPr>
          <w:rFonts w:ascii="Times New Roman" w:eastAsia="仿宋" w:hAnsi="Times New Roman" w:cs="Times New Roman"/>
          <w:i/>
          <w:iCs/>
          <w:color w:val="000000"/>
          <w:sz w:val="32"/>
          <w:szCs w:val="32"/>
          <w:vertAlign w:val="subscript"/>
        </w:rPr>
        <w:t>5</w:t>
      </w:r>
      <w:r w:rsidRPr="00251432">
        <w:rPr>
          <w:rFonts w:ascii="Times New Roman" w:eastAsia="仿宋" w:hAnsi="Times New Roman" w:cs="Times New Roman"/>
          <w:color w:val="000000"/>
          <w:sz w:val="32"/>
          <w:szCs w:val="32"/>
        </w:rPr>
        <w:t>采用累加关系，</w:t>
      </w:r>
      <w:r w:rsidRPr="00251432">
        <w:rPr>
          <w:rFonts w:ascii="Times New Roman" w:eastAsia="仿宋" w:hAnsi="Times New Roman" w:cs="Times New Roman"/>
          <w:i/>
          <w:iCs/>
          <w:color w:val="000000"/>
          <w:sz w:val="32"/>
          <w:szCs w:val="32"/>
        </w:rPr>
        <w:t>P</w:t>
      </w:r>
      <w:r w:rsidRPr="00251432">
        <w:rPr>
          <w:rFonts w:ascii="Times New Roman" w:eastAsia="仿宋" w:hAnsi="Times New Roman" w:cs="Times New Roman"/>
          <w:i/>
          <w:iCs/>
          <w:color w:val="000000"/>
          <w:sz w:val="32"/>
          <w:szCs w:val="32"/>
          <w:vertAlign w:val="subscript"/>
        </w:rPr>
        <w:t>4</w:t>
      </w:r>
      <w:r w:rsidRPr="00251432">
        <w:rPr>
          <w:rFonts w:ascii="Times New Roman" w:eastAsia="仿宋" w:hAnsi="Times New Roman" w:cs="Times New Roman"/>
          <w:color w:val="000000"/>
          <w:sz w:val="32"/>
          <w:szCs w:val="32"/>
        </w:rPr>
        <w:t>采用替代关系。计算公式如下</w:t>
      </w:r>
      <w:r w:rsidRPr="00251432">
        <w:rPr>
          <w:rFonts w:ascii="Times New Roman" w:eastAsia="仿宋" w:hAnsi="Times New Roman" w:cs="Times New Roman"/>
          <w:color w:val="000000"/>
          <w:sz w:val="32"/>
          <w:szCs w:val="32"/>
        </w:rPr>
        <w:t>:</w:t>
      </w:r>
    </w:p>
    <w:p w14:paraId="35CA477E" w14:textId="77777777" w:rsidR="00837748" w:rsidRPr="00251432" w:rsidRDefault="00837748" w:rsidP="00837748">
      <w:pPr>
        <w:spacing w:line="360" w:lineRule="auto"/>
        <w:ind w:firstLineChars="200" w:firstLine="480"/>
        <w:rPr>
          <w:rFonts w:ascii="Times New Roman" w:eastAsia="仿宋" w:hAnsi="Times New Roman" w:cs="Times New Roman"/>
          <w:color w:val="000000"/>
          <w:sz w:val="24"/>
          <w:szCs w:val="21"/>
        </w:rPr>
      </w:pPr>
      <w:r w:rsidRPr="00251432">
        <w:rPr>
          <w:rFonts w:ascii="Times New Roman" w:eastAsia="仿宋" w:hAnsi="Times New Roman" w:cs="Times New Roman"/>
          <w:i/>
          <w:iCs/>
          <w:color w:val="000000"/>
          <w:sz w:val="24"/>
          <w:szCs w:val="21"/>
        </w:rPr>
        <w:t>P</w:t>
      </w:r>
      <w:r w:rsidRPr="00251432">
        <w:rPr>
          <w:rFonts w:ascii="Times New Roman" w:eastAsia="仿宋" w:hAnsi="Times New Roman" w:cs="Times New Roman"/>
          <w:i/>
          <w:iCs/>
          <w:color w:val="000000"/>
          <w:sz w:val="24"/>
          <w:szCs w:val="21"/>
          <w:vertAlign w:val="subscript"/>
        </w:rPr>
        <w:t>2</w:t>
      </w:r>
      <w:r w:rsidRPr="00251432">
        <w:rPr>
          <w:rFonts w:ascii="Times New Roman" w:eastAsia="仿宋" w:hAnsi="Times New Roman" w:cs="Times New Roman"/>
          <w:color w:val="000000"/>
          <w:sz w:val="24"/>
          <w:szCs w:val="21"/>
          <w:vertAlign w:val="subscript"/>
        </w:rPr>
        <w:t xml:space="preserve"> </w:t>
      </w:r>
      <w:r w:rsidRPr="00251432">
        <w:rPr>
          <w:rFonts w:ascii="Times New Roman" w:eastAsia="仿宋" w:hAnsi="Times New Roman" w:cs="Times New Roman"/>
          <w:color w:val="000000"/>
          <w:sz w:val="24"/>
          <w:szCs w:val="21"/>
        </w:rPr>
        <w:t>=</w:t>
      </w:r>
      <m:oMath>
        <m:rad>
          <m:radPr>
            <m:ctrlPr>
              <w:rPr>
                <w:rFonts w:ascii="Cambria Math" w:eastAsia="仿宋" w:hAnsi="Cambria Math" w:cs="Times New Roman"/>
                <w:color w:val="000000"/>
                <w:sz w:val="24"/>
                <w:szCs w:val="21"/>
              </w:rPr>
            </m:ctrlPr>
          </m:radPr>
          <m:deg>
            <m:r>
              <m:rPr>
                <m:sty m:val="p"/>
              </m:rPr>
              <w:rPr>
                <w:rFonts w:ascii="Cambria Math" w:eastAsia="仿宋" w:hAnsi="Cambria Math" w:cs="Times New Roman"/>
                <w:color w:val="000000"/>
                <w:sz w:val="24"/>
                <w:szCs w:val="21"/>
              </w:rPr>
              <m:t>5</m:t>
            </m:r>
          </m:deg>
          <m:e>
            <m:sSub>
              <m:sSubPr>
                <m:ctrlPr>
                  <w:rPr>
                    <w:rFonts w:ascii="Cambria Math" w:eastAsia="仿宋" w:hAnsi="Cambria Math" w:cs="Times New Roman"/>
                    <w:i/>
                    <w:color w:val="000000"/>
                    <w:sz w:val="24"/>
                    <w:szCs w:val="21"/>
                  </w:rPr>
                </m:ctrlPr>
              </m:sSubPr>
              <m:e>
                <m:r>
                  <w:rPr>
                    <w:rFonts w:ascii="Cambria Math" w:eastAsia="仿宋" w:hAnsi="Cambria Math" w:cs="Times New Roman"/>
                    <w:color w:val="000000"/>
                    <w:sz w:val="24"/>
                    <w:szCs w:val="21"/>
                  </w:rPr>
                  <m:t>P</m:t>
                </m:r>
              </m:e>
              <m:sub>
                <m:r>
                  <w:rPr>
                    <w:rFonts w:ascii="Cambria Math" w:eastAsia="仿宋" w:hAnsi="Cambria Math" w:cs="Times New Roman"/>
                    <w:color w:val="000000"/>
                    <w:sz w:val="24"/>
                    <w:szCs w:val="21"/>
                  </w:rPr>
                  <m:t>21</m:t>
                </m:r>
              </m:sub>
            </m:sSub>
            <m:r>
              <w:rPr>
                <w:rFonts w:ascii="Cambria Math" w:eastAsia="仿宋" w:hAnsi="Cambria Math" w:cs="Times New Roman"/>
                <w:color w:val="000000"/>
                <w:sz w:val="24"/>
                <w:szCs w:val="21"/>
              </w:rPr>
              <m:t>·</m:t>
            </m:r>
            <m:sSub>
              <m:sSubPr>
                <m:ctrlPr>
                  <w:rPr>
                    <w:rFonts w:ascii="Cambria Math" w:eastAsia="仿宋" w:hAnsi="Cambria Math" w:cs="Times New Roman"/>
                    <w:i/>
                    <w:color w:val="000000"/>
                    <w:sz w:val="24"/>
                    <w:szCs w:val="21"/>
                  </w:rPr>
                </m:ctrlPr>
              </m:sSubPr>
              <m:e>
                <m:r>
                  <w:rPr>
                    <w:rFonts w:ascii="Cambria Math" w:eastAsia="仿宋" w:hAnsi="Cambria Math" w:cs="Times New Roman"/>
                    <w:color w:val="000000"/>
                    <w:sz w:val="24"/>
                    <w:szCs w:val="21"/>
                  </w:rPr>
                  <m:t>P</m:t>
                </m:r>
              </m:e>
              <m:sub>
                <m:r>
                  <w:rPr>
                    <w:rFonts w:ascii="Cambria Math" w:eastAsia="仿宋" w:hAnsi="Cambria Math" w:cs="Times New Roman"/>
                    <w:color w:val="000000"/>
                    <w:sz w:val="24"/>
                    <w:szCs w:val="21"/>
                  </w:rPr>
                  <m:t>22</m:t>
                </m:r>
              </m:sub>
            </m:sSub>
            <m:r>
              <w:rPr>
                <w:rFonts w:ascii="Cambria Math" w:eastAsia="仿宋" w:hAnsi="Cambria Math" w:cs="Times New Roman"/>
                <w:color w:val="000000"/>
                <w:sz w:val="24"/>
                <w:szCs w:val="21"/>
              </w:rPr>
              <m:t>·</m:t>
            </m:r>
            <m:sSub>
              <m:sSubPr>
                <m:ctrlPr>
                  <w:rPr>
                    <w:rFonts w:ascii="Cambria Math" w:eastAsia="仿宋" w:hAnsi="Cambria Math" w:cs="Times New Roman"/>
                    <w:i/>
                    <w:color w:val="000000"/>
                    <w:sz w:val="24"/>
                    <w:szCs w:val="21"/>
                  </w:rPr>
                </m:ctrlPr>
              </m:sSubPr>
              <m:e>
                <m:r>
                  <w:rPr>
                    <w:rFonts w:ascii="Cambria Math" w:eastAsia="仿宋" w:hAnsi="Cambria Math" w:cs="Times New Roman"/>
                    <w:color w:val="000000"/>
                    <w:sz w:val="24"/>
                    <w:szCs w:val="21"/>
                  </w:rPr>
                  <m:t>P</m:t>
                </m:r>
              </m:e>
              <m:sub>
                <m:r>
                  <w:rPr>
                    <w:rFonts w:ascii="Cambria Math" w:eastAsia="仿宋" w:hAnsi="Cambria Math" w:cs="Times New Roman"/>
                    <w:color w:val="000000"/>
                    <w:sz w:val="24"/>
                    <w:szCs w:val="21"/>
                  </w:rPr>
                  <m:t>23</m:t>
                </m:r>
              </m:sub>
            </m:sSub>
            <m:r>
              <w:rPr>
                <w:rFonts w:ascii="Cambria Math" w:eastAsia="仿宋" w:hAnsi="Cambria Math" w:cs="Times New Roman"/>
                <w:color w:val="000000"/>
                <w:sz w:val="24"/>
                <w:szCs w:val="21"/>
              </w:rPr>
              <m:t>·</m:t>
            </m:r>
            <m:sSub>
              <m:sSubPr>
                <m:ctrlPr>
                  <w:rPr>
                    <w:rFonts w:ascii="Cambria Math" w:eastAsia="仿宋" w:hAnsi="Cambria Math" w:cs="Times New Roman"/>
                    <w:i/>
                    <w:color w:val="000000"/>
                    <w:sz w:val="24"/>
                    <w:szCs w:val="21"/>
                  </w:rPr>
                </m:ctrlPr>
              </m:sSubPr>
              <m:e>
                <m:r>
                  <w:rPr>
                    <w:rFonts w:ascii="Cambria Math" w:eastAsia="仿宋" w:hAnsi="Cambria Math" w:cs="Times New Roman"/>
                    <w:color w:val="000000"/>
                    <w:sz w:val="24"/>
                    <w:szCs w:val="21"/>
                  </w:rPr>
                  <m:t>P</m:t>
                </m:r>
              </m:e>
              <m:sub>
                <m:r>
                  <w:rPr>
                    <w:rFonts w:ascii="Cambria Math" w:eastAsia="仿宋" w:hAnsi="Cambria Math" w:cs="Times New Roman"/>
                    <w:color w:val="000000"/>
                    <w:sz w:val="24"/>
                    <w:szCs w:val="21"/>
                  </w:rPr>
                  <m:t>24</m:t>
                </m:r>
              </m:sub>
            </m:sSub>
            <m:r>
              <w:rPr>
                <w:rFonts w:ascii="Cambria Math" w:eastAsia="仿宋" w:hAnsi="Cambria Math" w:cs="Times New Roman"/>
                <w:color w:val="000000"/>
                <w:sz w:val="24"/>
                <w:szCs w:val="21"/>
              </w:rPr>
              <m:t>·</m:t>
            </m:r>
            <m:sSub>
              <m:sSubPr>
                <m:ctrlPr>
                  <w:rPr>
                    <w:rFonts w:ascii="Cambria Math" w:eastAsia="仿宋" w:hAnsi="Cambria Math" w:cs="Times New Roman"/>
                    <w:i/>
                    <w:color w:val="000000"/>
                    <w:sz w:val="24"/>
                    <w:szCs w:val="21"/>
                  </w:rPr>
                </m:ctrlPr>
              </m:sSubPr>
              <m:e>
                <m:r>
                  <w:rPr>
                    <w:rFonts w:ascii="Cambria Math" w:eastAsia="仿宋" w:hAnsi="Cambria Math" w:cs="Times New Roman"/>
                    <w:color w:val="000000"/>
                    <w:sz w:val="24"/>
                    <w:szCs w:val="21"/>
                  </w:rPr>
                  <m:t>P</m:t>
                </m:r>
              </m:e>
              <m:sub>
                <m:r>
                  <w:rPr>
                    <w:rFonts w:ascii="Cambria Math" w:eastAsia="仿宋" w:hAnsi="Cambria Math" w:cs="Times New Roman"/>
                    <w:color w:val="000000"/>
                    <w:sz w:val="24"/>
                    <w:szCs w:val="21"/>
                  </w:rPr>
                  <m:t>25</m:t>
                </m:r>
              </m:sub>
            </m:sSub>
          </m:e>
        </m:rad>
      </m:oMath>
    </w:p>
    <w:p w14:paraId="2C256B57" w14:textId="77777777" w:rsidR="00837748" w:rsidRPr="00251432" w:rsidRDefault="00837748" w:rsidP="00837748">
      <w:pPr>
        <w:spacing w:line="360" w:lineRule="auto"/>
        <w:ind w:firstLineChars="200" w:firstLine="480"/>
        <w:rPr>
          <w:rFonts w:ascii="Times New Roman" w:eastAsia="仿宋" w:hAnsi="Times New Roman" w:cs="Times New Roman"/>
          <w:color w:val="000000"/>
          <w:sz w:val="24"/>
          <w:szCs w:val="21"/>
        </w:rPr>
      </w:pPr>
      <w:r w:rsidRPr="00251432">
        <w:rPr>
          <w:rFonts w:ascii="Times New Roman" w:eastAsia="仿宋" w:hAnsi="Times New Roman" w:cs="Times New Roman"/>
          <w:i/>
          <w:iCs/>
          <w:color w:val="000000"/>
          <w:sz w:val="24"/>
          <w:szCs w:val="21"/>
        </w:rPr>
        <w:t>P</w:t>
      </w:r>
      <w:r w:rsidRPr="00251432">
        <w:rPr>
          <w:rFonts w:ascii="Times New Roman" w:eastAsia="仿宋" w:hAnsi="Times New Roman" w:cs="Times New Roman"/>
          <w:i/>
          <w:iCs/>
          <w:color w:val="000000"/>
          <w:sz w:val="24"/>
          <w:szCs w:val="21"/>
          <w:vertAlign w:val="subscript"/>
        </w:rPr>
        <w:t>3</w:t>
      </w:r>
      <w:r w:rsidRPr="00251432">
        <w:rPr>
          <w:rFonts w:ascii="Times New Roman" w:eastAsia="仿宋" w:hAnsi="Times New Roman" w:cs="Times New Roman"/>
          <w:color w:val="000000"/>
          <w:sz w:val="24"/>
          <w:szCs w:val="21"/>
          <w:vertAlign w:val="subscript"/>
        </w:rPr>
        <w:t xml:space="preserve"> </w:t>
      </w:r>
      <w:r w:rsidRPr="00251432">
        <w:rPr>
          <w:rFonts w:ascii="Times New Roman" w:eastAsia="仿宋" w:hAnsi="Times New Roman" w:cs="Times New Roman"/>
          <w:color w:val="000000"/>
          <w:sz w:val="24"/>
          <w:szCs w:val="21"/>
        </w:rPr>
        <w:t xml:space="preserve">= 0.4 </w:t>
      </w:r>
      <w:r w:rsidRPr="00251432">
        <w:rPr>
          <w:rFonts w:ascii="Times New Roman" w:eastAsia="仿宋" w:hAnsi="Times New Roman" w:cs="Times New Roman"/>
          <w:i/>
          <w:iCs/>
          <w:color w:val="000000"/>
          <w:sz w:val="24"/>
          <w:szCs w:val="21"/>
        </w:rPr>
        <w:t>P</w:t>
      </w:r>
      <w:r w:rsidRPr="00251432">
        <w:rPr>
          <w:rFonts w:ascii="Times New Roman" w:eastAsia="仿宋" w:hAnsi="Times New Roman" w:cs="Times New Roman"/>
          <w:i/>
          <w:iCs/>
          <w:color w:val="000000"/>
          <w:sz w:val="24"/>
          <w:szCs w:val="21"/>
          <w:vertAlign w:val="subscript"/>
        </w:rPr>
        <w:t xml:space="preserve">31 </w:t>
      </w:r>
      <w:r w:rsidRPr="00251432">
        <w:rPr>
          <w:rFonts w:ascii="Times New Roman" w:eastAsia="仿宋" w:hAnsi="Times New Roman" w:cs="Times New Roman"/>
          <w:color w:val="000000"/>
          <w:sz w:val="24"/>
          <w:szCs w:val="21"/>
        </w:rPr>
        <w:t xml:space="preserve">+ 0.4 </w:t>
      </w:r>
      <w:r w:rsidRPr="00251432">
        <w:rPr>
          <w:rFonts w:ascii="Times New Roman" w:eastAsia="仿宋" w:hAnsi="Times New Roman" w:cs="Times New Roman"/>
          <w:i/>
          <w:iCs/>
          <w:color w:val="000000"/>
          <w:sz w:val="24"/>
          <w:szCs w:val="21"/>
        </w:rPr>
        <w:t>P</w:t>
      </w:r>
      <w:r w:rsidRPr="00251432">
        <w:rPr>
          <w:rFonts w:ascii="Times New Roman" w:eastAsia="仿宋" w:hAnsi="Times New Roman" w:cs="Times New Roman"/>
          <w:i/>
          <w:iCs/>
          <w:color w:val="000000"/>
          <w:sz w:val="24"/>
          <w:szCs w:val="21"/>
          <w:vertAlign w:val="subscript"/>
        </w:rPr>
        <w:t xml:space="preserve">32 </w:t>
      </w:r>
      <w:r w:rsidRPr="00251432">
        <w:rPr>
          <w:rFonts w:ascii="Times New Roman" w:eastAsia="仿宋" w:hAnsi="Times New Roman" w:cs="Times New Roman"/>
          <w:color w:val="000000"/>
          <w:sz w:val="24"/>
          <w:szCs w:val="21"/>
        </w:rPr>
        <w:t xml:space="preserve">+ 0.2 </w:t>
      </w:r>
      <w:r w:rsidRPr="00251432">
        <w:rPr>
          <w:rFonts w:ascii="Times New Roman" w:eastAsia="仿宋" w:hAnsi="Times New Roman" w:cs="Times New Roman"/>
          <w:i/>
          <w:iCs/>
          <w:color w:val="000000"/>
          <w:sz w:val="24"/>
          <w:szCs w:val="21"/>
        </w:rPr>
        <w:t>P</w:t>
      </w:r>
      <w:r w:rsidRPr="00251432">
        <w:rPr>
          <w:rFonts w:ascii="Times New Roman" w:eastAsia="仿宋" w:hAnsi="Times New Roman" w:cs="Times New Roman"/>
          <w:i/>
          <w:iCs/>
          <w:color w:val="000000"/>
          <w:sz w:val="24"/>
          <w:szCs w:val="21"/>
          <w:vertAlign w:val="subscript"/>
        </w:rPr>
        <w:t>33</w:t>
      </w:r>
    </w:p>
    <w:p w14:paraId="3293B5C8" w14:textId="77777777" w:rsidR="00837748" w:rsidRPr="00251432" w:rsidRDefault="00837748" w:rsidP="00837748">
      <w:pPr>
        <w:spacing w:line="360" w:lineRule="auto"/>
        <w:ind w:firstLineChars="200" w:firstLine="480"/>
        <w:rPr>
          <w:rFonts w:ascii="Times New Roman" w:eastAsia="仿宋" w:hAnsi="Times New Roman" w:cs="Times New Roman"/>
          <w:color w:val="000000"/>
          <w:sz w:val="24"/>
          <w:szCs w:val="21"/>
        </w:rPr>
      </w:pPr>
      <w:r w:rsidRPr="00251432">
        <w:rPr>
          <w:rFonts w:ascii="Times New Roman" w:eastAsia="仿宋" w:hAnsi="Times New Roman" w:cs="Times New Roman"/>
          <w:i/>
          <w:iCs/>
          <w:color w:val="000000"/>
          <w:sz w:val="24"/>
          <w:szCs w:val="21"/>
        </w:rPr>
        <w:t>P</w:t>
      </w:r>
      <w:r w:rsidRPr="00251432">
        <w:rPr>
          <w:rFonts w:ascii="Times New Roman" w:eastAsia="仿宋" w:hAnsi="Times New Roman" w:cs="Times New Roman"/>
          <w:i/>
          <w:iCs/>
          <w:color w:val="000000"/>
          <w:sz w:val="24"/>
          <w:szCs w:val="21"/>
          <w:vertAlign w:val="subscript"/>
        </w:rPr>
        <w:t>4</w:t>
      </w:r>
      <w:r w:rsidRPr="00251432">
        <w:rPr>
          <w:rFonts w:ascii="Times New Roman" w:eastAsia="仿宋" w:hAnsi="Times New Roman" w:cs="Times New Roman"/>
          <w:color w:val="000000"/>
          <w:sz w:val="24"/>
          <w:szCs w:val="21"/>
          <w:vertAlign w:val="subscript"/>
        </w:rPr>
        <w:t xml:space="preserve"> </w:t>
      </w:r>
      <w:r w:rsidRPr="00251432">
        <w:rPr>
          <w:rFonts w:ascii="Times New Roman" w:eastAsia="仿宋" w:hAnsi="Times New Roman" w:cs="Times New Roman"/>
          <w:color w:val="000000"/>
          <w:sz w:val="24"/>
          <w:szCs w:val="21"/>
        </w:rPr>
        <w:t>= Max (</w:t>
      </w:r>
      <w:r w:rsidRPr="00251432">
        <w:rPr>
          <w:rFonts w:ascii="Times New Roman" w:eastAsia="仿宋" w:hAnsi="Times New Roman" w:cs="Times New Roman"/>
          <w:i/>
          <w:iCs/>
          <w:color w:val="000000"/>
          <w:sz w:val="24"/>
          <w:szCs w:val="21"/>
        </w:rPr>
        <w:t>P</w:t>
      </w:r>
      <w:r w:rsidRPr="00251432">
        <w:rPr>
          <w:rFonts w:ascii="Times New Roman" w:eastAsia="仿宋" w:hAnsi="Times New Roman" w:cs="Times New Roman"/>
          <w:i/>
          <w:iCs/>
          <w:color w:val="000000"/>
          <w:sz w:val="24"/>
          <w:szCs w:val="21"/>
          <w:vertAlign w:val="subscript"/>
        </w:rPr>
        <w:t>41</w:t>
      </w:r>
      <w:r w:rsidRPr="00251432">
        <w:rPr>
          <w:rFonts w:ascii="Times New Roman" w:eastAsia="仿宋" w:hAnsi="Times New Roman" w:cs="Times New Roman"/>
          <w:color w:val="000000"/>
          <w:sz w:val="24"/>
          <w:szCs w:val="21"/>
        </w:rPr>
        <w:t xml:space="preserve">, </w:t>
      </w:r>
      <w:r w:rsidRPr="00251432">
        <w:rPr>
          <w:rFonts w:ascii="Times New Roman" w:eastAsia="仿宋" w:hAnsi="Times New Roman" w:cs="Times New Roman"/>
          <w:i/>
          <w:iCs/>
          <w:color w:val="000000"/>
          <w:sz w:val="24"/>
          <w:szCs w:val="21"/>
        </w:rPr>
        <w:t>P</w:t>
      </w:r>
      <w:r w:rsidRPr="00251432">
        <w:rPr>
          <w:rFonts w:ascii="Times New Roman" w:eastAsia="仿宋" w:hAnsi="Times New Roman" w:cs="Times New Roman"/>
          <w:i/>
          <w:iCs/>
          <w:color w:val="000000"/>
          <w:sz w:val="24"/>
          <w:szCs w:val="21"/>
          <w:vertAlign w:val="subscript"/>
        </w:rPr>
        <w:t>42</w:t>
      </w:r>
      <w:r w:rsidRPr="00251432">
        <w:rPr>
          <w:rFonts w:ascii="Times New Roman" w:eastAsia="仿宋" w:hAnsi="Times New Roman" w:cs="Times New Roman"/>
          <w:color w:val="000000"/>
          <w:sz w:val="24"/>
          <w:szCs w:val="21"/>
        </w:rPr>
        <w:t xml:space="preserve">, </w:t>
      </w:r>
      <w:r w:rsidRPr="00251432">
        <w:rPr>
          <w:rFonts w:ascii="Times New Roman" w:eastAsia="仿宋" w:hAnsi="Times New Roman" w:cs="Times New Roman"/>
          <w:i/>
          <w:iCs/>
          <w:color w:val="000000"/>
          <w:sz w:val="24"/>
          <w:szCs w:val="21"/>
        </w:rPr>
        <w:t>P</w:t>
      </w:r>
      <w:r w:rsidRPr="00251432">
        <w:rPr>
          <w:rFonts w:ascii="Times New Roman" w:eastAsia="仿宋" w:hAnsi="Times New Roman" w:cs="Times New Roman"/>
          <w:i/>
          <w:iCs/>
          <w:color w:val="000000"/>
          <w:sz w:val="24"/>
          <w:szCs w:val="21"/>
          <w:vertAlign w:val="subscript"/>
        </w:rPr>
        <w:t>43</w:t>
      </w:r>
      <w:r w:rsidRPr="00251432">
        <w:rPr>
          <w:rFonts w:ascii="Times New Roman" w:eastAsia="仿宋" w:hAnsi="Times New Roman" w:cs="Times New Roman"/>
          <w:color w:val="000000"/>
          <w:sz w:val="24"/>
          <w:szCs w:val="21"/>
        </w:rPr>
        <w:t>)</w:t>
      </w:r>
    </w:p>
    <w:p w14:paraId="7DE33F1B" w14:textId="17B5BB72" w:rsidR="00331E82" w:rsidRPr="00251432" w:rsidRDefault="00837748" w:rsidP="00837748">
      <w:pPr>
        <w:spacing w:line="360" w:lineRule="auto"/>
        <w:ind w:firstLineChars="200" w:firstLine="480"/>
        <w:rPr>
          <w:rFonts w:ascii="Times New Roman" w:eastAsia="仿宋" w:hAnsi="Times New Roman" w:cs="Times New Roman"/>
          <w:color w:val="000000"/>
          <w:sz w:val="24"/>
          <w:szCs w:val="21"/>
        </w:rPr>
      </w:pPr>
      <w:r w:rsidRPr="00251432">
        <w:rPr>
          <w:rFonts w:ascii="Times New Roman" w:eastAsia="仿宋" w:hAnsi="Times New Roman" w:cs="Times New Roman"/>
          <w:i/>
          <w:iCs/>
          <w:color w:val="000000"/>
          <w:sz w:val="24"/>
          <w:szCs w:val="21"/>
        </w:rPr>
        <w:t>P</w:t>
      </w:r>
      <w:r w:rsidRPr="00251432">
        <w:rPr>
          <w:rFonts w:ascii="Times New Roman" w:eastAsia="仿宋" w:hAnsi="Times New Roman" w:cs="Times New Roman"/>
          <w:i/>
          <w:iCs/>
          <w:color w:val="000000"/>
          <w:sz w:val="24"/>
          <w:szCs w:val="21"/>
          <w:vertAlign w:val="subscript"/>
        </w:rPr>
        <w:t>5</w:t>
      </w:r>
      <w:r w:rsidRPr="00251432">
        <w:rPr>
          <w:rFonts w:ascii="Times New Roman" w:eastAsia="仿宋" w:hAnsi="Times New Roman" w:cs="Times New Roman"/>
          <w:color w:val="000000"/>
          <w:sz w:val="24"/>
          <w:szCs w:val="21"/>
          <w:vertAlign w:val="subscript"/>
        </w:rPr>
        <w:t xml:space="preserve"> </w:t>
      </w:r>
      <w:r w:rsidRPr="00251432">
        <w:rPr>
          <w:rFonts w:ascii="Times New Roman" w:eastAsia="仿宋" w:hAnsi="Times New Roman" w:cs="Times New Roman"/>
          <w:color w:val="000000"/>
          <w:sz w:val="24"/>
          <w:szCs w:val="21"/>
        </w:rPr>
        <w:t>= (</w:t>
      </w:r>
      <w:r w:rsidRPr="00251432">
        <w:rPr>
          <w:rFonts w:ascii="Times New Roman" w:eastAsia="仿宋" w:hAnsi="Times New Roman" w:cs="Times New Roman"/>
          <w:i/>
          <w:iCs/>
          <w:color w:val="000000"/>
          <w:sz w:val="24"/>
          <w:szCs w:val="21"/>
        </w:rPr>
        <w:t>P</w:t>
      </w:r>
      <w:r w:rsidRPr="00251432">
        <w:rPr>
          <w:rFonts w:ascii="Times New Roman" w:eastAsia="仿宋" w:hAnsi="Times New Roman" w:cs="Times New Roman"/>
          <w:i/>
          <w:iCs/>
          <w:color w:val="000000"/>
          <w:sz w:val="24"/>
          <w:szCs w:val="21"/>
          <w:vertAlign w:val="subscript"/>
        </w:rPr>
        <w:t>51</w:t>
      </w:r>
      <w:r w:rsidRPr="00251432">
        <w:rPr>
          <w:rFonts w:ascii="Times New Roman" w:eastAsia="仿宋" w:hAnsi="Times New Roman" w:cs="Times New Roman"/>
          <w:i/>
          <w:iCs/>
          <w:color w:val="000000"/>
          <w:sz w:val="24"/>
          <w:szCs w:val="21"/>
        </w:rPr>
        <w:t>+ P</w:t>
      </w:r>
      <w:r w:rsidRPr="00251432">
        <w:rPr>
          <w:rFonts w:ascii="Times New Roman" w:eastAsia="仿宋" w:hAnsi="Times New Roman" w:cs="Times New Roman"/>
          <w:i/>
          <w:iCs/>
          <w:color w:val="000000"/>
          <w:sz w:val="24"/>
          <w:szCs w:val="21"/>
          <w:vertAlign w:val="subscript"/>
        </w:rPr>
        <w:t>52</w:t>
      </w:r>
      <w:r w:rsidRPr="00251432">
        <w:rPr>
          <w:rFonts w:ascii="Times New Roman" w:eastAsia="仿宋" w:hAnsi="Times New Roman" w:cs="Times New Roman"/>
          <w:i/>
          <w:iCs/>
          <w:color w:val="000000"/>
          <w:sz w:val="24"/>
          <w:szCs w:val="21"/>
        </w:rPr>
        <w:t>+ P</w:t>
      </w:r>
      <w:r w:rsidRPr="00251432">
        <w:rPr>
          <w:rFonts w:ascii="Times New Roman" w:eastAsia="仿宋" w:hAnsi="Times New Roman" w:cs="Times New Roman"/>
          <w:i/>
          <w:iCs/>
          <w:color w:val="000000"/>
          <w:sz w:val="24"/>
          <w:szCs w:val="21"/>
          <w:vertAlign w:val="subscript"/>
        </w:rPr>
        <w:t>53</w:t>
      </w:r>
      <w:r w:rsidRPr="00251432">
        <w:rPr>
          <w:rFonts w:ascii="Times New Roman" w:eastAsia="仿宋" w:hAnsi="Times New Roman" w:cs="Times New Roman"/>
          <w:color w:val="000000"/>
          <w:sz w:val="24"/>
          <w:szCs w:val="21"/>
        </w:rPr>
        <w:t>)/3</w:t>
      </w:r>
    </w:p>
    <w:bookmarkEnd w:id="21"/>
    <w:p w14:paraId="40406A8D" w14:textId="77777777" w:rsidR="007D61FF" w:rsidRPr="00251432" w:rsidRDefault="007D61FF" w:rsidP="00335EC1">
      <w:pPr>
        <w:spacing w:line="600" w:lineRule="atLeast"/>
        <w:ind w:firstLineChars="235" w:firstLine="566"/>
        <w:rPr>
          <w:rFonts w:ascii="Times New Roman" w:eastAsia="仿宋" w:hAnsi="Times New Roman" w:cs="Times New Roman"/>
          <w:b/>
          <w:sz w:val="24"/>
          <w:szCs w:val="24"/>
        </w:rPr>
      </w:pPr>
      <w:r w:rsidRPr="00251432">
        <w:rPr>
          <w:rFonts w:ascii="Times New Roman" w:eastAsia="仿宋" w:hAnsi="Times New Roman" w:cs="Times New Roman"/>
          <w:b/>
          <w:sz w:val="24"/>
          <w:szCs w:val="24"/>
        </w:rPr>
        <w:t>3.3.2</w:t>
      </w:r>
      <w:bookmarkStart w:id="22" w:name="_Hlk218799779"/>
      <w:r w:rsidRPr="00251432">
        <w:rPr>
          <w:rFonts w:ascii="Times New Roman" w:eastAsia="仿宋" w:hAnsi="Times New Roman" w:cs="Times New Roman"/>
          <w:b/>
          <w:sz w:val="24"/>
          <w:szCs w:val="24"/>
        </w:rPr>
        <w:t>风险等级划分标准</w:t>
      </w:r>
      <w:bookmarkEnd w:id="22"/>
    </w:p>
    <w:p w14:paraId="024474F9" w14:textId="77777777" w:rsidR="007D61FF" w:rsidRPr="00251432" w:rsidRDefault="007D61FF" w:rsidP="007D61FF">
      <w:pPr>
        <w:spacing w:line="360" w:lineRule="auto"/>
        <w:ind w:firstLineChars="200" w:firstLine="480"/>
        <w:rPr>
          <w:rFonts w:ascii="Times New Roman" w:eastAsia="仿宋" w:hAnsi="Times New Roman" w:cs="Times New Roman"/>
          <w:color w:val="000000"/>
          <w:sz w:val="32"/>
          <w:szCs w:val="24"/>
          <w:lang w:val="pt-BR"/>
        </w:rPr>
      </w:pPr>
      <w:bookmarkStart w:id="23" w:name="_Hlk218799786"/>
      <w:r w:rsidRPr="00251432">
        <w:rPr>
          <w:rFonts w:ascii="Times New Roman" w:eastAsia="仿宋" w:hAnsi="Times New Roman" w:cs="Times New Roman"/>
          <w:i/>
          <w:iCs/>
          <w:color w:val="000000"/>
          <w:sz w:val="24"/>
          <w:szCs w:val="21"/>
          <w:lang w:val="pt-BR"/>
        </w:rPr>
        <w:t>R</w:t>
      </w:r>
      <w:r w:rsidRPr="00251432">
        <w:rPr>
          <w:rFonts w:ascii="Times New Roman" w:eastAsia="仿宋" w:hAnsi="Times New Roman" w:cs="Times New Roman"/>
          <w:color w:val="000000"/>
          <w:sz w:val="24"/>
          <w:szCs w:val="21"/>
          <w:lang w:val="pt-BR"/>
        </w:rPr>
        <w:t xml:space="preserve"> =</w:t>
      </w:r>
      <m:oMath>
        <m:rad>
          <m:radPr>
            <m:ctrlPr>
              <w:rPr>
                <w:rFonts w:ascii="Cambria Math" w:eastAsia="仿宋" w:hAnsi="Cambria Math" w:cs="Times New Roman"/>
                <w:i/>
                <w:color w:val="000000"/>
                <w:sz w:val="24"/>
                <w:szCs w:val="21"/>
              </w:rPr>
            </m:ctrlPr>
          </m:radPr>
          <m:deg>
            <m:r>
              <w:rPr>
                <w:rFonts w:ascii="Cambria Math" w:eastAsia="仿宋" w:hAnsi="Cambria Math" w:cs="Times New Roman"/>
                <w:color w:val="000000"/>
                <w:sz w:val="24"/>
                <w:szCs w:val="21"/>
              </w:rPr>
              <m:t>5</m:t>
            </m:r>
          </m:deg>
          <m:e>
            <m:sSub>
              <m:sSubPr>
                <m:ctrlPr>
                  <w:rPr>
                    <w:rFonts w:ascii="Cambria Math" w:eastAsia="仿宋" w:hAnsi="Cambria Math" w:cs="Times New Roman"/>
                    <w:i/>
                    <w:color w:val="000000"/>
                    <w:sz w:val="24"/>
                    <w:szCs w:val="21"/>
                  </w:rPr>
                </m:ctrlPr>
              </m:sSubPr>
              <m:e>
                <m:r>
                  <w:rPr>
                    <w:rFonts w:ascii="Cambria Math" w:eastAsia="仿宋" w:hAnsi="Cambria Math" w:cs="Times New Roman"/>
                    <w:color w:val="000000"/>
                    <w:sz w:val="24"/>
                    <w:szCs w:val="21"/>
                  </w:rPr>
                  <m:t>P</m:t>
                </m:r>
              </m:e>
              <m:sub>
                <m:r>
                  <w:rPr>
                    <w:rFonts w:ascii="Cambria Math" w:eastAsia="仿宋" w:hAnsi="Cambria Math" w:cs="Times New Roman"/>
                    <w:color w:val="000000"/>
                    <w:sz w:val="24"/>
                    <w:szCs w:val="21"/>
                  </w:rPr>
                  <m:t>1</m:t>
                </m:r>
              </m:sub>
            </m:sSub>
            <m:r>
              <w:rPr>
                <w:rFonts w:ascii="Cambria Math" w:eastAsia="仿宋" w:hAnsi="Cambria Math" w:cs="Times New Roman"/>
                <w:color w:val="000000"/>
                <w:sz w:val="24"/>
                <w:szCs w:val="21"/>
                <w:lang w:val="pt-BR"/>
              </w:rPr>
              <m:t>·</m:t>
            </m:r>
            <m:sSub>
              <m:sSubPr>
                <m:ctrlPr>
                  <w:rPr>
                    <w:rFonts w:ascii="Cambria Math" w:eastAsia="仿宋" w:hAnsi="Cambria Math" w:cs="Times New Roman"/>
                    <w:i/>
                    <w:color w:val="000000"/>
                    <w:sz w:val="24"/>
                    <w:szCs w:val="21"/>
                  </w:rPr>
                </m:ctrlPr>
              </m:sSubPr>
              <m:e>
                <m:r>
                  <w:rPr>
                    <w:rFonts w:ascii="Cambria Math" w:eastAsia="仿宋" w:hAnsi="Cambria Math" w:cs="Times New Roman"/>
                    <w:color w:val="000000"/>
                    <w:sz w:val="24"/>
                    <w:szCs w:val="21"/>
                  </w:rPr>
                  <m:t>P</m:t>
                </m:r>
              </m:e>
              <m:sub>
                <m:r>
                  <w:rPr>
                    <w:rFonts w:ascii="Cambria Math" w:eastAsia="仿宋" w:hAnsi="Cambria Math" w:cs="Times New Roman"/>
                    <w:color w:val="000000"/>
                    <w:sz w:val="24"/>
                    <w:szCs w:val="21"/>
                  </w:rPr>
                  <m:t>2</m:t>
                </m:r>
              </m:sub>
            </m:sSub>
            <m:r>
              <w:rPr>
                <w:rFonts w:ascii="Cambria Math" w:eastAsia="仿宋" w:hAnsi="Cambria Math" w:cs="Times New Roman"/>
                <w:color w:val="000000"/>
                <w:sz w:val="24"/>
                <w:szCs w:val="21"/>
                <w:lang w:val="pt-BR"/>
              </w:rPr>
              <m:t>·</m:t>
            </m:r>
            <m:sSub>
              <m:sSubPr>
                <m:ctrlPr>
                  <w:rPr>
                    <w:rFonts w:ascii="Cambria Math" w:eastAsia="仿宋" w:hAnsi="Cambria Math" w:cs="Times New Roman"/>
                    <w:i/>
                    <w:color w:val="000000"/>
                    <w:sz w:val="24"/>
                    <w:szCs w:val="21"/>
                  </w:rPr>
                </m:ctrlPr>
              </m:sSubPr>
              <m:e>
                <m:r>
                  <w:rPr>
                    <w:rFonts w:ascii="Cambria Math" w:eastAsia="仿宋" w:hAnsi="Cambria Math" w:cs="Times New Roman"/>
                    <w:color w:val="000000"/>
                    <w:sz w:val="24"/>
                    <w:szCs w:val="21"/>
                  </w:rPr>
                  <m:t>P</m:t>
                </m:r>
              </m:e>
              <m:sub>
                <m:r>
                  <w:rPr>
                    <w:rFonts w:ascii="Cambria Math" w:eastAsia="仿宋" w:hAnsi="Cambria Math" w:cs="Times New Roman"/>
                    <w:color w:val="000000"/>
                    <w:sz w:val="24"/>
                    <w:szCs w:val="21"/>
                  </w:rPr>
                  <m:t>3</m:t>
                </m:r>
              </m:sub>
            </m:sSub>
            <m:r>
              <w:rPr>
                <w:rFonts w:ascii="Cambria Math" w:eastAsia="仿宋" w:hAnsi="Cambria Math" w:cs="Times New Roman"/>
                <w:color w:val="000000"/>
                <w:sz w:val="24"/>
                <w:szCs w:val="21"/>
                <w:lang w:val="pt-BR"/>
              </w:rPr>
              <m:t>·</m:t>
            </m:r>
            <m:sSub>
              <m:sSubPr>
                <m:ctrlPr>
                  <w:rPr>
                    <w:rFonts w:ascii="Cambria Math" w:eastAsia="仿宋" w:hAnsi="Cambria Math" w:cs="Times New Roman"/>
                    <w:i/>
                    <w:color w:val="000000"/>
                    <w:sz w:val="24"/>
                    <w:szCs w:val="21"/>
                  </w:rPr>
                </m:ctrlPr>
              </m:sSubPr>
              <m:e>
                <m:r>
                  <w:rPr>
                    <w:rFonts w:ascii="Cambria Math" w:eastAsia="仿宋" w:hAnsi="Cambria Math" w:cs="Times New Roman"/>
                    <w:color w:val="000000"/>
                    <w:sz w:val="24"/>
                    <w:szCs w:val="21"/>
                  </w:rPr>
                  <m:t>P</m:t>
                </m:r>
              </m:e>
              <m:sub>
                <m:r>
                  <w:rPr>
                    <w:rFonts w:ascii="Cambria Math" w:eastAsia="仿宋" w:hAnsi="Cambria Math" w:cs="Times New Roman"/>
                    <w:color w:val="000000"/>
                    <w:sz w:val="24"/>
                    <w:szCs w:val="21"/>
                  </w:rPr>
                  <m:t>4</m:t>
                </m:r>
              </m:sub>
            </m:sSub>
            <m:r>
              <w:rPr>
                <w:rFonts w:ascii="Cambria Math" w:eastAsia="仿宋" w:hAnsi="Cambria Math" w:cs="Times New Roman"/>
                <w:color w:val="000000"/>
                <w:sz w:val="24"/>
                <w:szCs w:val="21"/>
                <w:lang w:val="pt-BR"/>
              </w:rPr>
              <m:t>·</m:t>
            </m:r>
            <m:sSub>
              <m:sSubPr>
                <m:ctrlPr>
                  <w:rPr>
                    <w:rFonts w:ascii="Cambria Math" w:eastAsia="仿宋" w:hAnsi="Cambria Math" w:cs="Times New Roman"/>
                    <w:i/>
                    <w:color w:val="000000"/>
                    <w:sz w:val="24"/>
                    <w:szCs w:val="21"/>
                  </w:rPr>
                </m:ctrlPr>
              </m:sSubPr>
              <m:e>
                <m:r>
                  <w:rPr>
                    <w:rFonts w:ascii="Cambria Math" w:eastAsia="仿宋" w:hAnsi="Cambria Math" w:cs="Times New Roman"/>
                    <w:color w:val="000000"/>
                    <w:sz w:val="24"/>
                    <w:szCs w:val="21"/>
                  </w:rPr>
                  <m:t>P</m:t>
                </m:r>
              </m:e>
              <m:sub>
                <m:r>
                  <w:rPr>
                    <w:rFonts w:ascii="Cambria Math" w:eastAsia="仿宋" w:hAnsi="Cambria Math" w:cs="Times New Roman"/>
                    <w:color w:val="000000"/>
                    <w:sz w:val="24"/>
                    <w:szCs w:val="21"/>
                  </w:rPr>
                  <m:t>5</m:t>
                </m:r>
              </m:sub>
            </m:sSub>
          </m:e>
        </m:rad>
      </m:oMath>
    </w:p>
    <w:p w14:paraId="17482E74" w14:textId="77777777" w:rsidR="007D61FF" w:rsidRPr="00251432" w:rsidRDefault="007D61FF" w:rsidP="007D61FF">
      <w:pPr>
        <w:spacing w:line="360" w:lineRule="auto"/>
        <w:ind w:firstLineChars="200" w:firstLine="640"/>
        <w:rPr>
          <w:rFonts w:ascii="Times New Roman" w:eastAsia="仿宋" w:hAnsi="Times New Roman" w:cs="Times New Roman"/>
          <w:color w:val="000000"/>
          <w:sz w:val="32"/>
          <w:szCs w:val="32"/>
        </w:rPr>
      </w:pPr>
      <w:bookmarkStart w:id="24" w:name="_Hlk218799793"/>
      <w:bookmarkEnd w:id="23"/>
      <w:r w:rsidRPr="00251432">
        <w:rPr>
          <w:rFonts w:ascii="Times New Roman" w:eastAsia="仿宋" w:hAnsi="Times New Roman" w:cs="Times New Roman"/>
          <w:color w:val="000000"/>
          <w:sz w:val="32"/>
          <w:szCs w:val="32"/>
        </w:rPr>
        <w:t>依据上文所述分析，计算得出的风险综合评价值</w:t>
      </w:r>
      <w:r w:rsidRPr="00251432">
        <w:rPr>
          <w:rFonts w:ascii="Times New Roman" w:eastAsia="仿宋" w:hAnsi="Times New Roman" w:cs="Times New Roman"/>
          <w:color w:val="000000"/>
          <w:sz w:val="32"/>
          <w:szCs w:val="32"/>
        </w:rPr>
        <w:t>R</w:t>
      </w:r>
      <w:r w:rsidRPr="00251432">
        <w:rPr>
          <w:rFonts w:ascii="Times New Roman" w:eastAsia="仿宋" w:hAnsi="Times New Roman" w:cs="Times New Roman"/>
          <w:color w:val="000000"/>
          <w:sz w:val="32"/>
          <w:szCs w:val="32"/>
        </w:rPr>
        <w:t>，进而确立了</w:t>
      </w:r>
      <w:r w:rsidRPr="00251432">
        <w:rPr>
          <w:rFonts w:ascii="Times New Roman" w:eastAsia="仿宋" w:hAnsi="Times New Roman" w:cs="Times New Roman"/>
          <w:color w:val="000000"/>
          <w:sz w:val="32"/>
          <w:szCs w:val="32"/>
        </w:rPr>
        <w:t>R</w:t>
      </w:r>
      <w:r w:rsidRPr="00251432">
        <w:rPr>
          <w:rFonts w:ascii="Times New Roman" w:eastAsia="仿宋" w:hAnsi="Times New Roman" w:cs="Times New Roman"/>
          <w:color w:val="000000"/>
          <w:sz w:val="32"/>
          <w:szCs w:val="32"/>
        </w:rPr>
        <w:t>值与风险级别之间的对应框架。结合外来入侵物种的风险分析结果，将其风险等级细分为四个层次：特别危险、高度危险、中度危险以及低度危险，并对应设置了</w:t>
      </w:r>
      <w:r w:rsidRPr="00251432">
        <w:rPr>
          <w:rFonts w:ascii="Times New Roman" w:eastAsia="仿宋" w:hAnsi="Times New Roman" w:cs="Times New Roman"/>
          <w:color w:val="000000"/>
          <w:sz w:val="32"/>
          <w:szCs w:val="32"/>
        </w:rPr>
        <w:t>R</w:t>
      </w:r>
      <w:r w:rsidRPr="00251432">
        <w:rPr>
          <w:rFonts w:ascii="Times New Roman" w:eastAsia="仿宋" w:hAnsi="Times New Roman" w:cs="Times New Roman"/>
          <w:color w:val="000000"/>
          <w:sz w:val="32"/>
          <w:szCs w:val="32"/>
        </w:rPr>
        <w:t>值的分段：当</w:t>
      </w:r>
      <w:r w:rsidRPr="00251432">
        <w:rPr>
          <w:rFonts w:ascii="Times New Roman" w:eastAsia="仿宋" w:hAnsi="Times New Roman" w:cs="Times New Roman"/>
          <w:color w:val="000000"/>
          <w:sz w:val="32"/>
          <w:szCs w:val="32"/>
        </w:rPr>
        <w:t>2.50 ≤ R</w:t>
      </w:r>
      <w:r w:rsidRPr="00251432">
        <w:rPr>
          <w:rFonts w:ascii="Times New Roman" w:eastAsia="仿宋" w:hAnsi="Times New Roman" w:cs="Times New Roman"/>
          <w:color w:val="000000"/>
          <w:sz w:val="32"/>
          <w:szCs w:val="32"/>
        </w:rPr>
        <w:t>＜</w:t>
      </w:r>
      <w:r w:rsidRPr="00251432">
        <w:rPr>
          <w:rFonts w:ascii="Times New Roman" w:eastAsia="仿宋" w:hAnsi="Times New Roman" w:cs="Times New Roman"/>
          <w:color w:val="000000"/>
          <w:sz w:val="32"/>
          <w:szCs w:val="32"/>
        </w:rPr>
        <w:t>3.00</w:t>
      </w:r>
      <w:r w:rsidRPr="00251432">
        <w:rPr>
          <w:rFonts w:ascii="Times New Roman" w:eastAsia="仿宋" w:hAnsi="Times New Roman" w:cs="Times New Roman"/>
          <w:color w:val="000000"/>
          <w:sz w:val="32"/>
          <w:szCs w:val="32"/>
        </w:rPr>
        <w:t>时判定为特别危险，</w:t>
      </w:r>
      <w:r w:rsidRPr="00251432">
        <w:rPr>
          <w:rFonts w:ascii="Times New Roman" w:eastAsia="仿宋" w:hAnsi="Times New Roman" w:cs="Times New Roman"/>
          <w:color w:val="000000"/>
          <w:sz w:val="32"/>
          <w:szCs w:val="32"/>
        </w:rPr>
        <w:t>2.00 ≤ R</w:t>
      </w:r>
      <w:r w:rsidRPr="00251432">
        <w:rPr>
          <w:rFonts w:ascii="Times New Roman" w:eastAsia="仿宋" w:hAnsi="Times New Roman" w:cs="Times New Roman"/>
          <w:color w:val="000000"/>
          <w:sz w:val="32"/>
          <w:szCs w:val="32"/>
        </w:rPr>
        <w:t>＜</w:t>
      </w:r>
      <w:r w:rsidRPr="00251432">
        <w:rPr>
          <w:rFonts w:ascii="Times New Roman" w:eastAsia="仿宋" w:hAnsi="Times New Roman" w:cs="Times New Roman"/>
          <w:color w:val="000000"/>
          <w:sz w:val="32"/>
          <w:szCs w:val="32"/>
        </w:rPr>
        <w:lastRenderedPageBreak/>
        <w:t>2.50</w:t>
      </w:r>
      <w:r w:rsidRPr="00251432">
        <w:rPr>
          <w:rFonts w:ascii="Times New Roman" w:eastAsia="仿宋" w:hAnsi="Times New Roman" w:cs="Times New Roman"/>
          <w:color w:val="000000"/>
          <w:sz w:val="32"/>
          <w:szCs w:val="32"/>
        </w:rPr>
        <w:t>时为高度危险，</w:t>
      </w:r>
      <w:r w:rsidRPr="00251432">
        <w:rPr>
          <w:rFonts w:ascii="Times New Roman" w:eastAsia="仿宋" w:hAnsi="Times New Roman" w:cs="Times New Roman"/>
          <w:color w:val="000000"/>
          <w:sz w:val="32"/>
          <w:szCs w:val="32"/>
        </w:rPr>
        <w:t>1.50 ≤ R</w:t>
      </w:r>
      <w:r w:rsidRPr="00251432">
        <w:rPr>
          <w:rFonts w:ascii="Times New Roman" w:eastAsia="仿宋" w:hAnsi="Times New Roman" w:cs="Times New Roman"/>
          <w:color w:val="000000"/>
          <w:sz w:val="32"/>
          <w:szCs w:val="32"/>
        </w:rPr>
        <w:t>＜</w:t>
      </w:r>
      <w:r w:rsidRPr="00251432">
        <w:rPr>
          <w:rFonts w:ascii="Times New Roman" w:eastAsia="仿宋" w:hAnsi="Times New Roman" w:cs="Times New Roman"/>
          <w:color w:val="000000"/>
          <w:sz w:val="32"/>
          <w:szCs w:val="32"/>
        </w:rPr>
        <w:t>2.00</w:t>
      </w:r>
      <w:r w:rsidRPr="00251432">
        <w:rPr>
          <w:rFonts w:ascii="Times New Roman" w:eastAsia="仿宋" w:hAnsi="Times New Roman" w:cs="Times New Roman"/>
          <w:color w:val="000000"/>
          <w:sz w:val="32"/>
          <w:szCs w:val="32"/>
        </w:rPr>
        <w:t>时为中度危险，而</w:t>
      </w:r>
      <w:r w:rsidRPr="00251432">
        <w:rPr>
          <w:rFonts w:ascii="Times New Roman" w:eastAsia="仿宋" w:hAnsi="Times New Roman" w:cs="Times New Roman"/>
          <w:color w:val="000000"/>
          <w:sz w:val="32"/>
          <w:szCs w:val="32"/>
        </w:rPr>
        <w:t>0 ≤ R</w:t>
      </w:r>
      <w:r w:rsidRPr="00251432">
        <w:rPr>
          <w:rFonts w:ascii="Times New Roman" w:eastAsia="仿宋" w:hAnsi="Times New Roman" w:cs="Times New Roman"/>
          <w:color w:val="000000"/>
          <w:sz w:val="32"/>
          <w:szCs w:val="32"/>
        </w:rPr>
        <w:t>＜</w:t>
      </w:r>
      <w:r w:rsidRPr="00251432">
        <w:rPr>
          <w:rFonts w:ascii="Times New Roman" w:eastAsia="仿宋" w:hAnsi="Times New Roman" w:cs="Times New Roman"/>
          <w:color w:val="000000"/>
          <w:sz w:val="32"/>
          <w:szCs w:val="32"/>
        </w:rPr>
        <w:t>1.50</w:t>
      </w:r>
      <w:r w:rsidRPr="00251432">
        <w:rPr>
          <w:rFonts w:ascii="Times New Roman" w:eastAsia="仿宋" w:hAnsi="Times New Roman" w:cs="Times New Roman"/>
          <w:color w:val="000000"/>
          <w:sz w:val="32"/>
          <w:szCs w:val="32"/>
        </w:rPr>
        <w:t>时则为低度危险。</w:t>
      </w:r>
    </w:p>
    <w:p w14:paraId="472AE23F" w14:textId="77777777" w:rsidR="007D61FF" w:rsidRPr="00251432" w:rsidRDefault="007D61FF" w:rsidP="007D61FF">
      <w:pPr>
        <w:adjustRightInd w:val="0"/>
        <w:snapToGrid w:val="0"/>
        <w:spacing w:line="360" w:lineRule="auto"/>
        <w:jc w:val="center"/>
        <w:rPr>
          <w:rFonts w:ascii="Times New Roman" w:eastAsia="宋体" w:hAnsi="Times New Roman" w:cs="Times New Roman"/>
          <w:sz w:val="24"/>
          <w:szCs w:val="21"/>
        </w:rPr>
      </w:pPr>
      <w:bookmarkStart w:id="25" w:name="_Hlk218799815"/>
      <w:bookmarkEnd w:id="24"/>
      <w:r w:rsidRPr="00251432">
        <w:rPr>
          <w:rFonts w:ascii="Times New Roman" w:hAnsi="Times New Roman" w:cs="Times New Roman"/>
          <w:noProof/>
          <w:color w:val="000000"/>
          <w:sz w:val="24"/>
          <w:szCs w:val="24"/>
        </w:rPr>
        <w:drawing>
          <wp:inline distT="0" distB="0" distL="0" distR="0" wp14:anchorId="6A277534" wp14:editId="06C83F5C">
            <wp:extent cx="3594100" cy="2933065"/>
            <wp:effectExtent l="0" t="0" r="6350" b="635"/>
            <wp:docPr id="5548380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83806" name="图片 1"/>
                    <pic:cNvPicPr>
                      <a:picLocks noChangeAspect="1"/>
                    </pic:cNvPicPr>
                  </pic:nvPicPr>
                  <pic:blipFill>
                    <a:blip r:embed="rId7">
                      <a:extLst>
                        <a:ext uri="{28A0092B-C50C-407E-A947-70E740481C1C}">
                          <a14:useLocalDpi xmlns:a14="http://schemas.microsoft.com/office/drawing/2010/main" val="0"/>
                        </a:ext>
                      </a:extLst>
                    </a:blip>
                    <a:srcRect b="4427"/>
                    <a:stretch>
                      <a:fillRect/>
                    </a:stretch>
                  </pic:blipFill>
                  <pic:spPr>
                    <a:xfrm>
                      <a:off x="0" y="0"/>
                      <a:ext cx="3617136" cy="2951923"/>
                    </a:xfrm>
                    <a:prstGeom prst="rect">
                      <a:avLst/>
                    </a:prstGeom>
                    <a:ln>
                      <a:noFill/>
                    </a:ln>
                  </pic:spPr>
                </pic:pic>
              </a:graphicData>
            </a:graphic>
          </wp:inline>
        </w:drawing>
      </w:r>
    </w:p>
    <w:p w14:paraId="53366E04" w14:textId="24C24F8B" w:rsidR="007D61FF" w:rsidRPr="00251432" w:rsidRDefault="007D61FF" w:rsidP="007D61FF">
      <w:pPr>
        <w:spacing w:line="360" w:lineRule="auto"/>
        <w:jc w:val="center"/>
        <w:rPr>
          <w:rFonts w:ascii="Times New Roman" w:eastAsia="宋体" w:hAnsi="Times New Roman" w:cs="Times New Roman"/>
          <w:szCs w:val="24"/>
        </w:rPr>
      </w:pPr>
      <w:r w:rsidRPr="00251432">
        <w:rPr>
          <w:rFonts w:ascii="Times New Roman" w:eastAsia="宋体" w:hAnsi="Times New Roman" w:cs="Times New Roman"/>
          <w:szCs w:val="24"/>
        </w:rPr>
        <w:t>图</w:t>
      </w:r>
      <w:r w:rsidRPr="00251432">
        <w:rPr>
          <w:rFonts w:ascii="Times New Roman" w:eastAsia="宋体" w:hAnsi="Times New Roman" w:cs="Times New Roman"/>
          <w:szCs w:val="24"/>
        </w:rPr>
        <w:t>1</w:t>
      </w:r>
      <w:r w:rsidR="00453B60" w:rsidRPr="00251432">
        <w:rPr>
          <w:rFonts w:ascii="Times New Roman" w:eastAsia="宋体" w:hAnsi="Times New Roman" w:cs="Times New Roman"/>
          <w:szCs w:val="24"/>
        </w:rPr>
        <w:t xml:space="preserve"> </w:t>
      </w:r>
      <w:r w:rsidRPr="00251432">
        <w:rPr>
          <w:rFonts w:ascii="Times New Roman" w:eastAsia="宋体" w:hAnsi="Times New Roman" w:cs="Times New Roman"/>
          <w:szCs w:val="24"/>
        </w:rPr>
        <w:t>风险等级划分标准</w:t>
      </w:r>
    </w:p>
    <w:bookmarkEnd w:id="25"/>
    <w:p w14:paraId="61E32BC7" w14:textId="77777777" w:rsidR="00AE417A" w:rsidRPr="00251432" w:rsidRDefault="00AE417A" w:rsidP="00453B60">
      <w:pPr>
        <w:adjustRightInd w:val="0"/>
        <w:snapToGrid w:val="0"/>
        <w:spacing w:line="360" w:lineRule="auto"/>
        <w:rPr>
          <w:rFonts w:ascii="Times New Roman" w:hAnsi="Times New Roman" w:cs="Times New Roman"/>
          <w:color w:val="000000"/>
          <w:sz w:val="24"/>
          <w:szCs w:val="21"/>
        </w:rPr>
      </w:pPr>
    </w:p>
    <w:p w14:paraId="5498853A" w14:textId="77777777" w:rsidR="002C520B" w:rsidRPr="00251432" w:rsidRDefault="002C520B" w:rsidP="00453B60">
      <w:pPr>
        <w:adjustRightInd w:val="0"/>
        <w:snapToGrid w:val="0"/>
        <w:spacing w:line="360" w:lineRule="auto"/>
        <w:rPr>
          <w:rFonts w:ascii="Times New Roman" w:eastAsia="宋体" w:hAnsi="Times New Roman" w:cs="Times New Roman"/>
          <w:sz w:val="24"/>
          <w:szCs w:val="21"/>
        </w:rPr>
      </w:pPr>
    </w:p>
    <w:p w14:paraId="54495FBA" w14:textId="455A611D" w:rsidR="00331E82" w:rsidRPr="00251432" w:rsidRDefault="00331E82" w:rsidP="00331E82">
      <w:pPr>
        <w:adjustRightInd w:val="0"/>
        <w:snapToGrid w:val="0"/>
        <w:spacing w:line="360" w:lineRule="auto"/>
        <w:jc w:val="center"/>
        <w:rPr>
          <w:rFonts w:ascii="Times New Roman" w:eastAsia="黑体" w:hAnsi="Times New Roman" w:cs="Times New Roman"/>
          <w:sz w:val="24"/>
          <w:szCs w:val="21"/>
        </w:rPr>
      </w:pPr>
      <w:bookmarkStart w:id="26" w:name="_Hlk218799900"/>
      <w:r w:rsidRPr="00251432">
        <w:rPr>
          <w:rFonts w:ascii="Times New Roman" w:eastAsia="黑体" w:hAnsi="Times New Roman" w:cs="Times New Roman"/>
          <w:sz w:val="24"/>
          <w:szCs w:val="21"/>
        </w:rPr>
        <w:t>表</w:t>
      </w:r>
      <w:r w:rsidRPr="00251432">
        <w:rPr>
          <w:rFonts w:ascii="Times New Roman" w:eastAsia="黑体" w:hAnsi="Times New Roman" w:cs="Times New Roman"/>
          <w:sz w:val="24"/>
          <w:szCs w:val="21"/>
        </w:rPr>
        <w:t>1</w:t>
      </w:r>
      <w:r w:rsidR="00453B60" w:rsidRPr="00251432">
        <w:rPr>
          <w:rFonts w:ascii="Times New Roman" w:eastAsia="黑体" w:hAnsi="Times New Roman" w:cs="Times New Roman"/>
          <w:sz w:val="24"/>
          <w:szCs w:val="21"/>
        </w:rPr>
        <w:t xml:space="preserve"> </w:t>
      </w:r>
      <w:r w:rsidRPr="00251432">
        <w:rPr>
          <w:rFonts w:ascii="Times New Roman" w:eastAsia="黑体" w:hAnsi="Times New Roman" w:cs="Times New Roman"/>
          <w:sz w:val="24"/>
          <w:szCs w:val="21"/>
        </w:rPr>
        <w:t>外来入侵病害风险定量分析评判指标赋分表</w:t>
      </w:r>
    </w:p>
    <w:tbl>
      <w:tblPr>
        <w:tblStyle w:val="11"/>
        <w:tblW w:w="0" w:type="auto"/>
        <w:jc w:val="center"/>
        <w:tblLook w:val="04A0" w:firstRow="1" w:lastRow="0" w:firstColumn="1" w:lastColumn="0" w:noHBand="0" w:noVBand="1"/>
      </w:tblPr>
      <w:tblGrid>
        <w:gridCol w:w="846"/>
        <w:gridCol w:w="1276"/>
        <w:gridCol w:w="1275"/>
        <w:gridCol w:w="3261"/>
        <w:gridCol w:w="992"/>
        <w:gridCol w:w="646"/>
      </w:tblGrid>
      <w:tr w:rsidR="00331E82" w:rsidRPr="00251432" w14:paraId="5377C48D" w14:textId="77777777" w:rsidTr="00453B60">
        <w:trPr>
          <w:trHeight w:val="20"/>
          <w:jc w:val="center"/>
        </w:trPr>
        <w:tc>
          <w:tcPr>
            <w:tcW w:w="846" w:type="dxa"/>
          </w:tcPr>
          <w:p w14:paraId="39FD28EC" w14:textId="77777777" w:rsidR="00331E82" w:rsidRPr="00251432" w:rsidRDefault="00331E82" w:rsidP="00496D31">
            <w:pPr>
              <w:rPr>
                <w:rFonts w:eastAsia="仿宋"/>
                <w:color w:val="000000"/>
                <w:sz w:val="15"/>
                <w:szCs w:val="18"/>
              </w:rPr>
            </w:pPr>
            <w:r w:rsidRPr="00251432">
              <w:rPr>
                <w:rFonts w:eastAsia="仿宋"/>
                <w:color w:val="000000"/>
                <w:sz w:val="15"/>
                <w:szCs w:val="18"/>
              </w:rPr>
              <w:t>目标层</w:t>
            </w:r>
          </w:p>
        </w:tc>
        <w:tc>
          <w:tcPr>
            <w:tcW w:w="1276" w:type="dxa"/>
          </w:tcPr>
          <w:p w14:paraId="4017AECA" w14:textId="77777777" w:rsidR="00331E82" w:rsidRPr="00251432" w:rsidRDefault="00331E82" w:rsidP="00496D31">
            <w:pPr>
              <w:jc w:val="center"/>
              <w:rPr>
                <w:rFonts w:eastAsia="仿宋"/>
                <w:color w:val="000000"/>
                <w:sz w:val="15"/>
                <w:szCs w:val="18"/>
              </w:rPr>
            </w:pPr>
            <w:r w:rsidRPr="00251432">
              <w:rPr>
                <w:rFonts w:eastAsia="仿宋"/>
                <w:color w:val="000000"/>
                <w:sz w:val="15"/>
                <w:szCs w:val="18"/>
              </w:rPr>
              <w:t>标准层</w:t>
            </w:r>
            <w:r w:rsidRPr="00251432">
              <w:rPr>
                <w:rFonts w:eastAsia="仿宋"/>
                <w:color w:val="000000"/>
                <w:sz w:val="15"/>
                <w:szCs w:val="18"/>
              </w:rPr>
              <w:t>P</w:t>
            </w:r>
            <w:r w:rsidRPr="00251432">
              <w:rPr>
                <w:rFonts w:eastAsia="仿宋"/>
                <w:color w:val="000000"/>
                <w:sz w:val="15"/>
                <w:szCs w:val="18"/>
                <w:vertAlign w:val="subscript"/>
              </w:rPr>
              <w:t>1</w:t>
            </w:r>
          </w:p>
        </w:tc>
        <w:tc>
          <w:tcPr>
            <w:tcW w:w="1275" w:type="dxa"/>
          </w:tcPr>
          <w:p w14:paraId="6799590B" w14:textId="77777777" w:rsidR="00331E82" w:rsidRPr="00251432" w:rsidRDefault="00331E82" w:rsidP="00496D31">
            <w:pPr>
              <w:jc w:val="center"/>
              <w:rPr>
                <w:rFonts w:eastAsia="仿宋"/>
                <w:color w:val="000000"/>
                <w:sz w:val="15"/>
                <w:szCs w:val="18"/>
              </w:rPr>
            </w:pPr>
            <w:r w:rsidRPr="00251432">
              <w:rPr>
                <w:rFonts w:eastAsia="仿宋"/>
                <w:color w:val="000000"/>
                <w:sz w:val="15"/>
                <w:szCs w:val="18"/>
              </w:rPr>
              <w:t>指标层</w:t>
            </w:r>
            <w:r w:rsidRPr="00251432">
              <w:rPr>
                <w:rFonts w:eastAsia="仿宋"/>
                <w:color w:val="000000"/>
                <w:sz w:val="15"/>
                <w:szCs w:val="18"/>
              </w:rPr>
              <w:t>P</w:t>
            </w:r>
            <w:r w:rsidRPr="00251432">
              <w:rPr>
                <w:rFonts w:eastAsia="仿宋"/>
                <w:color w:val="000000"/>
                <w:sz w:val="15"/>
                <w:szCs w:val="18"/>
                <w:vertAlign w:val="subscript"/>
              </w:rPr>
              <w:t>2</w:t>
            </w:r>
          </w:p>
        </w:tc>
        <w:tc>
          <w:tcPr>
            <w:tcW w:w="3261" w:type="dxa"/>
          </w:tcPr>
          <w:p w14:paraId="00F9D6CA" w14:textId="77777777" w:rsidR="00331E82" w:rsidRPr="00251432" w:rsidRDefault="00331E82" w:rsidP="00496D31">
            <w:pPr>
              <w:jc w:val="center"/>
              <w:rPr>
                <w:rFonts w:eastAsia="仿宋"/>
                <w:color w:val="000000"/>
                <w:sz w:val="15"/>
                <w:szCs w:val="18"/>
              </w:rPr>
            </w:pPr>
            <w:r w:rsidRPr="00251432">
              <w:rPr>
                <w:rFonts w:eastAsia="仿宋"/>
                <w:color w:val="000000"/>
                <w:sz w:val="15"/>
                <w:szCs w:val="18"/>
              </w:rPr>
              <w:t>评判指标</w:t>
            </w:r>
          </w:p>
        </w:tc>
        <w:tc>
          <w:tcPr>
            <w:tcW w:w="992" w:type="dxa"/>
          </w:tcPr>
          <w:p w14:paraId="0BB1A40E" w14:textId="77777777" w:rsidR="00331E82" w:rsidRPr="00251432" w:rsidRDefault="00331E82" w:rsidP="00496D31">
            <w:pPr>
              <w:jc w:val="center"/>
              <w:rPr>
                <w:rFonts w:eastAsia="仿宋"/>
                <w:color w:val="000000"/>
                <w:sz w:val="15"/>
                <w:szCs w:val="18"/>
              </w:rPr>
            </w:pPr>
            <w:r w:rsidRPr="00251432">
              <w:rPr>
                <w:rFonts w:eastAsia="仿宋"/>
                <w:color w:val="000000"/>
                <w:sz w:val="15"/>
                <w:szCs w:val="18"/>
              </w:rPr>
              <w:t>赋分区间</w:t>
            </w:r>
          </w:p>
        </w:tc>
        <w:tc>
          <w:tcPr>
            <w:tcW w:w="646" w:type="dxa"/>
          </w:tcPr>
          <w:p w14:paraId="38EF680E" w14:textId="77777777" w:rsidR="00331E82" w:rsidRPr="00251432" w:rsidRDefault="00331E82" w:rsidP="00496D31">
            <w:pPr>
              <w:rPr>
                <w:rFonts w:eastAsia="仿宋"/>
                <w:color w:val="000000"/>
                <w:sz w:val="15"/>
                <w:szCs w:val="18"/>
              </w:rPr>
            </w:pPr>
            <w:r w:rsidRPr="00251432">
              <w:rPr>
                <w:rFonts w:eastAsia="仿宋"/>
                <w:color w:val="000000"/>
                <w:sz w:val="15"/>
                <w:szCs w:val="18"/>
              </w:rPr>
              <w:t>权重</w:t>
            </w:r>
          </w:p>
        </w:tc>
      </w:tr>
      <w:tr w:rsidR="00331E82" w:rsidRPr="00251432" w14:paraId="40C59264" w14:textId="77777777" w:rsidTr="00453B60">
        <w:trPr>
          <w:trHeight w:val="20"/>
          <w:jc w:val="center"/>
        </w:trPr>
        <w:tc>
          <w:tcPr>
            <w:tcW w:w="846" w:type="dxa"/>
            <w:vMerge w:val="restart"/>
            <w:vAlign w:val="center"/>
          </w:tcPr>
          <w:p w14:paraId="34BC471D" w14:textId="424134DD" w:rsidR="00331E82" w:rsidRPr="00251432" w:rsidRDefault="00331E82" w:rsidP="00496D31">
            <w:pPr>
              <w:rPr>
                <w:rFonts w:eastAsia="仿宋"/>
                <w:color w:val="000000"/>
                <w:sz w:val="15"/>
                <w:szCs w:val="18"/>
              </w:rPr>
            </w:pPr>
            <w:bookmarkStart w:id="27" w:name="_Hlk182792361"/>
            <w:r w:rsidRPr="00251432">
              <w:rPr>
                <w:rFonts w:eastAsia="仿宋"/>
                <w:color w:val="000000"/>
                <w:sz w:val="15"/>
                <w:szCs w:val="18"/>
              </w:rPr>
              <w:t>外来入侵病害风险综合评价值</w:t>
            </w:r>
            <w:r w:rsidRPr="00251432">
              <w:rPr>
                <w:rFonts w:eastAsia="仿宋"/>
                <w:color w:val="000000"/>
                <w:sz w:val="15"/>
                <w:szCs w:val="18"/>
              </w:rPr>
              <w:t>R</w:t>
            </w:r>
          </w:p>
        </w:tc>
        <w:tc>
          <w:tcPr>
            <w:tcW w:w="1276" w:type="dxa"/>
            <w:vMerge w:val="restart"/>
            <w:vAlign w:val="center"/>
          </w:tcPr>
          <w:p w14:paraId="360100F9" w14:textId="77777777" w:rsidR="00331E82" w:rsidRPr="00251432" w:rsidRDefault="00331E82" w:rsidP="00496D31">
            <w:pPr>
              <w:rPr>
                <w:rFonts w:eastAsia="仿宋"/>
                <w:color w:val="000000"/>
                <w:sz w:val="15"/>
                <w:szCs w:val="18"/>
              </w:rPr>
            </w:pPr>
            <w:r w:rsidRPr="00251432">
              <w:rPr>
                <w:rFonts w:eastAsia="仿宋"/>
                <w:color w:val="000000"/>
                <w:sz w:val="15"/>
                <w:szCs w:val="18"/>
              </w:rPr>
              <w:t>入侵区域内分布情况</w:t>
            </w:r>
            <w:r w:rsidRPr="00251432">
              <w:rPr>
                <w:rFonts w:eastAsia="仿宋"/>
                <w:color w:val="000000"/>
                <w:sz w:val="15"/>
                <w:szCs w:val="18"/>
              </w:rPr>
              <w:t>P1</w:t>
            </w:r>
          </w:p>
        </w:tc>
        <w:tc>
          <w:tcPr>
            <w:tcW w:w="1275" w:type="dxa"/>
            <w:vMerge w:val="restart"/>
            <w:vAlign w:val="center"/>
          </w:tcPr>
          <w:p w14:paraId="5F8F1756" w14:textId="77777777" w:rsidR="00331E82" w:rsidRPr="00251432" w:rsidRDefault="00331E82" w:rsidP="00496D31">
            <w:pPr>
              <w:rPr>
                <w:rFonts w:eastAsia="仿宋"/>
                <w:color w:val="000000"/>
                <w:sz w:val="15"/>
                <w:szCs w:val="18"/>
              </w:rPr>
            </w:pPr>
            <w:r w:rsidRPr="00251432">
              <w:rPr>
                <w:rFonts w:eastAsia="仿宋"/>
                <w:color w:val="000000"/>
                <w:sz w:val="15"/>
                <w:szCs w:val="18"/>
              </w:rPr>
              <w:t>分析入侵区域内分布情况</w:t>
            </w:r>
            <w:r w:rsidRPr="00251432">
              <w:rPr>
                <w:rFonts w:eastAsia="仿宋"/>
                <w:color w:val="000000"/>
                <w:sz w:val="15"/>
                <w:szCs w:val="18"/>
              </w:rPr>
              <w:t>P11</w:t>
            </w:r>
          </w:p>
        </w:tc>
        <w:tc>
          <w:tcPr>
            <w:tcW w:w="3261" w:type="dxa"/>
          </w:tcPr>
          <w:p w14:paraId="0F7F3801" w14:textId="0A4BA28F" w:rsidR="00331E82" w:rsidRPr="00251432" w:rsidRDefault="00331E82" w:rsidP="00496D31">
            <w:pPr>
              <w:rPr>
                <w:rFonts w:eastAsia="仿宋"/>
                <w:color w:val="000000"/>
                <w:sz w:val="15"/>
                <w:szCs w:val="18"/>
              </w:rPr>
            </w:pPr>
            <w:r w:rsidRPr="00251432">
              <w:rPr>
                <w:rFonts w:eastAsia="仿宋"/>
                <w:color w:val="000000"/>
                <w:sz w:val="15"/>
                <w:szCs w:val="18"/>
              </w:rPr>
              <w:t>外来入侵病害分布面积占其寄主（包括潜在的寄主）面积的百分率＜</w:t>
            </w:r>
            <w:r w:rsidRPr="00251432">
              <w:rPr>
                <w:rFonts w:eastAsia="仿宋"/>
                <w:color w:val="000000"/>
                <w:sz w:val="15"/>
                <w:szCs w:val="18"/>
              </w:rPr>
              <w:t>5%</w:t>
            </w:r>
          </w:p>
        </w:tc>
        <w:tc>
          <w:tcPr>
            <w:tcW w:w="992" w:type="dxa"/>
            <w:vAlign w:val="center"/>
          </w:tcPr>
          <w:p w14:paraId="1E943836" w14:textId="77777777" w:rsidR="00331E82" w:rsidRPr="00251432" w:rsidRDefault="00331E82" w:rsidP="00496D31">
            <w:pPr>
              <w:jc w:val="center"/>
              <w:rPr>
                <w:rFonts w:eastAsia="仿宋"/>
                <w:color w:val="000000"/>
                <w:sz w:val="15"/>
                <w:szCs w:val="18"/>
              </w:rPr>
            </w:pPr>
            <w:r w:rsidRPr="00251432">
              <w:rPr>
                <w:rFonts w:eastAsia="仿宋"/>
                <w:color w:val="000000"/>
                <w:sz w:val="15"/>
                <w:szCs w:val="18"/>
              </w:rPr>
              <w:t>2.01-3.00</w:t>
            </w:r>
          </w:p>
        </w:tc>
        <w:tc>
          <w:tcPr>
            <w:tcW w:w="646" w:type="dxa"/>
            <w:vMerge w:val="restart"/>
            <w:vAlign w:val="center"/>
          </w:tcPr>
          <w:p w14:paraId="373D2BC9" w14:textId="77777777" w:rsidR="00331E82" w:rsidRPr="00251432" w:rsidRDefault="00331E82" w:rsidP="00496D31">
            <w:pPr>
              <w:rPr>
                <w:rFonts w:eastAsia="仿宋"/>
                <w:color w:val="000000"/>
                <w:sz w:val="15"/>
                <w:szCs w:val="18"/>
              </w:rPr>
            </w:pPr>
            <w:r w:rsidRPr="00251432">
              <w:rPr>
                <w:rFonts w:eastAsia="仿宋"/>
                <w:color w:val="000000"/>
                <w:sz w:val="15"/>
                <w:szCs w:val="18"/>
              </w:rPr>
              <w:t>等权</w:t>
            </w:r>
          </w:p>
        </w:tc>
      </w:tr>
      <w:tr w:rsidR="00331E82" w:rsidRPr="00251432" w14:paraId="69FCAF5C" w14:textId="77777777" w:rsidTr="00453B60">
        <w:trPr>
          <w:trHeight w:val="20"/>
          <w:jc w:val="center"/>
        </w:trPr>
        <w:tc>
          <w:tcPr>
            <w:tcW w:w="846" w:type="dxa"/>
            <w:vMerge/>
          </w:tcPr>
          <w:p w14:paraId="768DCE08" w14:textId="77777777" w:rsidR="00331E82" w:rsidRPr="00251432" w:rsidRDefault="00331E82" w:rsidP="00496D31">
            <w:pPr>
              <w:ind w:firstLine="300"/>
              <w:rPr>
                <w:rFonts w:eastAsia="仿宋"/>
                <w:color w:val="000000"/>
                <w:sz w:val="15"/>
                <w:szCs w:val="18"/>
              </w:rPr>
            </w:pPr>
          </w:p>
        </w:tc>
        <w:tc>
          <w:tcPr>
            <w:tcW w:w="1276" w:type="dxa"/>
            <w:vMerge/>
          </w:tcPr>
          <w:p w14:paraId="39260297" w14:textId="77777777" w:rsidR="00331E82" w:rsidRPr="00251432" w:rsidRDefault="00331E82" w:rsidP="00496D31">
            <w:pPr>
              <w:ind w:firstLine="300"/>
              <w:rPr>
                <w:rFonts w:eastAsia="仿宋"/>
                <w:color w:val="000000"/>
                <w:sz w:val="15"/>
                <w:szCs w:val="18"/>
              </w:rPr>
            </w:pPr>
          </w:p>
        </w:tc>
        <w:tc>
          <w:tcPr>
            <w:tcW w:w="1275" w:type="dxa"/>
            <w:vMerge/>
          </w:tcPr>
          <w:p w14:paraId="023E3419" w14:textId="77777777" w:rsidR="00331E82" w:rsidRPr="00251432" w:rsidRDefault="00331E82" w:rsidP="00496D31">
            <w:pPr>
              <w:ind w:firstLine="300"/>
              <w:rPr>
                <w:rFonts w:eastAsia="仿宋"/>
                <w:color w:val="000000"/>
                <w:sz w:val="15"/>
                <w:szCs w:val="18"/>
              </w:rPr>
            </w:pPr>
          </w:p>
        </w:tc>
        <w:tc>
          <w:tcPr>
            <w:tcW w:w="3261" w:type="dxa"/>
          </w:tcPr>
          <w:p w14:paraId="2761635F" w14:textId="11099E42" w:rsidR="00331E82" w:rsidRPr="00251432" w:rsidRDefault="00331E82" w:rsidP="00496D31">
            <w:pPr>
              <w:rPr>
                <w:rFonts w:eastAsia="仿宋"/>
                <w:color w:val="000000"/>
                <w:sz w:val="15"/>
                <w:szCs w:val="18"/>
              </w:rPr>
            </w:pPr>
            <w:r w:rsidRPr="00251432">
              <w:rPr>
                <w:rFonts w:eastAsia="仿宋"/>
                <w:color w:val="000000"/>
                <w:sz w:val="15"/>
                <w:szCs w:val="18"/>
              </w:rPr>
              <w:t>5%≤</w:t>
            </w:r>
            <w:r w:rsidRPr="00251432">
              <w:rPr>
                <w:rFonts w:eastAsia="仿宋"/>
                <w:color w:val="000000"/>
                <w:sz w:val="15"/>
                <w:szCs w:val="18"/>
              </w:rPr>
              <w:t>外来入侵病害分布面积占其寄主（包括潜在的寄主）面积的百分率＜</w:t>
            </w:r>
            <w:r w:rsidRPr="00251432">
              <w:rPr>
                <w:rFonts w:eastAsia="仿宋"/>
                <w:color w:val="000000"/>
                <w:sz w:val="15"/>
                <w:szCs w:val="18"/>
              </w:rPr>
              <w:t>20%</w:t>
            </w:r>
          </w:p>
        </w:tc>
        <w:tc>
          <w:tcPr>
            <w:tcW w:w="992" w:type="dxa"/>
            <w:vAlign w:val="center"/>
          </w:tcPr>
          <w:p w14:paraId="5E2E0782" w14:textId="77777777" w:rsidR="00331E82" w:rsidRPr="00251432" w:rsidRDefault="00331E82" w:rsidP="00496D31">
            <w:pPr>
              <w:jc w:val="center"/>
              <w:rPr>
                <w:rFonts w:eastAsia="仿宋"/>
                <w:color w:val="000000"/>
                <w:sz w:val="15"/>
                <w:szCs w:val="18"/>
              </w:rPr>
            </w:pPr>
            <w:r w:rsidRPr="00251432">
              <w:rPr>
                <w:rFonts w:eastAsia="仿宋"/>
                <w:color w:val="000000"/>
                <w:sz w:val="15"/>
                <w:szCs w:val="18"/>
              </w:rPr>
              <w:t>1.01-2.00</w:t>
            </w:r>
          </w:p>
        </w:tc>
        <w:tc>
          <w:tcPr>
            <w:tcW w:w="646" w:type="dxa"/>
            <w:vMerge/>
          </w:tcPr>
          <w:p w14:paraId="26E2E876" w14:textId="77777777" w:rsidR="00331E82" w:rsidRPr="00251432" w:rsidRDefault="00331E82" w:rsidP="00496D31">
            <w:pPr>
              <w:ind w:firstLine="300"/>
              <w:rPr>
                <w:rFonts w:eastAsia="仿宋"/>
                <w:color w:val="000000"/>
                <w:sz w:val="15"/>
                <w:szCs w:val="18"/>
              </w:rPr>
            </w:pPr>
          </w:p>
        </w:tc>
      </w:tr>
      <w:tr w:rsidR="00331E82" w:rsidRPr="00251432" w14:paraId="6D559078" w14:textId="77777777" w:rsidTr="00453B60">
        <w:trPr>
          <w:trHeight w:val="20"/>
          <w:jc w:val="center"/>
        </w:trPr>
        <w:tc>
          <w:tcPr>
            <w:tcW w:w="846" w:type="dxa"/>
            <w:vMerge/>
          </w:tcPr>
          <w:p w14:paraId="1DE05AFA" w14:textId="77777777" w:rsidR="00331E82" w:rsidRPr="00251432" w:rsidRDefault="00331E82" w:rsidP="00496D31">
            <w:pPr>
              <w:ind w:firstLine="300"/>
              <w:rPr>
                <w:rFonts w:eastAsia="仿宋"/>
                <w:color w:val="000000"/>
                <w:sz w:val="15"/>
                <w:szCs w:val="18"/>
              </w:rPr>
            </w:pPr>
          </w:p>
        </w:tc>
        <w:tc>
          <w:tcPr>
            <w:tcW w:w="1276" w:type="dxa"/>
            <w:vMerge/>
          </w:tcPr>
          <w:p w14:paraId="430EFAA4" w14:textId="77777777" w:rsidR="00331E82" w:rsidRPr="00251432" w:rsidRDefault="00331E82" w:rsidP="00496D31">
            <w:pPr>
              <w:ind w:firstLine="300"/>
              <w:rPr>
                <w:rFonts w:eastAsia="仿宋"/>
                <w:color w:val="000000"/>
                <w:sz w:val="15"/>
                <w:szCs w:val="18"/>
              </w:rPr>
            </w:pPr>
          </w:p>
        </w:tc>
        <w:tc>
          <w:tcPr>
            <w:tcW w:w="1275" w:type="dxa"/>
            <w:vMerge/>
          </w:tcPr>
          <w:p w14:paraId="30B24CE8" w14:textId="77777777" w:rsidR="00331E82" w:rsidRPr="00251432" w:rsidRDefault="00331E82" w:rsidP="00496D31">
            <w:pPr>
              <w:ind w:firstLine="300"/>
              <w:rPr>
                <w:rFonts w:eastAsia="仿宋"/>
                <w:color w:val="000000"/>
                <w:sz w:val="15"/>
                <w:szCs w:val="18"/>
              </w:rPr>
            </w:pPr>
          </w:p>
        </w:tc>
        <w:tc>
          <w:tcPr>
            <w:tcW w:w="3261" w:type="dxa"/>
          </w:tcPr>
          <w:p w14:paraId="433D2644" w14:textId="07C541A2" w:rsidR="00331E82" w:rsidRPr="00251432" w:rsidRDefault="00331E82" w:rsidP="00496D31">
            <w:pPr>
              <w:rPr>
                <w:rFonts w:eastAsia="仿宋"/>
                <w:color w:val="000000"/>
                <w:sz w:val="15"/>
                <w:szCs w:val="18"/>
              </w:rPr>
            </w:pPr>
            <w:r w:rsidRPr="00251432">
              <w:rPr>
                <w:rFonts w:eastAsia="仿宋"/>
                <w:color w:val="000000"/>
                <w:sz w:val="15"/>
                <w:szCs w:val="18"/>
              </w:rPr>
              <w:t>20%≤</w:t>
            </w:r>
            <w:r w:rsidRPr="00251432">
              <w:rPr>
                <w:rFonts w:eastAsia="仿宋"/>
                <w:color w:val="000000"/>
                <w:sz w:val="15"/>
                <w:szCs w:val="18"/>
              </w:rPr>
              <w:t>外来入侵病害分布面积占其寄主（包括潜在的寄主）面积的百分率＜</w:t>
            </w:r>
            <w:r w:rsidRPr="00251432">
              <w:rPr>
                <w:rFonts w:eastAsia="仿宋"/>
                <w:color w:val="000000"/>
                <w:sz w:val="15"/>
                <w:szCs w:val="18"/>
              </w:rPr>
              <w:t>50%</w:t>
            </w:r>
          </w:p>
        </w:tc>
        <w:tc>
          <w:tcPr>
            <w:tcW w:w="992" w:type="dxa"/>
            <w:vAlign w:val="center"/>
          </w:tcPr>
          <w:p w14:paraId="1BF1CB35" w14:textId="77777777" w:rsidR="00331E82" w:rsidRPr="00251432" w:rsidRDefault="00331E82" w:rsidP="00496D31">
            <w:pPr>
              <w:jc w:val="center"/>
              <w:rPr>
                <w:rFonts w:eastAsia="仿宋"/>
                <w:color w:val="000000"/>
                <w:sz w:val="15"/>
                <w:szCs w:val="18"/>
              </w:rPr>
            </w:pPr>
            <w:r w:rsidRPr="00251432">
              <w:rPr>
                <w:rFonts w:eastAsia="仿宋"/>
                <w:color w:val="000000"/>
                <w:sz w:val="15"/>
                <w:szCs w:val="18"/>
              </w:rPr>
              <w:t>0.01-1.00</w:t>
            </w:r>
          </w:p>
        </w:tc>
        <w:tc>
          <w:tcPr>
            <w:tcW w:w="646" w:type="dxa"/>
            <w:vMerge/>
          </w:tcPr>
          <w:p w14:paraId="260D7531" w14:textId="77777777" w:rsidR="00331E82" w:rsidRPr="00251432" w:rsidRDefault="00331E82" w:rsidP="00496D31">
            <w:pPr>
              <w:ind w:firstLine="300"/>
              <w:rPr>
                <w:rFonts w:eastAsia="仿宋"/>
                <w:color w:val="000000"/>
                <w:sz w:val="15"/>
                <w:szCs w:val="18"/>
              </w:rPr>
            </w:pPr>
          </w:p>
        </w:tc>
      </w:tr>
      <w:tr w:rsidR="00331E82" w:rsidRPr="00251432" w14:paraId="756CCE0A" w14:textId="77777777" w:rsidTr="00453B60">
        <w:trPr>
          <w:trHeight w:val="20"/>
          <w:jc w:val="center"/>
        </w:trPr>
        <w:tc>
          <w:tcPr>
            <w:tcW w:w="846" w:type="dxa"/>
            <w:vMerge/>
          </w:tcPr>
          <w:p w14:paraId="06944A3A" w14:textId="77777777" w:rsidR="00331E82" w:rsidRPr="00251432" w:rsidRDefault="00331E82" w:rsidP="00496D31">
            <w:pPr>
              <w:ind w:firstLine="300"/>
              <w:rPr>
                <w:rFonts w:eastAsia="仿宋"/>
                <w:color w:val="000000"/>
                <w:sz w:val="15"/>
                <w:szCs w:val="18"/>
              </w:rPr>
            </w:pPr>
          </w:p>
        </w:tc>
        <w:tc>
          <w:tcPr>
            <w:tcW w:w="1276" w:type="dxa"/>
            <w:vMerge/>
          </w:tcPr>
          <w:p w14:paraId="01F045A7" w14:textId="77777777" w:rsidR="00331E82" w:rsidRPr="00251432" w:rsidRDefault="00331E82" w:rsidP="00496D31">
            <w:pPr>
              <w:ind w:firstLine="300"/>
              <w:rPr>
                <w:rFonts w:eastAsia="仿宋"/>
                <w:color w:val="000000"/>
                <w:sz w:val="15"/>
                <w:szCs w:val="18"/>
              </w:rPr>
            </w:pPr>
          </w:p>
        </w:tc>
        <w:tc>
          <w:tcPr>
            <w:tcW w:w="1275" w:type="dxa"/>
            <w:vMerge/>
          </w:tcPr>
          <w:p w14:paraId="79ACBC14" w14:textId="77777777" w:rsidR="00331E82" w:rsidRPr="00251432" w:rsidRDefault="00331E82" w:rsidP="00496D31">
            <w:pPr>
              <w:ind w:firstLine="300"/>
              <w:rPr>
                <w:rFonts w:eastAsia="仿宋"/>
                <w:color w:val="000000"/>
                <w:sz w:val="15"/>
                <w:szCs w:val="18"/>
              </w:rPr>
            </w:pPr>
          </w:p>
        </w:tc>
        <w:tc>
          <w:tcPr>
            <w:tcW w:w="3261" w:type="dxa"/>
          </w:tcPr>
          <w:p w14:paraId="72B8561B" w14:textId="2755FCC0" w:rsidR="00331E82" w:rsidRPr="00251432" w:rsidRDefault="00331E82" w:rsidP="00496D31">
            <w:pPr>
              <w:rPr>
                <w:rFonts w:eastAsia="仿宋"/>
                <w:color w:val="000000"/>
                <w:sz w:val="15"/>
                <w:szCs w:val="18"/>
              </w:rPr>
            </w:pPr>
            <w:r w:rsidRPr="00251432">
              <w:rPr>
                <w:rFonts w:eastAsia="仿宋"/>
                <w:color w:val="000000"/>
                <w:sz w:val="15"/>
                <w:szCs w:val="18"/>
              </w:rPr>
              <w:t>外来入侵病害分布面积占其寄主（包括潜在的寄主）面积的百分率</w:t>
            </w:r>
            <w:r w:rsidRPr="00251432">
              <w:rPr>
                <w:rFonts w:eastAsia="仿宋"/>
                <w:color w:val="000000"/>
                <w:sz w:val="15"/>
                <w:szCs w:val="18"/>
              </w:rPr>
              <w:t>≥50%</w:t>
            </w:r>
          </w:p>
        </w:tc>
        <w:tc>
          <w:tcPr>
            <w:tcW w:w="992" w:type="dxa"/>
            <w:vAlign w:val="center"/>
          </w:tcPr>
          <w:p w14:paraId="24CC50E8" w14:textId="77777777" w:rsidR="00331E82" w:rsidRPr="00251432" w:rsidRDefault="00331E82" w:rsidP="00496D31">
            <w:pPr>
              <w:jc w:val="center"/>
              <w:rPr>
                <w:rFonts w:eastAsia="仿宋"/>
                <w:color w:val="000000"/>
                <w:sz w:val="15"/>
                <w:szCs w:val="18"/>
              </w:rPr>
            </w:pPr>
            <w:r w:rsidRPr="00251432">
              <w:rPr>
                <w:rFonts w:eastAsia="仿宋"/>
                <w:color w:val="000000"/>
                <w:sz w:val="15"/>
                <w:szCs w:val="18"/>
              </w:rPr>
              <w:t>＜</w:t>
            </w:r>
            <w:r w:rsidRPr="00251432">
              <w:rPr>
                <w:rFonts w:eastAsia="仿宋"/>
                <w:color w:val="000000"/>
                <w:sz w:val="15"/>
                <w:szCs w:val="18"/>
              </w:rPr>
              <w:t>0.01</w:t>
            </w:r>
          </w:p>
        </w:tc>
        <w:tc>
          <w:tcPr>
            <w:tcW w:w="646" w:type="dxa"/>
            <w:vMerge/>
          </w:tcPr>
          <w:p w14:paraId="4D489AF0" w14:textId="77777777" w:rsidR="00331E82" w:rsidRPr="00251432" w:rsidRDefault="00331E82" w:rsidP="00496D31">
            <w:pPr>
              <w:ind w:firstLine="300"/>
              <w:rPr>
                <w:rFonts w:eastAsia="仿宋"/>
                <w:color w:val="000000"/>
                <w:sz w:val="15"/>
                <w:szCs w:val="18"/>
              </w:rPr>
            </w:pPr>
          </w:p>
        </w:tc>
      </w:tr>
      <w:tr w:rsidR="00331E82" w:rsidRPr="00251432" w14:paraId="10F1E496" w14:textId="77777777" w:rsidTr="00453B60">
        <w:trPr>
          <w:trHeight w:val="20"/>
          <w:jc w:val="center"/>
        </w:trPr>
        <w:tc>
          <w:tcPr>
            <w:tcW w:w="846" w:type="dxa"/>
            <w:vMerge/>
          </w:tcPr>
          <w:p w14:paraId="6A294234" w14:textId="77777777" w:rsidR="00331E82" w:rsidRPr="00251432" w:rsidRDefault="00331E82" w:rsidP="00496D31">
            <w:pPr>
              <w:ind w:firstLine="300"/>
              <w:rPr>
                <w:rFonts w:eastAsia="仿宋"/>
                <w:color w:val="000000"/>
                <w:sz w:val="15"/>
                <w:szCs w:val="18"/>
              </w:rPr>
            </w:pPr>
          </w:p>
        </w:tc>
        <w:tc>
          <w:tcPr>
            <w:tcW w:w="1276" w:type="dxa"/>
            <w:vMerge w:val="restart"/>
            <w:vAlign w:val="center"/>
          </w:tcPr>
          <w:p w14:paraId="4BDDA65F" w14:textId="77777777" w:rsidR="00331E82" w:rsidRPr="00251432" w:rsidRDefault="00331E82" w:rsidP="00496D31">
            <w:pPr>
              <w:rPr>
                <w:rFonts w:eastAsia="仿宋"/>
                <w:color w:val="000000"/>
                <w:sz w:val="15"/>
                <w:szCs w:val="18"/>
              </w:rPr>
            </w:pPr>
            <w:r w:rsidRPr="00251432">
              <w:rPr>
                <w:rFonts w:eastAsia="仿宋"/>
                <w:color w:val="000000"/>
                <w:sz w:val="15"/>
                <w:szCs w:val="18"/>
              </w:rPr>
              <w:t>传入、定殖和扩散的可能性</w:t>
            </w:r>
            <w:r w:rsidRPr="00251432">
              <w:rPr>
                <w:rFonts w:eastAsia="仿宋"/>
                <w:color w:val="000000"/>
                <w:sz w:val="15"/>
                <w:szCs w:val="18"/>
              </w:rPr>
              <w:t>P2</w:t>
            </w:r>
          </w:p>
        </w:tc>
        <w:tc>
          <w:tcPr>
            <w:tcW w:w="1275" w:type="dxa"/>
            <w:vMerge w:val="restart"/>
            <w:vAlign w:val="center"/>
          </w:tcPr>
          <w:p w14:paraId="1144706B" w14:textId="39634162" w:rsidR="00331E82" w:rsidRPr="00251432" w:rsidRDefault="00331E82" w:rsidP="00496D31">
            <w:pPr>
              <w:rPr>
                <w:rFonts w:eastAsia="仿宋"/>
                <w:color w:val="000000"/>
                <w:sz w:val="15"/>
                <w:szCs w:val="18"/>
              </w:rPr>
            </w:pPr>
            <w:r w:rsidRPr="00251432">
              <w:rPr>
                <w:rFonts w:eastAsia="仿宋"/>
                <w:color w:val="000000"/>
                <w:sz w:val="15"/>
                <w:szCs w:val="18"/>
              </w:rPr>
              <w:t>外来入侵病害被截获的可能性</w:t>
            </w:r>
            <w:r w:rsidRPr="00251432">
              <w:rPr>
                <w:rFonts w:eastAsia="仿宋"/>
                <w:color w:val="000000"/>
                <w:sz w:val="15"/>
                <w:szCs w:val="18"/>
              </w:rPr>
              <w:t>P21</w:t>
            </w:r>
          </w:p>
        </w:tc>
        <w:tc>
          <w:tcPr>
            <w:tcW w:w="3261" w:type="dxa"/>
          </w:tcPr>
          <w:p w14:paraId="09996D8D" w14:textId="5C4045CD" w:rsidR="00331E82" w:rsidRPr="00251432" w:rsidRDefault="00331E82" w:rsidP="00496D31">
            <w:pPr>
              <w:rPr>
                <w:rFonts w:eastAsia="仿宋"/>
                <w:color w:val="000000"/>
                <w:sz w:val="15"/>
                <w:szCs w:val="18"/>
              </w:rPr>
            </w:pPr>
            <w:r w:rsidRPr="00251432">
              <w:rPr>
                <w:rFonts w:eastAsia="仿宋"/>
                <w:color w:val="000000"/>
                <w:sz w:val="15"/>
                <w:szCs w:val="18"/>
              </w:rPr>
              <w:t>寄主植物、产品调运的可能性和携带外来入侵病害的可能性都大</w:t>
            </w:r>
          </w:p>
        </w:tc>
        <w:tc>
          <w:tcPr>
            <w:tcW w:w="992" w:type="dxa"/>
            <w:vAlign w:val="center"/>
          </w:tcPr>
          <w:p w14:paraId="5E0C61EF" w14:textId="77777777" w:rsidR="00331E82" w:rsidRPr="00251432" w:rsidRDefault="00331E82" w:rsidP="00496D31">
            <w:pPr>
              <w:jc w:val="center"/>
              <w:rPr>
                <w:rFonts w:eastAsia="仿宋"/>
                <w:color w:val="000000"/>
                <w:sz w:val="15"/>
                <w:szCs w:val="18"/>
              </w:rPr>
            </w:pPr>
            <w:r w:rsidRPr="00251432">
              <w:rPr>
                <w:rFonts w:eastAsia="仿宋"/>
                <w:color w:val="000000"/>
                <w:sz w:val="15"/>
                <w:szCs w:val="18"/>
              </w:rPr>
              <w:t>2.01-3.00</w:t>
            </w:r>
          </w:p>
        </w:tc>
        <w:tc>
          <w:tcPr>
            <w:tcW w:w="646" w:type="dxa"/>
            <w:vMerge/>
          </w:tcPr>
          <w:p w14:paraId="1C15F202" w14:textId="77777777" w:rsidR="00331E82" w:rsidRPr="00251432" w:rsidRDefault="00331E82" w:rsidP="00496D31">
            <w:pPr>
              <w:ind w:firstLine="300"/>
              <w:rPr>
                <w:rFonts w:eastAsia="仿宋"/>
                <w:color w:val="000000"/>
                <w:sz w:val="15"/>
                <w:szCs w:val="18"/>
              </w:rPr>
            </w:pPr>
          </w:p>
        </w:tc>
      </w:tr>
      <w:tr w:rsidR="00331E82" w:rsidRPr="00251432" w14:paraId="5576C670" w14:textId="77777777" w:rsidTr="00453B60">
        <w:trPr>
          <w:trHeight w:val="20"/>
          <w:jc w:val="center"/>
        </w:trPr>
        <w:tc>
          <w:tcPr>
            <w:tcW w:w="846" w:type="dxa"/>
            <w:vMerge/>
          </w:tcPr>
          <w:p w14:paraId="2ADB0843" w14:textId="77777777" w:rsidR="00331E82" w:rsidRPr="00251432" w:rsidRDefault="00331E82" w:rsidP="00496D31">
            <w:pPr>
              <w:ind w:firstLine="300"/>
              <w:rPr>
                <w:rFonts w:eastAsia="仿宋"/>
                <w:color w:val="000000"/>
                <w:sz w:val="15"/>
                <w:szCs w:val="18"/>
              </w:rPr>
            </w:pPr>
          </w:p>
        </w:tc>
        <w:tc>
          <w:tcPr>
            <w:tcW w:w="1276" w:type="dxa"/>
            <w:vMerge/>
          </w:tcPr>
          <w:p w14:paraId="2FD8CDE7" w14:textId="77777777" w:rsidR="00331E82" w:rsidRPr="00251432" w:rsidRDefault="00331E82" w:rsidP="00496D31">
            <w:pPr>
              <w:ind w:firstLine="300"/>
              <w:rPr>
                <w:rFonts w:eastAsia="仿宋"/>
                <w:color w:val="000000"/>
                <w:sz w:val="15"/>
                <w:szCs w:val="18"/>
              </w:rPr>
            </w:pPr>
          </w:p>
        </w:tc>
        <w:tc>
          <w:tcPr>
            <w:tcW w:w="1275" w:type="dxa"/>
            <w:vMerge/>
          </w:tcPr>
          <w:p w14:paraId="2B5FEF69" w14:textId="77777777" w:rsidR="00331E82" w:rsidRPr="00251432" w:rsidRDefault="00331E82" w:rsidP="00496D31">
            <w:pPr>
              <w:ind w:firstLine="300"/>
              <w:rPr>
                <w:rFonts w:eastAsia="仿宋"/>
                <w:color w:val="000000"/>
                <w:sz w:val="15"/>
                <w:szCs w:val="18"/>
              </w:rPr>
            </w:pPr>
          </w:p>
        </w:tc>
        <w:tc>
          <w:tcPr>
            <w:tcW w:w="3261" w:type="dxa"/>
          </w:tcPr>
          <w:p w14:paraId="1A70567B" w14:textId="1799C4F5" w:rsidR="00331E82" w:rsidRPr="00251432" w:rsidRDefault="00331E82" w:rsidP="00496D31">
            <w:pPr>
              <w:rPr>
                <w:rFonts w:eastAsia="仿宋"/>
                <w:color w:val="000000"/>
                <w:sz w:val="15"/>
                <w:szCs w:val="18"/>
              </w:rPr>
            </w:pPr>
            <w:r w:rsidRPr="00251432">
              <w:rPr>
                <w:rFonts w:eastAsia="仿宋"/>
                <w:color w:val="000000"/>
                <w:sz w:val="15"/>
                <w:szCs w:val="18"/>
              </w:rPr>
              <w:t>寄主植物、产品调运的可能性大，携带外来入侵病害的可能性小或寄主植物、产品调运的可能性小，携带有害生物的可能性大</w:t>
            </w:r>
          </w:p>
        </w:tc>
        <w:tc>
          <w:tcPr>
            <w:tcW w:w="992" w:type="dxa"/>
            <w:vAlign w:val="center"/>
          </w:tcPr>
          <w:p w14:paraId="62B25D29" w14:textId="77777777" w:rsidR="00331E82" w:rsidRPr="00251432" w:rsidRDefault="00331E82" w:rsidP="00496D31">
            <w:pPr>
              <w:jc w:val="center"/>
              <w:rPr>
                <w:rFonts w:eastAsia="仿宋"/>
                <w:color w:val="000000"/>
                <w:sz w:val="15"/>
                <w:szCs w:val="18"/>
              </w:rPr>
            </w:pPr>
            <w:r w:rsidRPr="00251432">
              <w:rPr>
                <w:rFonts w:eastAsia="仿宋"/>
                <w:color w:val="000000"/>
                <w:sz w:val="15"/>
                <w:szCs w:val="18"/>
              </w:rPr>
              <w:t>1.01-2.00</w:t>
            </w:r>
          </w:p>
        </w:tc>
        <w:tc>
          <w:tcPr>
            <w:tcW w:w="646" w:type="dxa"/>
            <w:vMerge/>
          </w:tcPr>
          <w:p w14:paraId="6FACDBBD" w14:textId="77777777" w:rsidR="00331E82" w:rsidRPr="00251432" w:rsidRDefault="00331E82" w:rsidP="00496D31">
            <w:pPr>
              <w:ind w:firstLine="300"/>
              <w:rPr>
                <w:rFonts w:eastAsia="仿宋"/>
                <w:color w:val="000000"/>
                <w:sz w:val="15"/>
                <w:szCs w:val="18"/>
              </w:rPr>
            </w:pPr>
          </w:p>
        </w:tc>
      </w:tr>
      <w:tr w:rsidR="00331E82" w:rsidRPr="00251432" w14:paraId="0A8F6DD6" w14:textId="77777777" w:rsidTr="00453B60">
        <w:trPr>
          <w:trHeight w:val="20"/>
          <w:jc w:val="center"/>
        </w:trPr>
        <w:tc>
          <w:tcPr>
            <w:tcW w:w="846" w:type="dxa"/>
            <w:vMerge/>
          </w:tcPr>
          <w:p w14:paraId="48A79C5D" w14:textId="77777777" w:rsidR="00331E82" w:rsidRPr="00251432" w:rsidRDefault="00331E82" w:rsidP="00496D31">
            <w:pPr>
              <w:ind w:firstLine="300"/>
              <w:rPr>
                <w:rFonts w:eastAsia="仿宋"/>
                <w:color w:val="000000"/>
                <w:sz w:val="15"/>
                <w:szCs w:val="18"/>
              </w:rPr>
            </w:pPr>
          </w:p>
        </w:tc>
        <w:tc>
          <w:tcPr>
            <w:tcW w:w="1276" w:type="dxa"/>
            <w:vMerge/>
          </w:tcPr>
          <w:p w14:paraId="61268848" w14:textId="77777777" w:rsidR="00331E82" w:rsidRPr="00251432" w:rsidRDefault="00331E82" w:rsidP="00496D31">
            <w:pPr>
              <w:ind w:firstLine="300"/>
              <w:rPr>
                <w:rFonts w:eastAsia="仿宋"/>
                <w:color w:val="000000"/>
                <w:sz w:val="15"/>
                <w:szCs w:val="18"/>
              </w:rPr>
            </w:pPr>
          </w:p>
        </w:tc>
        <w:tc>
          <w:tcPr>
            <w:tcW w:w="1275" w:type="dxa"/>
            <w:vMerge/>
          </w:tcPr>
          <w:p w14:paraId="1E470C99" w14:textId="77777777" w:rsidR="00331E82" w:rsidRPr="00251432" w:rsidRDefault="00331E82" w:rsidP="00496D31">
            <w:pPr>
              <w:ind w:firstLine="300"/>
              <w:rPr>
                <w:rFonts w:eastAsia="仿宋"/>
                <w:color w:val="000000"/>
                <w:sz w:val="15"/>
                <w:szCs w:val="18"/>
              </w:rPr>
            </w:pPr>
          </w:p>
        </w:tc>
        <w:tc>
          <w:tcPr>
            <w:tcW w:w="3261" w:type="dxa"/>
          </w:tcPr>
          <w:p w14:paraId="26BB0647" w14:textId="0DC36C4A" w:rsidR="00331E82" w:rsidRPr="00251432" w:rsidRDefault="00331E82" w:rsidP="00496D31">
            <w:pPr>
              <w:rPr>
                <w:rFonts w:eastAsia="仿宋"/>
                <w:color w:val="000000"/>
                <w:sz w:val="15"/>
                <w:szCs w:val="18"/>
              </w:rPr>
            </w:pPr>
            <w:r w:rsidRPr="00251432">
              <w:rPr>
                <w:rFonts w:eastAsia="仿宋"/>
                <w:color w:val="000000"/>
                <w:sz w:val="15"/>
                <w:szCs w:val="18"/>
              </w:rPr>
              <w:t>寄主植物、产品调运的可能性和携带外来入侵病害的可能性均小</w:t>
            </w:r>
          </w:p>
        </w:tc>
        <w:tc>
          <w:tcPr>
            <w:tcW w:w="992" w:type="dxa"/>
            <w:vAlign w:val="center"/>
          </w:tcPr>
          <w:p w14:paraId="6FEC8A36" w14:textId="77777777" w:rsidR="00331E82" w:rsidRPr="00251432" w:rsidRDefault="00331E82" w:rsidP="00496D31">
            <w:pPr>
              <w:jc w:val="center"/>
              <w:rPr>
                <w:rFonts w:eastAsia="仿宋"/>
                <w:color w:val="000000"/>
                <w:sz w:val="15"/>
                <w:szCs w:val="18"/>
              </w:rPr>
            </w:pPr>
            <w:r w:rsidRPr="00251432">
              <w:rPr>
                <w:rFonts w:eastAsia="仿宋"/>
                <w:color w:val="000000"/>
                <w:sz w:val="15"/>
                <w:szCs w:val="18"/>
              </w:rPr>
              <w:t>0.01-1.00</w:t>
            </w:r>
          </w:p>
        </w:tc>
        <w:tc>
          <w:tcPr>
            <w:tcW w:w="646" w:type="dxa"/>
            <w:vMerge/>
          </w:tcPr>
          <w:p w14:paraId="607F3133" w14:textId="77777777" w:rsidR="00331E82" w:rsidRPr="00251432" w:rsidRDefault="00331E82" w:rsidP="00496D31">
            <w:pPr>
              <w:ind w:firstLine="300"/>
              <w:rPr>
                <w:rFonts w:eastAsia="仿宋"/>
                <w:color w:val="000000"/>
                <w:sz w:val="15"/>
                <w:szCs w:val="18"/>
              </w:rPr>
            </w:pPr>
          </w:p>
        </w:tc>
      </w:tr>
      <w:tr w:rsidR="00331E82" w:rsidRPr="00251432" w14:paraId="7B6480A2" w14:textId="77777777" w:rsidTr="00453B60">
        <w:trPr>
          <w:trHeight w:val="20"/>
          <w:jc w:val="center"/>
        </w:trPr>
        <w:tc>
          <w:tcPr>
            <w:tcW w:w="846" w:type="dxa"/>
            <w:vMerge/>
          </w:tcPr>
          <w:p w14:paraId="3B756B55" w14:textId="77777777" w:rsidR="00331E82" w:rsidRPr="00251432" w:rsidRDefault="00331E82" w:rsidP="00496D31">
            <w:pPr>
              <w:ind w:firstLine="300"/>
              <w:rPr>
                <w:rFonts w:eastAsia="仿宋"/>
                <w:color w:val="000000"/>
                <w:sz w:val="15"/>
                <w:szCs w:val="18"/>
              </w:rPr>
            </w:pPr>
          </w:p>
        </w:tc>
        <w:tc>
          <w:tcPr>
            <w:tcW w:w="1276" w:type="dxa"/>
            <w:vMerge/>
          </w:tcPr>
          <w:p w14:paraId="22A36563" w14:textId="77777777" w:rsidR="00331E82" w:rsidRPr="00251432" w:rsidRDefault="00331E82" w:rsidP="00496D31">
            <w:pPr>
              <w:ind w:firstLine="300"/>
              <w:rPr>
                <w:rFonts w:eastAsia="仿宋"/>
                <w:color w:val="000000"/>
                <w:sz w:val="15"/>
                <w:szCs w:val="18"/>
              </w:rPr>
            </w:pPr>
          </w:p>
        </w:tc>
        <w:tc>
          <w:tcPr>
            <w:tcW w:w="1275" w:type="dxa"/>
            <w:vMerge w:val="restart"/>
            <w:vAlign w:val="center"/>
          </w:tcPr>
          <w:p w14:paraId="717541B5" w14:textId="6A9BD3B9" w:rsidR="00331E82" w:rsidRPr="00251432" w:rsidRDefault="00331E82" w:rsidP="00496D31">
            <w:pPr>
              <w:rPr>
                <w:rFonts w:eastAsia="仿宋"/>
                <w:color w:val="000000"/>
                <w:sz w:val="15"/>
                <w:szCs w:val="18"/>
              </w:rPr>
            </w:pPr>
            <w:r w:rsidRPr="00251432">
              <w:rPr>
                <w:rFonts w:eastAsia="仿宋"/>
                <w:color w:val="000000"/>
                <w:sz w:val="15"/>
                <w:szCs w:val="18"/>
              </w:rPr>
              <w:t>运输过程中外来入侵病害存活率</w:t>
            </w:r>
            <w:r w:rsidRPr="00251432">
              <w:rPr>
                <w:rFonts w:eastAsia="仿宋"/>
                <w:color w:val="000000"/>
                <w:sz w:val="15"/>
                <w:szCs w:val="18"/>
              </w:rPr>
              <w:t>P22</w:t>
            </w:r>
          </w:p>
        </w:tc>
        <w:tc>
          <w:tcPr>
            <w:tcW w:w="3261" w:type="dxa"/>
          </w:tcPr>
          <w:p w14:paraId="3A66A62E" w14:textId="77777777" w:rsidR="00331E82" w:rsidRPr="00251432" w:rsidRDefault="00331E82" w:rsidP="00496D31">
            <w:pPr>
              <w:rPr>
                <w:rFonts w:eastAsia="仿宋"/>
                <w:color w:val="000000"/>
                <w:sz w:val="15"/>
                <w:szCs w:val="18"/>
              </w:rPr>
            </w:pPr>
            <w:r w:rsidRPr="00251432">
              <w:rPr>
                <w:rFonts w:eastAsia="仿宋"/>
                <w:color w:val="000000"/>
                <w:sz w:val="15"/>
                <w:szCs w:val="18"/>
              </w:rPr>
              <w:t>存活率</w:t>
            </w:r>
            <w:r w:rsidRPr="00251432">
              <w:rPr>
                <w:rFonts w:eastAsia="仿宋"/>
                <w:color w:val="000000"/>
                <w:sz w:val="15"/>
                <w:szCs w:val="18"/>
              </w:rPr>
              <w:t>≥40%</w:t>
            </w:r>
          </w:p>
        </w:tc>
        <w:tc>
          <w:tcPr>
            <w:tcW w:w="992" w:type="dxa"/>
            <w:vAlign w:val="center"/>
          </w:tcPr>
          <w:p w14:paraId="0F01FC12" w14:textId="77777777" w:rsidR="00331E82" w:rsidRPr="00251432" w:rsidRDefault="00331E82" w:rsidP="00496D31">
            <w:pPr>
              <w:jc w:val="center"/>
              <w:rPr>
                <w:rFonts w:eastAsia="仿宋"/>
                <w:color w:val="000000"/>
                <w:sz w:val="15"/>
                <w:szCs w:val="18"/>
              </w:rPr>
            </w:pPr>
            <w:r w:rsidRPr="00251432">
              <w:rPr>
                <w:rFonts w:eastAsia="仿宋"/>
                <w:color w:val="000000"/>
                <w:sz w:val="15"/>
                <w:szCs w:val="18"/>
              </w:rPr>
              <w:t>2.01-3.00</w:t>
            </w:r>
          </w:p>
        </w:tc>
        <w:tc>
          <w:tcPr>
            <w:tcW w:w="646" w:type="dxa"/>
            <w:vMerge/>
          </w:tcPr>
          <w:p w14:paraId="5A2FEB58" w14:textId="77777777" w:rsidR="00331E82" w:rsidRPr="00251432" w:rsidRDefault="00331E82" w:rsidP="00496D31">
            <w:pPr>
              <w:ind w:firstLine="300"/>
              <w:rPr>
                <w:rFonts w:eastAsia="仿宋"/>
                <w:color w:val="000000"/>
                <w:sz w:val="15"/>
                <w:szCs w:val="18"/>
              </w:rPr>
            </w:pPr>
          </w:p>
        </w:tc>
      </w:tr>
      <w:tr w:rsidR="00331E82" w:rsidRPr="00251432" w14:paraId="417D74EF" w14:textId="77777777" w:rsidTr="00453B60">
        <w:trPr>
          <w:trHeight w:val="20"/>
          <w:jc w:val="center"/>
        </w:trPr>
        <w:tc>
          <w:tcPr>
            <w:tcW w:w="846" w:type="dxa"/>
            <w:vMerge/>
          </w:tcPr>
          <w:p w14:paraId="59A7B5BF" w14:textId="77777777" w:rsidR="00331E82" w:rsidRPr="00251432" w:rsidRDefault="00331E82" w:rsidP="00496D31">
            <w:pPr>
              <w:ind w:firstLine="300"/>
              <w:rPr>
                <w:rFonts w:eastAsia="仿宋"/>
                <w:color w:val="000000"/>
                <w:sz w:val="15"/>
                <w:szCs w:val="18"/>
              </w:rPr>
            </w:pPr>
          </w:p>
        </w:tc>
        <w:tc>
          <w:tcPr>
            <w:tcW w:w="1276" w:type="dxa"/>
            <w:vMerge/>
          </w:tcPr>
          <w:p w14:paraId="11F433A3" w14:textId="77777777" w:rsidR="00331E82" w:rsidRPr="00251432" w:rsidRDefault="00331E82" w:rsidP="00496D31">
            <w:pPr>
              <w:ind w:firstLine="300"/>
              <w:rPr>
                <w:rFonts w:eastAsia="仿宋"/>
                <w:color w:val="000000"/>
                <w:sz w:val="15"/>
                <w:szCs w:val="18"/>
              </w:rPr>
            </w:pPr>
          </w:p>
        </w:tc>
        <w:tc>
          <w:tcPr>
            <w:tcW w:w="1275" w:type="dxa"/>
            <w:vMerge/>
          </w:tcPr>
          <w:p w14:paraId="606DA01F" w14:textId="77777777" w:rsidR="00331E82" w:rsidRPr="00251432" w:rsidRDefault="00331E82" w:rsidP="00496D31">
            <w:pPr>
              <w:ind w:firstLine="300"/>
              <w:rPr>
                <w:rFonts w:eastAsia="仿宋"/>
                <w:color w:val="000000"/>
                <w:sz w:val="15"/>
                <w:szCs w:val="18"/>
              </w:rPr>
            </w:pPr>
          </w:p>
        </w:tc>
        <w:tc>
          <w:tcPr>
            <w:tcW w:w="3261" w:type="dxa"/>
          </w:tcPr>
          <w:p w14:paraId="68A4B008" w14:textId="77777777" w:rsidR="00331E82" w:rsidRPr="00251432" w:rsidRDefault="00331E82" w:rsidP="00496D31">
            <w:pPr>
              <w:rPr>
                <w:rFonts w:eastAsia="仿宋"/>
                <w:color w:val="000000"/>
                <w:sz w:val="15"/>
                <w:szCs w:val="18"/>
              </w:rPr>
            </w:pPr>
            <w:r w:rsidRPr="00251432">
              <w:rPr>
                <w:rFonts w:eastAsia="仿宋"/>
                <w:color w:val="000000"/>
                <w:sz w:val="15"/>
                <w:szCs w:val="18"/>
              </w:rPr>
              <w:t>10%≤</w:t>
            </w:r>
            <w:r w:rsidRPr="00251432">
              <w:rPr>
                <w:rFonts w:eastAsia="仿宋"/>
                <w:color w:val="000000"/>
                <w:sz w:val="15"/>
                <w:szCs w:val="18"/>
              </w:rPr>
              <w:t>存活率＜</w:t>
            </w:r>
            <w:r w:rsidRPr="00251432">
              <w:rPr>
                <w:rFonts w:eastAsia="仿宋"/>
                <w:color w:val="000000"/>
                <w:sz w:val="15"/>
                <w:szCs w:val="18"/>
              </w:rPr>
              <w:t>40%</w:t>
            </w:r>
          </w:p>
        </w:tc>
        <w:tc>
          <w:tcPr>
            <w:tcW w:w="992" w:type="dxa"/>
            <w:vAlign w:val="center"/>
          </w:tcPr>
          <w:p w14:paraId="11021CE5" w14:textId="77777777" w:rsidR="00331E82" w:rsidRPr="00251432" w:rsidRDefault="00331E82" w:rsidP="00496D31">
            <w:pPr>
              <w:jc w:val="center"/>
              <w:rPr>
                <w:rFonts w:eastAsia="仿宋"/>
                <w:color w:val="000000"/>
                <w:sz w:val="15"/>
                <w:szCs w:val="18"/>
              </w:rPr>
            </w:pPr>
            <w:r w:rsidRPr="00251432">
              <w:rPr>
                <w:rFonts w:eastAsia="仿宋"/>
                <w:color w:val="000000"/>
                <w:sz w:val="15"/>
                <w:szCs w:val="18"/>
              </w:rPr>
              <w:t>1.01-2.00</w:t>
            </w:r>
          </w:p>
        </w:tc>
        <w:tc>
          <w:tcPr>
            <w:tcW w:w="646" w:type="dxa"/>
            <w:vMerge/>
          </w:tcPr>
          <w:p w14:paraId="191B2595" w14:textId="77777777" w:rsidR="00331E82" w:rsidRPr="00251432" w:rsidRDefault="00331E82" w:rsidP="00496D31">
            <w:pPr>
              <w:ind w:firstLine="300"/>
              <w:rPr>
                <w:rFonts w:eastAsia="仿宋"/>
                <w:color w:val="000000"/>
                <w:sz w:val="15"/>
                <w:szCs w:val="18"/>
              </w:rPr>
            </w:pPr>
          </w:p>
        </w:tc>
      </w:tr>
      <w:tr w:rsidR="00331E82" w:rsidRPr="00251432" w14:paraId="33F2CDE4" w14:textId="77777777" w:rsidTr="00453B60">
        <w:trPr>
          <w:trHeight w:val="20"/>
          <w:jc w:val="center"/>
        </w:trPr>
        <w:tc>
          <w:tcPr>
            <w:tcW w:w="846" w:type="dxa"/>
            <w:vMerge/>
          </w:tcPr>
          <w:p w14:paraId="04FBCA52" w14:textId="77777777" w:rsidR="00331E82" w:rsidRPr="00251432" w:rsidRDefault="00331E82" w:rsidP="00496D31">
            <w:pPr>
              <w:ind w:firstLine="300"/>
              <w:rPr>
                <w:rFonts w:eastAsia="仿宋"/>
                <w:color w:val="000000"/>
                <w:sz w:val="15"/>
                <w:szCs w:val="18"/>
              </w:rPr>
            </w:pPr>
          </w:p>
        </w:tc>
        <w:tc>
          <w:tcPr>
            <w:tcW w:w="1276" w:type="dxa"/>
            <w:vMerge/>
          </w:tcPr>
          <w:p w14:paraId="4A8D68EE" w14:textId="77777777" w:rsidR="00331E82" w:rsidRPr="00251432" w:rsidRDefault="00331E82" w:rsidP="00496D31">
            <w:pPr>
              <w:ind w:firstLine="300"/>
              <w:rPr>
                <w:rFonts w:eastAsia="仿宋"/>
                <w:color w:val="000000"/>
                <w:sz w:val="15"/>
                <w:szCs w:val="18"/>
              </w:rPr>
            </w:pPr>
          </w:p>
        </w:tc>
        <w:tc>
          <w:tcPr>
            <w:tcW w:w="1275" w:type="dxa"/>
            <w:vMerge/>
          </w:tcPr>
          <w:p w14:paraId="2DFF54B1" w14:textId="77777777" w:rsidR="00331E82" w:rsidRPr="00251432" w:rsidRDefault="00331E82" w:rsidP="00496D31">
            <w:pPr>
              <w:ind w:firstLine="300"/>
              <w:rPr>
                <w:rFonts w:eastAsia="仿宋"/>
                <w:color w:val="000000"/>
                <w:sz w:val="15"/>
                <w:szCs w:val="18"/>
              </w:rPr>
            </w:pPr>
          </w:p>
        </w:tc>
        <w:tc>
          <w:tcPr>
            <w:tcW w:w="3261" w:type="dxa"/>
          </w:tcPr>
          <w:p w14:paraId="3760E929" w14:textId="77777777" w:rsidR="00331E82" w:rsidRPr="00251432" w:rsidRDefault="00331E82" w:rsidP="00496D31">
            <w:pPr>
              <w:rPr>
                <w:rFonts w:eastAsia="仿宋"/>
                <w:color w:val="000000"/>
                <w:sz w:val="15"/>
                <w:szCs w:val="18"/>
              </w:rPr>
            </w:pPr>
            <w:r w:rsidRPr="00251432">
              <w:rPr>
                <w:rFonts w:eastAsia="仿宋"/>
                <w:color w:val="000000"/>
                <w:sz w:val="15"/>
                <w:szCs w:val="18"/>
              </w:rPr>
              <w:t>存活率＜</w:t>
            </w:r>
            <w:r w:rsidRPr="00251432">
              <w:rPr>
                <w:rFonts w:eastAsia="仿宋"/>
                <w:color w:val="000000"/>
                <w:sz w:val="15"/>
                <w:szCs w:val="18"/>
              </w:rPr>
              <w:t>10%</w:t>
            </w:r>
          </w:p>
        </w:tc>
        <w:tc>
          <w:tcPr>
            <w:tcW w:w="992" w:type="dxa"/>
            <w:vAlign w:val="center"/>
          </w:tcPr>
          <w:p w14:paraId="1BDDA216" w14:textId="77777777" w:rsidR="00331E82" w:rsidRPr="00251432" w:rsidRDefault="00331E82" w:rsidP="00496D31">
            <w:pPr>
              <w:jc w:val="center"/>
              <w:rPr>
                <w:rFonts w:eastAsia="仿宋"/>
                <w:color w:val="000000"/>
                <w:sz w:val="15"/>
                <w:szCs w:val="18"/>
              </w:rPr>
            </w:pPr>
            <w:r w:rsidRPr="00251432">
              <w:rPr>
                <w:rFonts w:eastAsia="仿宋"/>
                <w:color w:val="000000"/>
                <w:sz w:val="15"/>
                <w:szCs w:val="18"/>
              </w:rPr>
              <w:t>0-1.00</w:t>
            </w:r>
          </w:p>
        </w:tc>
        <w:tc>
          <w:tcPr>
            <w:tcW w:w="646" w:type="dxa"/>
            <w:vMerge/>
          </w:tcPr>
          <w:p w14:paraId="209FF7D1" w14:textId="77777777" w:rsidR="00331E82" w:rsidRPr="00251432" w:rsidRDefault="00331E82" w:rsidP="00496D31">
            <w:pPr>
              <w:ind w:firstLine="300"/>
              <w:rPr>
                <w:rFonts w:eastAsia="仿宋"/>
                <w:color w:val="000000"/>
                <w:sz w:val="15"/>
                <w:szCs w:val="18"/>
              </w:rPr>
            </w:pPr>
          </w:p>
        </w:tc>
      </w:tr>
      <w:tr w:rsidR="00331E82" w:rsidRPr="00251432" w14:paraId="7FBF5503" w14:textId="77777777" w:rsidTr="00453B60">
        <w:trPr>
          <w:trHeight w:val="20"/>
          <w:jc w:val="center"/>
        </w:trPr>
        <w:tc>
          <w:tcPr>
            <w:tcW w:w="846" w:type="dxa"/>
            <w:vMerge/>
          </w:tcPr>
          <w:p w14:paraId="04D169D1" w14:textId="77777777" w:rsidR="00331E82" w:rsidRPr="00251432" w:rsidRDefault="00331E82" w:rsidP="00496D31">
            <w:pPr>
              <w:ind w:firstLine="300"/>
              <w:rPr>
                <w:rFonts w:eastAsia="仿宋"/>
                <w:color w:val="000000"/>
                <w:sz w:val="15"/>
                <w:szCs w:val="18"/>
              </w:rPr>
            </w:pPr>
          </w:p>
        </w:tc>
        <w:tc>
          <w:tcPr>
            <w:tcW w:w="1276" w:type="dxa"/>
            <w:vMerge/>
          </w:tcPr>
          <w:p w14:paraId="70D51D10" w14:textId="77777777" w:rsidR="00331E82" w:rsidRPr="00251432" w:rsidRDefault="00331E82" w:rsidP="00496D31">
            <w:pPr>
              <w:ind w:firstLine="300"/>
              <w:rPr>
                <w:rFonts w:eastAsia="仿宋"/>
                <w:color w:val="000000"/>
                <w:sz w:val="15"/>
                <w:szCs w:val="18"/>
              </w:rPr>
            </w:pPr>
          </w:p>
        </w:tc>
        <w:tc>
          <w:tcPr>
            <w:tcW w:w="1275" w:type="dxa"/>
            <w:vMerge w:val="restart"/>
            <w:vAlign w:val="center"/>
          </w:tcPr>
          <w:p w14:paraId="3AC8DA1C" w14:textId="2EFC3F26" w:rsidR="00331E82" w:rsidRPr="00251432" w:rsidRDefault="00331E82" w:rsidP="00496D31">
            <w:pPr>
              <w:rPr>
                <w:rFonts w:eastAsia="仿宋"/>
                <w:color w:val="000000"/>
                <w:sz w:val="15"/>
                <w:szCs w:val="18"/>
              </w:rPr>
            </w:pPr>
            <w:r w:rsidRPr="00251432">
              <w:rPr>
                <w:rFonts w:eastAsia="仿宋"/>
                <w:color w:val="000000"/>
                <w:sz w:val="15"/>
                <w:szCs w:val="18"/>
              </w:rPr>
              <w:t>外来入侵病害的适生性</w:t>
            </w:r>
            <w:r w:rsidRPr="00251432">
              <w:rPr>
                <w:rFonts w:eastAsia="仿宋"/>
                <w:color w:val="000000"/>
                <w:sz w:val="15"/>
                <w:szCs w:val="18"/>
              </w:rPr>
              <w:t>P23</w:t>
            </w:r>
          </w:p>
        </w:tc>
        <w:tc>
          <w:tcPr>
            <w:tcW w:w="3261" w:type="dxa"/>
          </w:tcPr>
          <w:p w14:paraId="46644235" w14:textId="77777777" w:rsidR="00331E82" w:rsidRPr="00251432" w:rsidRDefault="00331E82" w:rsidP="00496D31">
            <w:pPr>
              <w:rPr>
                <w:rFonts w:eastAsia="仿宋"/>
                <w:color w:val="000000"/>
                <w:sz w:val="15"/>
                <w:szCs w:val="18"/>
              </w:rPr>
            </w:pPr>
            <w:r w:rsidRPr="00251432">
              <w:rPr>
                <w:rFonts w:eastAsia="仿宋"/>
                <w:color w:val="000000"/>
                <w:sz w:val="15"/>
                <w:szCs w:val="18"/>
              </w:rPr>
              <w:t>繁殖能力和抗逆性都强</w:t>
            </w:r>
          </w:p>
        </w:tc>
        <w:tc>
          <w:tcPr>
            <w:tcW w:w="992" w:type="dxa"/>
            <w:vAlign w:val="center"/>
          </w:tcPr>
          <w:p w14:paraId="0F4CC386" w14:textId="77777777" w:rsidR="00331E82" w:rsidRPr="00251432" w:rsidRDefault="00331E82" w:rsidP="00496D31">
            <w:pPr>
              <w:jc w:val="center"/>
              <w:rPr>
                <w:rFonts w:eastAsia="仿宋"/>
                <w:color w:val="000000"/>
                <w:sz w:val="15"/>
                <w:szCs w:val="18"/>
              </w:rPr>
            </w:pPr>
            <w:r w:rsidRPr="00251432">
              <w:rPr>
                <w:rFonts w:eastAsia="仿宋"/>
                <w:color w:val="000000"/>
                <w:sz w:val="15"/>
                <w:szCs w:val="18"/>
              </w:rPr>
              <w:t>2.01-3.00</w:t>
            </w:r>
          </w:p>
        </w:tc>
        <w:tc>
          <w:tcPr>
            <w:tcW w:w="646" w:type="dxa"/>
            <w:vMerge/>
          </w:tcPr>
          <w:p w14:paraId="0EF59E1C" w14:textId="77777777" w:rsidR="00331E82" w:rsidRPr="00251432" w:rsidRDefault="00331E82" w:rsidP="00496D31">
            <w:pPr>
              <w:ind w:firstLine="300"/>
              <w:rPr>
                <w:rFonts w:eastAsia="仿宋"/>
                <w:color w:val="000000"/>
                <w:sz w:val="15"/>
                <w:szCs w:val="18"/>
              </w:rPr>
            </w:pPr>
          </w:p>
        </w:tc>
      </w:tr>
      <w:tr w:rsidR="00331E82" w:rsidRPr="00251432" w14:paraId="35074E52" w14:textId="77777777" w:rsidTr="00453B60">
        <w:trPr>
          <w:trHeight w:val="20"/>
          <w:jc w:val="center"/>
        </w:trPr>
        <w:tc>
          <w:tcPr>
            <w:tcW w:w="846" w:type="dxa"/>
            <w:vMerge/>
          </w:tcPr>
          <w:p w14:paraId="6A2D40CF" w14:textId="77777777" w:rsidR="00331E82" w:rsidRPr="00251432" w:rsidRDefault="00331E82" w:rsidP="00496D31">
            <w:pPr>
              <w:ind w:firstLine="300"/>
              <w:rPr>
                <w:rFonts w:eastAsia="仿宋"/>
                <w:color w:val="000000"/>
                <w:sz w:val="15"/>
                <w:szCs w:val="18"/>
              </w:rPr>
            </w:pPr>
          </w:p>
        </w:tc>
        <w:tc>
          <w:tcPr>
            <w:tcW w:w="1276" w:type="dxa"/>
            <w:vMerge/>
          </w:tcPr>
          <w:p w14:paraId="651C349E" w14:textId="77777777" w:rsidR="00331E82" w:rsidRPr="00251432" w:rsidRDefault="00331E82" w:rsidP="00496D31">
            <w:pPr>
              <w:ind w:firstLine="300"/>
              <w:rPr>
                <w:rFonts w:eastAsia="仿宋"/>
                <w:color w:val="000000"/>
                <w:sz w:val="15"/>
                <w:szCs w:val="18"/>
              </w:rPr>
            </w:pPr>
          </w:p>
        </w:tc>
        <w:tc>
          <w:tcPr>
            <w:tcW w:w="1275" w:type="dxa"/>
            <w:vMerge/>
          </w:tcPr>
          <w:p w14:paraId="061B6F10" w14:textId="77777777" w:rsidR="00331E82" w:rsidRPr="00251432" w:rsidRDefault="00331E82" w:rsidP="00496D31">
            <w:pPr>
              <w:ind w:firstLine="300"/>
              <w:rPr>
                <w:rFonts w:eastAsia="仿宋"/>
                <w:color w:val="000000"/>
                <w:sz w:val="15"/>
                <w:szCs w:val="18"/>
              </w:rPr>
            </w:pPr>
          </w:p>
        </w:tc>
        <w:tc>
          <w:tcPr>
            <w:tcW w:w="3261" w:type="dxa"/>
          </w:tcPr>
          <w:p w14:paraId="65806E3C" w14:textId="77777777" w:rsidR="00331E82" w:rsidRPr="00251432" w:rsidRDefault="00331E82" w:rsidP="00496D31">
            <w:pPr>
              <w:rPr>
                <w:rFonts w:eastAsia="仿宋"/>
                <w:color w:val="000000"/>
                <w:sz w:val="15"/>
                <w:szCs w:val="18"/>
              </w:rPr>
            </w:pPr>
            <w:r w:rsidRPr="00251432">
              <w:rPr>
                <w:rFonts w:eastAsia="仿宋"/>
                <w:color w:val="000000"/>
                <w:sz w:val="15"/>
                <w:szCs w:val="18"/>
              </w:rPr>
              <w:t>繁殖能力强，抗逆性弱或繁殖能力弱，抗逆性强</w:t>
            </w:r>
          </w:p>
        </w:tc>
        <w:tc>
          <w:tcPr>
            <w:tcW w:w="992" w:type="dxa"/>
            <w:vAlign w:val="center"/>
          </w:tcPr>
          <w:p w14:paraId="0B11E132" w14:textId="77777777" w:rsidR="00331E82" w:rsidRPr="00251432" w:rsidRDefault="00331E82" w:rsidP="00496D31">
            <w:pPr>
              <w:jc w:val="center"/>
              <w:rPr>
                <w:rFonts w:eastAsia="仿宋"/>
                <w:color w:val="000000"/>
                <w:sz w:val="15"/>
                <w:szCs w:val="18"/>
              </w:rPr>
            </w:pPr>
            <w:r w:rsidRPr="00251432">
              <w:rPr>
                <w:rFonts w:eastAsia="仿宋"/>
                <w:color w:val="000000"/>
                <w:sz w:val="15"/>
                <w:szCs w:val="18"/>
              </w:rPr>
              <w:t>1.01-2.00</w:t>
            </w:r>
          </w:p>
        </w:tc>
        <w:tc>
          <w:tcPr>
            <w:tcW w:w="646" w:type="dxa"/>
            <w:vMerge/>
          </w:tcPr>
          <w:p w14:paraId="47F8F622" w14:textId="77777777" w:rsidR="00331E82" w:rsidRPr="00251432" w:rsidRDefault="00331E82" w:rsidP="00496D31">
            <w:pPr>
              <w:ind w:firstLine="300"/>
              <w:rPr>
                <w:rFonts w:eastAsia="仿宋"/>
                <w:color w:val="000000"/>
                <w:sz w:val="15"/>
                <w:szCs w:val="18"/>
              </w:rPr>
            </w:pPr>
          </w:p>
        </w:tc>
      </w:tr>
      <w:tr w:rsidR="00331E82" w:rsidRPr="00251432" w14:paraId="1243DD39" w14:textId="77777777" w:rsidTr="00453B60">
        <w:trPr>
          <w:trHeight w:val="20"/>
          <w:jc w:val="center"/>
        </w:trPr>
        <w:tc>
          <w:tcPr>
            <w:tcW w:w="846" w:type="dxa"/>
            <w:vMerge/>
          </w:tcPr>
          <w:p w14:paraId="74545CB4" w14:textId="77777777" w:rsidR="00331E82" w:rsidRPr="00251432" w:rsidRDefault="00331E82" w:rsidP="00496D31">
            <w:pPr>
              <w:ind w:firstLine="300"/>
              <w:rPr>
                <w:rFonts w:eastAsia="仿宋"/>
                <w:color w:val="000000"/>
                <w:sz w:val="15"/>
                <w:szCs w:val="18"/>
              </w:rPr>
            </w:pPr>
          </w:p>
        </w:tc>
        <w:tc>
          <w:tcPr>
            <w:tcW w:w="1276" w:type="dxa"/>
            <w:vMerge/>
          </w:tcPr>
          <w:p w14:paraId="63755914" w14:textId="77777777" w:rsidR="00331E82" w:rsidRPr="00251432" w:rsidRDefault="00331E82" w:rsidP="00496D31">
            <w:pPr>
              <w:ind w:firstLine="300"/>
              <w:rPr>
                <w:rFonts w:eastAsia="仿宋"/>
                <w:color w:val="000000"/>
                <w:sz w:val="15"/>
                <w:szCs w:val="18"/>
              </w:rPr>
            </w:pPr>
          </w:p>
        </w:tc>
        <w:tc>
          <w:tcPr>
            <w:tcW w:w="1275" w:type="dxa"/>
            <w:vMerge/>
          </w:tcPr>
          <w:p w14:paraId="27E73F7D" w14:textId="77777777" w:rsidR="00331E82" w:rsidRPr="00251432" w:rsidRDefault="00331E82" w:rsidP="00496D31">
            <w:pPr>
              <w:ind w:firstLine="300"/>
              <w:rPr>
                <w:rFonts w:eastAsia="仿宋"/>
                <w:color w:val="000000"/>
                <w:sz w:val="15"/>
                <w:szCs w:val="18"/>
              </w:rPr>
            </w:pPr>
          </w:p>
        </w:tc>
        <w:tc>
          <w:tcPr>
            <w:tcW w:w="3261" w:type="dxa"/>
          </w:tcPr>
          <w:p w14:paraId="6D7B7579" w14:textId="77777777" w:rsidR="00331E82" w:rsidRPr="00251432" w:rsidRDefault="00331E82" w:rsidP="00496D31">
            <w:pPr>
              <w:rPr>
                <w:rFonts w:eastAsia="仿宋"/>
                <w:color w:val="000000"/>
                <w:sz w:val="15"/>
                <w:szCs w:val="18"/>
              </w:rPr>
            </w:pPr>
            <w:r w:rsidRPr="00251432">
              <w:rPr>
                <w:rFonts w:eastAsia="仿宋"/>
                <w:color w:val="000000"/>
                <w:sz w:val="15"/>
                <w:szCs w:val="18"/>
              </w:rPr>
              <w:t>繁殖能力和抗逆性都弱</w:t>
            </w:r>
          </w:p>
        </w:tc>
        <w:tc>
          <w:tcPr>
            <w:tcW w:w="992" w:type="dxa"/>
            <w:vAlign w:val="center"/>
          </w:tcPr>
          <w:p w14:paraId="3456A5B5" w14:textId="77777777" w:rsidR="00331E82" w:rsidRPr="00251432" w:rsidRDefault="00331E82" w:rsidP="00496D31">
            <w:pPr>
              <w:jc w:val="center"/>
              <w:rPr>
                <w:rFonts w:eastAsia="仿宋"/>
                <w:color w:val="000000"/>
                <w:sz w:val="15"/>
                <w:szCs w:val="18"/>
              </w:rPr>
            </w:pPr>
            <w:r w:rsidRPr="00251432">
              <w:rPr>
                <w:rFonts w:eastAsia="仿宋"/>
                <w:color w:val="000000"/>
                <w:sz w:val="15"/>
                <w:szCs w:val="18"/>
              </w:rPr>
              <w:t>0-1.00</w:t>
            </w:r>
          </w:p>
        </w:tc>
        <w:tc>
          <w:tcPr>
            <w:tcW w:w="646" w:type="dxa"/>
            <w:vMerge/>
          </w:tcPr>
          <w:p w14:paraId="7B1FE93E" w14:textId="77777777" w:rsidR="00331E82" w:rsidRPr="00251432" w:rsidRDefault="00331E82" w:rsidP="00496D31">
            <w:pPr>
              <w:ind w:firstLine="300"/>
              <w:rPr>
                <w:rFonts w:eastAsia="仿宋"/>
                <w:color w:val="000000"/>
                <w:sz w:val="15"/>
                <w:szCs w:val="18"/>
              </w:rPr>
            </w:pPr>
          </w:p>
        </w:tc>
      </w:tr>
      <w:tr w:rsidR="00331E82" w:rsidRPr="00251432" w14:paraId="0EA9B5F0" w14:textId="77777777" w:rsidTr="00453B60">
        <w:trPr>
          <w:trHeight w:val="20"/>
          <w:jc w:val="center"/>
        </w:trPr>
        <w:tc>
          <w:tcPr>
            <w:tcW w:w="846" w:type="dxa"/>
            <w:vMerge/>
          </w:tcPr>
          <w:p w14:paraId="508A842F" w14:textId="77777777" w:rsidR="00331E82" w:rsidRPr="00251432" w:rsidRDefault="00331E82" w:rsidP="00496D31">
            <w:pPr>
              <w:ind w:firstLine="300"/>
              <w:rPr>
                <w:rFonts w:eastAsia="仿宋"/>
                <w:color w:val="000000"/>
                <w:sz w:val="15"/>
                <w:szCs w:val="18"/>
              </w:rPr>
            </w:pPr>
          </w:p>
        </w:tc>
        <w:tc>
          <w:tcPr>
            <w:tcW w:w="1276" w:type="dxa"/>
            <w:vMerge/>
          </w:tcPr>
          <w:p w14:paraId="6CFDECEB" w14:textId="77777777" w:rsidR="00331E82" w:rsidRPr="00251432" w:rsidRDefault="00331E82" w:rsidP="00496D31">
            <w:pPr>
              <w:ind w:firstLine="300"/>
              <w:rPr>
                <w:rFonts w:eastAsia="仿宋"/>
                <w:color w:val="000000"/>
                <w:sz w:val="15"/>
                <w:szCs w:val="18"/>
              </w:rPr>
            </w:pPr>
          </w:p>
        </w:tc>
        <w:tc>
          <w:tcPr>
            <w:tcW w:w="1275" w:type="dxa"/>
            <w:vMerge w:val="restart"/>
            <w:vAlign w:val="center"/>
          </w:tcPr>
          <w:p w14:paraId="6476D826" w14:textId="77777777" w:rsidR="00331E82" w:rsidRPr="00251432" w:rsidRDefault="00331E82" w:rsidP="00496D31">
            <w:pPr>
              <w:rPr>
                <w:rFonts w:eastAsia="仿宋"/>
                <w:color w:val="000000"/>
                <w:sz w:val="15"/>
                <w:szCs w:val="18"/>
              </w:rPr>
            </w:pPr>
            <w:r w:rsidRPr="00251432">
              <w:rPr>
                <w:rFonts w:eastAsia="仿宋"/>
                <w:color w:val="000000"/>
                <w:sz w:val="15"/>
                <w:szCs w:val="18"/>
              </w:rPr>
              <w:t>自然扩散能力</w:t>
            </w:r>
            <w:r w:rsidRPr="00251432">
              <w:rPr>
                <w:rFonts w:eastAsia="仿宋"/>
                <w:color w:val="000000"/>
                <w:sz w:val="15"/>
                <w:szCs w:val="18"/>
              </w:rPr>
              <w:t>P24</w:t>
            </w:r>
          </w:p>
        </w:tc>
        <w:tc>
          <w:tcPr>
            <w:tcW w:w="3261" w:type="dxa"/>
          </w:tcPr>
          <w:p w14:paraId="3E4F0F7C" w14:textId="77777777" w:rsidR="00331E82" w:rsidRPr="00251432" w:rsidRDefault="00331E82" w:rsidP="00496D31">
            <w:pPr>
              <w:rPr>
                <w:rFonts w:eastAsia="仿宋"/>
                <w:color w:val="000000"/>
                <w:sz w:val="15"/>
                <w:szCs w:val="18"/>
              </w:rPr>
            </w:pPr>
            <w:r w:rsidRPr="00251432">
              <w:rPr>
                <w:rFonts w:eastAsia="仿宋"/>
                <w:color w:val="000000"/>
                <w:sz w:val="15"/>
                <w:szCs w:val="18"/>
              </w:rPr>
              <w:t>随介体携带扩散能力或自身扩散能力强</w:t>
            </w:r>
          </w:p>
        </w:tc>
        <w:tc>
          <w:tcPr>
            <w:tcW w:w="992" w:type="dxa"/>
            <w:vAlign w:val="center"/>
          </w:tcPr>
          <w:p w14:paraId="7A11CE2D" w14:textId="77777777" w:rsidR="00331E82" w:rsidRPr="00251432" w:rsidRDefault="00331E82" w:rsidP="00496D31">
            <w:pPr>
              <w:jc w:val="center"/>
              <w:rPr>
                <w:rFonts w:eastAsia="仿宋"/>
                <w:color w:val="000000"/>
                <w:sz w:val="15"/>
                <w:szCs w:val="18"/>
              </w:rPr>
            </w:pPr>
            <w:r w:rsidRPr="00251432">
              <w:rPr>
                <w:rFonts w:eastAsia="仿宋"/>
                <w:color w:val="000000"/>
                <w:sz w:val="15"/>
                <w:szCs w:val="18"/>
              </w:rPr>
              <w:t>2.01-3.00</w:t>
            </w:r>
          </w:p>
        </w:tc>
        <w:tc>
          <w:tcPr>
            <w:tcW w:w="646" w:type="dxa"/>
            <w:vMerge/>
          </w:tcPr>
          <w:p w14:paraId="181F9527" w14:textId="77777777" w:rsidR="00331E82" w:rsidRPr="00251432" w:rsidRDefault="00331E82" w:rsidP="00496D31">
            <w:pPr>
              <w:ind w:firstLine="300"/>
              <w:rPr>
                <w:rFonts w:eastAsia="仿宋"/>
                <w:color w:val="000000"/>
                <w:sz w:val="15"/>
                <w:szCs w:val="18"/>
              </w:rPr>
            </w:pPr>
          </w:p>
        </w:tc>
      </w:tr>
      <w:tr w:rsidR="00331E82" w:rsidRPr="00251432" w14:paraId="053FC427" w14:textId="77777777" w:rsidTr="00453B60">
        <w:trPr>
          <w:trHeight w:val="20"/>
          <w:jc w:val="center"/>
        </w:trPr>
        <w:tc>
          <w:tcPr>
            <w:tcW w:w="846" w:type="dxa"/>
            <w:vMerge/>
          </w:tcPr>
          <w:p w14:paraId="1FB57794" w14:textId="77777777" w:rsidR="00331E82" w:rsidRPr="00251432" w:rsidRDefault="00331E82" w:rsidP="00496D31">
            <w:pPr>
              <w:ind w:firstLine="300"/>
              <w:rPr>
                <w:rFonts w:eastAsia="仿宋"/>
                <w:color w:val="000000"/>
                <w:sz w:val="15"/>
                <w:szCs w:val="18"/>
              </w:rPr>
            </w:pPr>
          </w:p>
        </w:tc>
        <w:tc>
          <w:tcPr>
            <w:tcW w:w="1276" w:type="dxa"/>
            <w:vMerge/>
          </w:tcPr>
          <w:p w14:paraId="0FB935DF" w14:textId="77777777" w:rsidR="00331E82" w:rsidRPr="00251432" w:rsidRDefault="00331E82" w:rsidP="00496D31">
            <w:pPr>
              <w:ind w:firstLine="300"/>
              <w:rPr>
                <w:rFonts w:eastAsia="仿宋"/>
                <w:color w:val="000000"/>
                <w:sz w:val="15"/>
                <w:szCs w:val="18"/>
              </w:rPr>
            </w:pPr>
          </w:p>
        </w:tc>
        <w:tc>
          <w:tcPr>
            <w:tcW w:w="1275" w:type="dxa"/>
            <w:vMerge/>
          </w:tcPr>
          <w:p w14:paraId="4F545BF7" w14:textId="77777777" w:rsidR="00331E82" w:rsidRPr="00251432" w:rsidRDefault="00331E82" w:rsidP="00496D31">
            <w:pPr>
              <w:ind w:firstLine="300"/>
              <w:rPr>
                <w:rFonts w:eastAsia="仿宋"/>
                <w:color w:val="000000"/>
                <w:sz w:val="15"/>
                <w:szCs w:val="18"/>
              </w:rPr>
            </w:pPr>
          </w:p>
        </w:tc>
        <w:tc>
          <w:tcPr>
            <w:tcW w:w="3261" w:type="dxa"/>
          </w:tcPr>
          <w:p w14:paraId="7258F628" w14:textId="77777777" w:rsidR="00331E82" w:rsidRPr="00251432" w:rsidRDefault="00331E82" w:rsidP="00496D31">
            <w:pPr>
              <w:rPr>
                <w:rFonts w:eastAsia="仿宋"/>
                <w:color w:val="000000"/>
                <w:sz w:val="15"/>
                <w:szCs w:val="18"/>
              </w:rPr>
            </w:pPr>
            <w:r w:rsidRPr="00251432">
              <w:rPr>
                <w:rFonts w:eastAsia="仿宋"/>
                <w:color w:val="000000"/>
                <w:sz w:val="15"/>
                <w:szCs w:val="18"/>
              </w:rPr>
              <w:t>随介体携带扩散能力或自身扩散能力一般</w:t>
            </w:r>
          </w:p>
        </w:tc>
        <w:tc>
          <w:tcPr>
            <w:tcW w:w="992" w:type="dxa"/>
            <w:vAlign w:val="center"/>
          </w:tcPr>
          <w:p w14:paraId="59E85E28" w14:textId="77777777" w:rsidR="00331E82" w:rsidRPr="00251432" w:rsidRDefault="00331E82" w:rsidP="00496D31">
            <w:pPr>
              <w:jc w:val="center"/>
              <w:rPr>
                <w:rFonts w:eastAsia="仿宋"/>
                <w:color w:val="000000"/>
                <w:sz w:val="15"/>
                <w:szCs w:val="18"/>
              </w:rPr>
            </w:pPr>
            <w:r w:rsidRPr="00251432">
              <w:rPr>
                <w:rFonts w:eastAsia="仿宋"/>
                <w:color w:val="000000"/>
                <w:sz w:val="15"/>
                <w:szCs w:val="18"/>
              </w:rPr>
              <w:t>1.01-2.00</w:t>
            </w:r>
          </w:p>
        </w:tc>
        <w:tc>
          <w:tcPr>
            <w:tcW w:w="646" w:type="dxa"/>
            <w:vMerge/>
          </w:tcPr>
          <w:p w14:paraId="427107A9" w14:textId="77777777" w:rsidR="00331E82" w:rsidRPr="00251432" w:rsidRDefault="00331E82" w:rsidP="00496D31">
            <w:pPr>
              <w:ind w:firstLine="300"/>
              <w:rPr>
                <w:rFonts w:eastAsia="仿宋"/>
                <w:color w:val="000000"/>
                <w:sz w:val="15"/>
                <w:szCs w:val="18"/>
              </w:rPr>
            </w:pPr>
          </w:p>
        </w:tc>
      </w:tr>
      <w:tr w:rsidR="00331E82" w:rsidRPr="00251432" w14:paraId="2750E8D4" w14:textId="77777777" w:rsidTr="00453B60">
        <w:trPr>
          <w:trHeight w:val="20"/>
          <w:jc w:val="center"/>
        </w:trPr>
        <w:tc>
          <w:tcPr>
            <w:tcW w:w="846" w:type="dxa"/>
            <w:vMerge/>
          </w:tcPr>
          <w:p w14:paraId="7A54B2E7" w14:textId="77777777" w:rsidR="00331E82" w:rsidRPr="00251432" w:rsidRDefault="00331E82" w:rsidP="00496D31">
            <w:pPr>
              <w:ind w:firstLine="300"/>
              <w:rPr>
                <w:rFonts w:eastAsia="仿宋"/>
                <w:color w:val="000000"/>
                <w:sz w:val="15"/>
                <w:szCs w:val="18"/>
              </w:rPr>
            </w:pPr>
          </w:p>
        </w:tc>
        <w:tc>
          <w:tcPr>
            <w:tcW w:w="1276" w:type="dxa"/>
            <w:vMerge/>
          </w:tcPr>
          <w:p w14:paraId="1E60449A" w14:textId="77777777" w:rsidR="00331E82" w:rsidRPr="00251432" w:rsidRDefault="00331E82" w:rsidP="00496D31">
            <w:pPr>
              <w:ind w:firstLine="300"/>
              <w:rPr>
                <w:rFonts w:eastAsia="仿宋"/>
                <w:color w:val="000000"/>
                <w:sz w:val="15"/>
                <w:szCs w:val="18"/>
              </w:rPr>
            </w:pPr>
          </w:p>
        </w:tc>
        <w:tc>
          <w:tcPr>
            <w:tcW w:w="1275" w:type="dxa"/>
            <w:vMerge/>
          </w:tcPr>
          <w:p w14:paraId="6E348502" w14:textId="77777777" w:rsidR="00331E82" w:rsidRPr="00251432" w:rsidRDefault="00331E82" w:rsidP="00496D31">
            <w:pPr>
              <w:ind w:firstLine="300"/>
              <w:rPr>
                <w:rFonts w:eastAsia="仿宋"/>
                <w:color w:val="000000"/>
                <w:sz w:val="15"/>
                <w:szCs w:val="18"/>
              </w:rPr>
            </w:pPr>
          </w:p>
        </w:tc>
        <w:tc>
          <w:tcPr>
            <w:tcW w:w="3261" w:type="dxa"/>
          </w:tcPr>
          <w:p w14:paraId="6FDF9F5A" w14:textId="77777777" w:rsidR="00331E82" w:rsidRPr="00251432" w:rsidRDefault="00331E82" w:rsidP="00496D31">
            <w:pPr>
              <w:rPr>
                <w:rFonts w:eastAsia="仿宋"/>
                <w:color w:val="000000"/>
                <w:sz w:val="15"/>
                <w:szCs w:val="18"/>
              </w:rPr>
            </w:pPr>
            <w:r w:rsidRPr="00251432">
              <w:rPr>
                <w:rFonts w:eastAsia="仿宋"/>
                <w:color w:val="000000"/>
                <w:sz w:val="15"/>
                <w:szCs w:val="18"/>
              </w:rPr>
              <w:t>随介体携带扩散能力或自身扩散能力弱</w:t>
            </w:r>
          </w:p>
        </w:tc>
        <w:tc>
          <w:tcPr>
            <w:tcW w:w="992" w:type="dxa"/>
            <w:vAlign w:val="center"/>
          </w:tcPr>
          <w:p w14:paraId="70F122D3" w14:textId="77777777" w:rsidR="00331E82" w:rsidRPr="00251432" w:rsidRDefault="00331E82" w:rsidP="00496D31">
            <w:pPr>
              <w:jc w:val="center"/>
              <w:rPr>
                <w:rFonts w:eastAsia="仿宋"/>
                <w:color w:val="000000"/>
                <w:sz w:val="15"/>
                <w:szCs w:val="18"/>
              </w:rPr>
            </w:pPr>
            <w:r w:rsidRPr="00251432">
              <w:rPr>
                <w:rFonts w:eastAsia="仿宋"/>
                <w:color w:val="000000"/>
                <w:sz w:val="15"/>
                <w:szCs w:val="18"/>
              </w:rPr>
              <w:t>0-1.00</w:t>
            </w:r>
          </w:p>
        </w:tc>
        <w:tc>
          <w:tcPr>
            <w:tcW w:w="646" w:type="dxa"/>
            <w:vMerge/>
          </w:tcPr>
          <w:p w14:paraId="6DD1DE7A" w14:textId="77777777" w:rsidR="00331E82" w:rsidRPr="00251432" w:rsidRDefault="00331E82" w:rsidP="00496D31">
            <w:pPr>
              <w:ind w:firstLine="300"/>
              <w:rPr>
                <w:rFonts w:eastAsia="仿宋"/>
                <w:color w:val="000000"/>
                <w:sz w:val="15"/>
                <w:szCs w:val="18"/>
              </w:rPr>
            </w:pPr>
          </w:p>
        </w:tc>
      </w:tr>
      <w:tr w:rsidR="00331E82" w:rsidRPr="00251432" w14:paraId="789F6244" w14:textId="77777777" w:rsidTr="00453B60">
        <w:trPr>
          <w:trHeight w:val="20"/>
          <w:jc w:val="center"/>
        </w:trPr>
        <w:tc>
          <w:tcPr>
            <w:tcW w:w="846" w:type="dxa"/>
            <w:vMerge/>
          </w:tcPr>
          <w:p w14:paraId="6600E641" w14:textId="77777777" w:rsidR="00331E82" w:rsidRPr="00251432" w:rsidRDefault="00331E82" w:rsidP="00496D31">
            <w:pPr>
              <w:ind w:firstLine="300"/>
              <w:rPr>
                <w:rFonts w:eastAsia="仿宋"/>
                <w:color w:val="000000"/>
                <w:sz w:val="15"/>
                <w:szCs w:val="18"/>
              </w:rPr>
            </w:pPr>
          </w:p>
        </w:tc>
        <w:tc>
          <w:tcPr>
            <w:tcW w:w="1276" w:type="dxa"/>
            <w:vMerge/>
          </w:tcPr>
          <w:p w14:paraId="4B8E3244" w14:textId="77777777" w:rsidR="00331E82" w:rsidRPr="00251432" w:rsidRDefault="00331E82" w:rsidP="00496D31">
            <w:pPr>
              <w:ind w:firstLine="300"/>
              <w:rPr>
                <w:rFonts w:eastAsia="仿宋"/>
                <w:color w:val="000000"/>
                <w:sz w:val="15"/>
                <w:szCs w:val="18"/>
              </w:rPr>
            </w:pPr>
          </w:p>
        </w:tc>
        <w:tc>
          <w:tcPr>
            <w:tcW w:w="1275" w:type="dxa"/>
            <w:vMerge w:val="restart"/>
            <w:vAlign w:val="center"/>
          </w:tcPr>
          <w:p w14:paraId="292B2EB3" w14:textId="77777777" w:rsidR="00331E82" w:rsidRPr="00251432" w:rsidRDefault="00331E82" w:rsidP="00496D31">
            <w:pPr>
              <w:rPr>
                <w:rFonts w:eastAsia="仿宋"/>
                <w:color w:val="000000"/>
                <w:sz w:val="15"/>
                <w:szCs w:val="18"/>
              </w:rPr>
            </w:pPr>
            <w:r w:rsidRPr="00251432">
              <w:rPr>
                <w:rFonts w:eastAsia="仿宋"/>
                <w:color w:val="000000"/>
                <w:sz w:val="15"/>
                <w:szCs w:val="18"/>
              </w:rPr>
              <w:t>分析区域内适生范围</w:t>
            </w:r>
            <w:r w:rsidRPr="00251432">
              <w:rPr>
                <w:rFonts w:eastAsia="仿宋"/>
                <w:color w:val="000000"/>
                <w:sz w:val="15"/>
                <w:szCs w:val="18"/>
              </w:rPr>
              <w:t>P25</w:t>
            </w:r>
          </w:p>
        </w:tc>
        <w:tc>
          <w:tcPr>
            <w:tcW w:w="3261" w:type="dxa"/>
          </w:tcPr>
          <w:p w14:paraId="78AB5441" w14:textId="77777777" w:rsidR="00331E82" w:rsidRPr="00251432" w:rsidRDefault="00331E82" w:rsidP="00496D31">
            <w:pPr>
              <w:rPr>
                <w:rFonts w:eastAsia="仿宋"/>
                <w:color w:val="000000"/>
                <w:sz w:val="15"/>
                <w:szCs w:val="18"/>
              </w:rPr>
            </w:pPr>
            <w:r w:rsidRPr="00251432">
              <w:rPr>
                <w:rFonts w:eastAsia="仿宋"/>
                <w:color w:val="000000"/>
                <w:sz w:val="15"/>
                <w:szCs w:val="18"/>
              </w:rPr>
              <w:t>≥50%</w:t>
            </w:r>
            <w:r w:rsidRPr="00251432">
              <w:rPr>
                <w:rFonts w:eastAsia="仿宋"/>
                <w:color w:val="000000"/>
                <w:sz w:val="15"/>
                <w:szCs w:val="18"/>
              </w:rPr>
              <w:t>的地区能够适生</w:t>
            </w:r>
          </w:p>
        </w:tc>
        <w:tc>
          <w:tcPr>
            <w:tcW w:w="992" w:type="dxa"/>
            <w:vAlign w:val="center"/>
          </w:tcPr>
          <w:p w14:paraId="5FCC298A" w14:textId="77777777" w:rsidR="00331E82" w:rsidRPr="00251432" w:rsidRDefault="00331E82" w:rsidP="00496D31">
            <w:pPr>
              <w:jc w:val="center"/>
              <w:rPr>
                <w:rFonts w:eastAsia="仿宋"/>
                <w:color w:val="000000"/>
                <w:sz w:val="15"/>
                <w:szCs w:val="18"/>
              </w:rPr>
            </w:pPr>
            <w:r w:rsidRPr="00251432">
              <w:rPr>
                <w:rFonts w:eastAsia="仿宋"/>
                <w:color w:val="000000"/>
                <w:sz w:val="15"/>
                <w:szCs w:val="18"/>
              </w:rPr>
              <w:t>2.01-3.00</w:t>
            </w:r>
          </w:p>
        </w:tc>
        <w:tc>
          <w:tcPr>
            <w:tcW w:w="646" w:type="dxa"/>
            <w:vMerge/>
          </w:tcPr>
          <w:p w14:paraId="36626A93" w14:textId="77777777" w:rsidR="00331E82" w:rsidRPr="00251432" w:rsidRDefault="00331E82" w:rsidP="00496D31">
            <w:pPr>
              <w:ind w:firstLine="300"/>
              <w:rPr>
                <w:rFonts w:eastAsia="仿宋"/>
                <w:color w:val="000000"/>
                <w:sz w:val="15"/>
                <w:szCs w:val="18"/>
              </w:rPr>
            </w:pPr>
          </w:p>
        </w:tc>
      </w:tr>
      <w:tr w:rsidR="00331E82" w:rsidRPr="00251432" w14:paraId="743DEE65" w14:textId="77777777" w:rsidTr="00453B60">
        <w:trPr>
          <w:trHeight w:val="20"/>
          <w:jc w:val="center"/>
        </w:trPr>
        <w:tc>
          <w:tcPr>
            <w:tcW w:w="846" w:type="dxa"/>
            <w:vMerge/>
          </w:tcPr>
          <w:p w14:paraId="1589B4E1" w14:textId="77777777" w:rsidR="00331E82" w:rsidRPr="00251432" w:rsidRDefault="00331E82" w:rsidP="00496D31">
            <w:pPr>
              <w:ind w:firstLine="300"/>
              <w:rPr>
                <w:rFonts w:eastAsia="仿宋"/>
                <w:color w:val="000000"/>
                <w:sz w:val="15"/>
                <w:szCs w:val="18"/>
              </w:rPr>
            </w:pPr>
          </w:p>
        </w:tc>
        <w:tc>
          <w:tcPr>
            <w:tcW w:w="1276" w:type="dxa"/>
            <w:vMerge/>
          </w:tcPr>
          <w:p w14:paraId="5EECDE0C" w14:textId="77777777" w:rsidR="00331E82" w:rsidRPr="00251432" w:rsidRDefault="00331E82" w:rsidP="00496D31">
            <w:pPr>
              <w:ind w:firstLine="300"/>
              <w:rPr>
                <w:rFonts w:eastAsia="仿宋"/>
                <w:color w:val="000000"/>
                <w:sz w:val="15"/>
                <w:szCs w:val="18"/>
              </w:rPr>
            </w:pPr>
          </w:p>
        </w:tc>
        <w:tc>
          <w:tcPr>
            <w:tcW w:w="1275" w:type="dxa"/>
            <w:vMerge/>
          </w:tcPr>
          <w:p w14:paraId="400F690C" w14:textId="77777777" w:rsidR="00331E82" w:rsidRPr="00251432" w:rsidRDefault="00331E82" w:rsidP="00496D31">
            <w:pPr>
              <w:ind w:firstLine="300"/>
              <w:rPr>
                <w:rFonts w:eastAsia="仿宋"/>
                <w:color w:val="000000"/>
                <w:sz w:val="15"/>
                <w:szCs w:val="18"/>
              </w:rPr>
            </w:pPr>
          </w:p>
        </w:tc>
        <w:tc>
          <w:tcPr>
            <w:tcW w:w="3261" w:type="dxa"/>
          </w:tcPr>
          <w:p w14:paraId="2A3DC069" w14:textId="77777777" w:rsidR="00331E82" w:rsidRPr="00251432" w:rsidRDefault="00331E82" w:rsidP="00496D31">
            <w:pPr>
              <w:rPr>
                <w:rFonts w:eastAsia="仿宋"/>
                <w:color w:val="000000"/>
                <w:sz w:val="15"/>
                <w:szCs w:val="18"/>
              </w:rPr>
            </w:pPr>
            <w:r w:rsidRPr="00251432">
              <w:rPr>
                <w:rFonts w:eastAsia="仿宋"/>
                <w:color w:val="000000"/>
                <w:sz w:val="15"/>
                <w:szCs w:val="18"/>
              </w:rPr>
              <w:t>25%≤</w:t>
            </w:r>
            <w:r w:rsidRPr="00251432">
              <w:rPr>
                <w:rFonts w:eastAsia="仿宋"/>
                <w:color w:val="000000"/>
                <w:sz w:val="15"/>
                <w:szCs w:val="18"/>
              </w:rPr>
              <w:t>能够适生的地区＜</w:t>
            </w:r>
            <w:r w:rsidRPr="00251432">
              <w:rPr>
                <w:rFonts w:eastAsia="仿宋"/>
                <w:color w:val="000000"/>
                <w:sz w:val="15"/>
                <w:szCs w:val="18"/>
              </w:rPr>
              <w:t>50%</w:t>
            </w:r>
          </w:p>
        </w:tc>
        <w:tc>
          <w:tcPr>
            <w:tcW w:w="992" w:type="dxa"/>
            <w:vAlign w:val="center"/>
          </w:tcPr>
          <w:p w14:paraId="1E0B47D3" w14:textId="77777777" w:rsidR="00331E82" w:rsidRPr="00251432" w:rsidRDefault="00331E82" w:rsidP="00496D31">
            <w:pPr>
              <w:jc w:val="center"/>
              <w:rPr>
                <w:rFonts w:eastAsia="仿宋"/>
                <w:color w:val="000000"/>
                <w:sz w:val="15"/>
                <w:szCs w:val="18"/>
              </w:rPr>
            </w:pPr>
            <w:r w:rsidRPr="00251432">
              <w:rPr>
                <w:rFonts w:eastAsia="仿宋"/>
                <w:color w:val="000000"/>
                <w:sz w:val="15"/>
                <w:szCs w:val="18"/>
              </w:rPr>
              <w:t>1.01-2.00</w:t>
            </w:r>
          </w:p>
        </w:tc>
        <w:tc>
          <w:tcPr>
            <w:tcW w:w="646" w:type="dxa"/>
            <w:vMerge/>
          </w:tcPr>
          <w:p w14:paraId="31CF2EAA" w14:textId="77777777" w:rsidR="00331E82" w:rsidRPr="00251432" w:rsidRDefault="00331E82" w:rsidP="00496D31">
            <w:pPr>
              <w:ind w:firstLine="300"/>
              <w:rPr>
                <w:rFonts w:eastAsia="仿宋"/>
                <w:color w:val="000000"/>
                <w:sz w:val="15"/>
                <w:szCs w:val="18"/>
              </w:rPr>
            </w:pPr>
          </w:p>
        </w:tc>
      </w:tr>
      <w:tr w:rsidR="00331E82" w:rsidRPr="00251432" w14:paraId="1CEFA7AB" w14:textId="77777777" w:rsidTr="00453B60">
        <w:trPr>
          <w:trHeight w:val="20"/>
          <w:jc w:val="center"/>
        </w:trPr>
        <w:tc>
          <w:tcPr>
            <w:tcW w:w="846" w:type="dxa"/>
            <w:vMerge/>
          </w:tcPr>
          <w:p w14:paraId="06EF9334" w14:textId="77777777" w:rsidR="00331E82" w:rsidRPr="00251432" w:rsidRDefault="00331E82" w:rsidP="00496D31">
            <w:pPr>
              <w:ind w:firstLine="300"/>
              <w:rPr>
                <w:rFonts w:eastAsia="仿宋"/>
                <w:color w:val="000000"/>
                <w:sz w:val="15"/>
                <w:szCs w:val="18"/>
              </w:rPr>
            </w:pPr>
          </w:p>
        </w:tc>
        <w:tc>
          <w:tcPr>
            <w:tcW w:w="1276" w:type="dxa"/>
            <w:vMerge/>
          </w:tcPr>
          <w:p w14:paraId="2FEEE4C5" w14:textId="77777777" w:rsidR="00331E82" w:rsidRPr="00251432" w:rsidRDefault="00331E82" w:rsidP="00496D31">
            <w:pPr>
              <w:ind w:firstLine="300"/>
              <w:rPr>
                <w:rFonts w:eastAsia="仿宋"/>
                <w:color w:val="000000"/>
                <w:sz w:val="15"/>
                <w:szCs w:val="18"/>
              </w:rPr>
            </w:pPr>
          </w:p>
        </w:tc>
        <w:tc>
          <w:tcPr>
            <w:tcW w:w="1275" w:type="dxa"/>
            <w:vMerge/>
          </w:tcPr>
          <w:p w14:paraId="7ACB19DA" w14:textId="77777777" w:rsidR="00331E82" w:rsidRPr="00251432" w:rsidRDefault="00331E82" w:rsidP="00496D31">
            <w:pPr>
              <w:ind w:firstLine="300"/>
              <w:rPr>
                <w:rFonts w:eastAsia="仿宋"/>
                <w:color w:val="000000"/>
                <w:sz w:val="15"/>
                <w:szCs w:val="18"/>
              </w:rPr>
            </w:pPr>
          </w:p>
        </w:tc>
        <w:tc>
          <w:tcPr>
            <w:tcW w:w="3261" w:type="dxa"/>
          </w:tcPr>
          <w:p w14:paraId="5CABBA8D" w14:textId="77777777" w:rsidR="00331E82" w:rsidRPr="00251432" w:rsidRDefault="00331E82" w:rsidP="00496D31">
            <w:pPr>
              <w:rPr>
                <w:rFonts w:eastAsia="仿宋"/>
                <w:color w:val="000000"/>
                <w:sz w:val="15"/>
                <w:szCs w:val="18"/>
              </w:rPr>
            </w:pPr>
            <w:r w:rsidRPr="00251432">
              <w:rPr>
                <w:rFonts w:eastAsia="仿宋"/>
                <w:color w:val="000000"/>
                <w:sz w:val="15"/>
                <w:szCs w:val="18"/>
              </w:rPr>
              <w:t>＜</w:t>
            </w:r>
            <w:r w:rsidRPr="00251432">
              <w:rPr>
                <w:rFonts w:eastAsia="仿宋"/>
                <w:color w:val="000000"/>
                <w:sz w:val="15"/>
                <w:szCs w:val="18"/>
              </w:rPr>
              <w:t>25%</w:t>
            </w:r>
            <w:r w:rsidRPr="00251432">
              <w:rPr>
                <w:rFonts w:eastAsia="仿宋"/>
                <w:color w:val="000000"/>
                <w:sz w:val="15"/>
                <w:szCs w:val="18"/>
              </w:rPr>
              <w:t>的地区能够适生</w:t>
            </w:r>
          </w:p>
        </w:tc>
        <w:tc>
          <w:tcPr>
            <w:tcW w:w="992" w:type="dxa"/>
            <w:vAlign w:val="center"/>
          </w:tcPr>
          <w:p w14:paraId="4320A4E4" w14:textId="77777777" w:rsidR="00331E82" w:rsidRPr="00251432" w:rsidRDefault="00331E82" w:rsidP="00496D31">
            <w:pPr>
              <w:jc w:val="center"/>
              <w:rPr>
                <w:rFonts w:eastAsia="仿宋"/>
                <w:color w:val="000000"/>
                <w:sz w:val="15"/>
                <w:szCs w:val="18"/>
              </w:rPr>
            </w:pPr>
            <w:r w:rsidRPr="00251432">
              <w:rPr>
                <w:rFonts w:eastAsia="仿宋"/>
                <w:color w:val="000000"/>
                <w:sz w:val="15"/>
                <w:szCs w:val="18"/>
              </w:rPr>
              <w:t>0-1.00</w:t>
            </w:r>
          </w:p>
        </w:tc>
        <w:tc>
          <w:tcPr>
            <w:tcW w:w="646" w:type="dxa"/>
            <w:vMerge/>
          </w:tcPr>
          <w:p w14:paraId="5662875C" w14:textId="77777777" w:rsidR="00331E82" w:rsidRPr="00251432" w:rsidRDefault="00331E82" w:rsidP="00496D31">
            <w:pPr>
              <w:ind w:firstLine="300"/>
              <w:rPr>
                <w:rFonts w:eastAsia="仿宋"/>
                <w:color w:val="000000"/>
                <w:sz w:val="15"/>
                <w:szCs w:val="18"/>
              </w:rPr>
            </w:pPr>
          </w:p>
        </w:tc>
      </w:tr>
      <w:tr w:rsidR="00331E82" w:rsidRPr="00251432" w14:paraId="3F7CB4AB" w14:textId="77777777" w:rsidTr="00453B60">
        <w:trPr>
          <w:trHeight w:val="20"/>
          <w:jc w:val="center"/>
        </w:trPr>
        <w:tc>
          <w:tcPr>
            <w:tcW w:w="846" w:type="dxa"/>
            <w:vMerge/>
          </w:tcPr>
          <w:p w14:paraId="31001D65" w14:textId="77777777" w:rsidR="00331E82" w:rsidRPr="00251432" w:rsidRDefault="00331E82" w:rsidP="00496D31">
            <w:pPr>
              <w:ind w:firstLine="300"/>
              <w:rPr>
                <w:rFonts w:eastAsia="仿宋"/>
                <w:color w:val="000000"/>
                <w:sz w:val="15"/>
                <w:szCs w:val="18"/>
              </w:rPr>
            </w:pPr>
          </w:p>
        </w:tc>
        <w:tc>
          <w:tcPr>
            <w:tcW w:w="1276" w:type="dxa"/>
            <w:vMerge w:val="restart"/>
            <w:vAlign w:val="center"/>
          </w:tcPr>
          <w:p w14:paraId="6C747019" w14:textId="77777777" w:rsidR="00331E82" w:rsidRPr="00251432" w:rsidRDefault="00331E82" w:rsidP="00496D31">
            <w:pPr>
              <w:rPr>
                <w:rFonts w:eastAsia="仿宋"/>
                <w:color w:val="000000"/>
                <w:sz w:val="15"/>
                <w:szCs w:val="18"/>
              </w:rPr>
            </w:pPr>
            <w:r w:rsidRPr="00251432">
              <w:rPr>
                <w:rFonts w:eastAsia="仿宋"/>
                <w:color w:val="000000"/>
                <w:sz w:val="15"/>
                <w:szCs w:val="18"/>
              </w:rPr>
              <w:t>潜在危害性</w:t>
            </w:r>
            <w:r w:rsidRPr="00251432">
              <w:rPr>
                <w:rFonts w:eastAsia="仿宋"/>
                <w:color w:val="000000"/>
                <w:sz w:val="15"/>
                <w:szCs w:val="18"/>
              </w:rPr>
              <w:t>P3</w:t>
            </w:r>
          </w:p>
        </w:tc>
        <w:tc>
          <w:tcPr>
            <w:tcW w:w="1275" w:type="dxa"/>
            <w:vMerge w:val="restart"/>
            <w:vAlign w:val="center"/>
          </w:tcPr>
          <w:p w14:paraId="49FD6911" w14:textId="77777777" w:rsidR="00331E82" w:rsidRPr="00251432" w:rsidRDefault="00331E82" w:rsidP="00496D31">
            <w:pPr>
              <w:rPr>
                <w:rFonts w:eastAsia="仿宋"/>
                <w:color w:val="000000"/>
                <w:sz w:val="15"/>
                <w:szCs w:val="18"/>
              </w:rPr>
            </w:pPr>
            <w:r w:rsidRPr="00251432">
              <w:rPr>
                <w:rFonts w:eastAsia="仿宋"/>
                <w:color w:val="000000"/>
                <w:sz w:val="15"/>
                <w:szCs w:val="18"/>
              </w:rPr>
              <w:t>潜在经济危害性</w:t>
            </w:r>
            <w:r w:rsidRPr="00251432">
              <w:rPr>
                <w:rFonts w:eastAsia="仿宋"/>
                <w:color w:val="000000"/>
                <w:sz w:val="15"/>
                <w:szCs w:val="18"/>
              </w:rPr>
              <w:lastRenderedPageBreak/>
              <w:t>P31</w:t>
            </w:r>
          </w:p>
        </w:tc>
        <w:tc>
          <w:tcPr>
            <w:tcW w:w="3261" w:type="dxa"/>
          </w:tcPr>
          <w:p w14:paraId="19B47FEE" w14:textId="77777777" w:rsidR="00331E82" w:rsidRPr="00251432" w:rsidRDefault="00331E82" w:rsidP="00496D31">
            <w:pPr>
              <w:rPr>
                <w:rFonts w:eastAsia="仿宋"/>
                <w:color w:val="000000"/>
                <w:sz w:val="15"/>
                <w:szCs w:val="18"/>
              </w:rPr>
            </w:pPr>
            <w:r w:rsidRPr="00251432">
              <w:rPr>
                <w:rFonts w:eastAsia="仿宋"/>
                <w:color w:val="000000"/>
                <w:sz w:val="15"/>
                <w:szCs w:val="18"/>
              </w:rPr>
              <w:lastRenderedPageBreak/>
              <w:t>如传入可造成的作物死亡率或产量损失</w:t>
            </w:r>
            <w:r w:rsidRPr="00251432">
              <w:rPr>
                <w:rFonts w:eastAsia="仿宋"/>
                <w:color w:val="000000"/>
                <w:sz w:val="15"/>
                <w:szCs w:val="18"/>
              </w:rPr>
              <w:t>≥20%</w:t>
            </w:r>
          </w:p>
        </w:tc>
        <w:tc>
          <w:tcPr>
            <w:tcW w:w="992" w:type="dxa"/>
            <w:vAlign w:val="center"/>
          </w:tcPr>
          <w:p w14:paraId="3C9C7D44" w14:textId="77777777" w:rsidR="00331E82" w:rsidRPr="00251432" w:rsidRDefault="00331E82" w:rsidP="00496D31">
            <w:pPr>
              <w:jc w:val="center"/>
              <w:rPr>
                <w:rFonts w:eastAsia="仿宋"/>
                <w:color w:val="000000"/>
                <w:sz w:val="15"/>
                <w:szCs w:val="18"/>
              </w:rPr>
            </w:pPr>
            <w:r w:rsidRPr="00251432">
              <w:rPr>
                <w:rFonts w:eastAsia="仿宋"/>
                <w:color w:val="000000"/>
                <w:sz w:val="15"/>
                <w:szCs w:val="18"/>
              </w:rPr>
              <w:t>2.01-3.00</w:t>
            </w:r>
          </w:p>
        </w:tc>
        <w:tc>
          <w:tcPr>
            <w:tcW w:w="646" w:type="dxa"/>
            <w:vMerge w:val="restart"/>
            <w:vAlign w:val="center"/>
          </w:tcPr>
          <w:p w14:paraId="5A7E6F32" w14:textId="77777777" w:rsidR="00331E82" w:rsidRPr="00251432" w:rsidRDefault="00331E82" w:rsidP="00496D31">
            <w:pPr>
              <w:rPr>
                <w:rFonts w:eastAsia="仿宋"/>
                <w:color w:val="000000"/>
                <w:sz w:val="15"/>
                <w:szCs w:val="18"/>
              </w:rPr>
            </w:pPr>
            <w:r w:rsidRPr="00251432">
              <w:rPr>
                <w:rFonts w:eastAsia="仿宋"/>
                <w:color w:val="000000"/>
                <w:sz w:val="15"/>
                <w:szCs w:val="18"/>
              </w:rPr>
              <w:t>0.4</w:t>
            </w:r>
          </w:p>
        </w:tc>
      </w:tr>
      <w:tr w:rsidR="00331E82" w:rsidRPr="00251432" w14:paraId="04588671" w14:textId="77777777" w:rsidTr="00453B60">
        <w:trPr>
          <w:trHeight w:val="20"/>
          <w:jc w:val="center"/>
        </w:trPr>
        <w:tc>
          <w:tcPr>
            <w:tcW w:w="846" w:type="dxa"/>
            <w:vMerge/>
          </w:tcPr>
          <w:p w14:paraId="2E2BE65A" w14:textId="77777777" w:rsidR="00331E82" w:rsidRPr="00251432" w:rsidRDefault="00331E82" w:rsidP="00496D31">
            <w:pPr>
              <w:ind w:firstLine="300"/>
              <w:rPr>
                <w:rFonts w:eastAsia="仿宋"/>
                <w:color w:val="000000"/>
                <w:sz w:val="15"/>
                <w:szCs w:val="18"/>
              </w:rPr>
            </w:pPr>
          </w:p>
        </w:tc>
        <w:tc>
          <w:tcPr>
            <w:tcW w:w="1276" w:type="dxa"/>
            <w:vMerge/>
          </w:tcPr>
          <w:p w14:paraId="6530E98D" w14:textId="77777777" w:rsidR="00331E82" w:rsidRPr="00251432" w:rsidRDefault="00331E82" w:rsidP="00496D31">
            <w:pPr>
              <w:ind w:firstLine="300"/>
              <w:rPr>
                <w:rFonts w:eastAsia="仿宋"/>
                <w:color w:val="000000"/>
                <w:sz w:val="15"/>
                <w:szCs w:val="18"/>
              </w:rPr>
            </w:pPr>
          </w:p>
        </w:tc>
        <w:tc>
          <w:tcPr>
            <w:tcW w:w="1275" w:type="dxa"/>
            <w:vMerge/>
          </w:tcPr>
          <w:p w14:paraId="207CC4C7" w14:textId="77777777" w:rsidR="00331E82" w:rsidRPr="00251432" w:rsidRDefault="00331E82" w:rsidP="00496D31">
            <w:pPr>
              <w:ind w:firstLine="300"/>
              <w:rPr>
                <w:rFonts w:eastAsia="仿宋"/>
                <w:color w:val="000000"/>
                <w:sz w:val="15"/>
                <w:szCs w:val="18"/>
              </w:rPr>
            </w:pPr>
          </w:p>
        </w:tc>
        <w:tc>
          <w:tcPr>
            <w:tcW w:w="3261" w:type="dxa"/>
          </w:tcPr>
          <w:p w14:paraId="6D95D81D" w14:textId="77777777" w:rsidR="00331E82" w:rsidRPr="00251432" w:rsidRDefault="00331E82" w:rsidP="00496D31">
            <w:pPr>
              <w:rPr>
                <w:rFonts w:eastAsia="仿宋"/>
                <w:color w:val="000000"/>
                <w:sz w:val="15"/>
                <w:szCs w:val="18"/>
              </w:rPr>
            </w:pPr>
            <w:r w:rsidRPr="00251432">
              <w:rPr>
                <w:rFonts w:eastAsia="仿宋"/>
                <w:color w:val="000000"/>
                <w:sz w:val="15"/>
                <w:szCs w:val="18"/>
              </w:rPr>
              <w:t>20%</w:t>
            </w:r>
            <w:r w:rsidRPr="00251432">
              <w:rPr>
                <w:rFonts w:eastAsia="仿宋"/>
                <w:color w:val="000000"/>
                <w:sz w:val="15"/>
                <w:szCs w:val="18"/>
              </w:rPr>
              <w:t>＞如传入可造成的作物死亡率或产量损失</w:t>
            </w:r>
            <w:r w:rsidRPr="00251432">
              <w:rPr>
                <w:rFonts w:eastAsia="仿宋"/>
                <w:color w:val="000000"/>
                <w:sz w:val="15"/>
                <w:szCs w:val="18"/>
              </w:rPr>
              <w:t>≥5%</w:t>
            </w:r>
          </w:p>
        </w:tc>
        <w:tc>
          <w:tcPr>
            <w:tcW w:w="992" w:type="dxa"/>
            <w:vAlign w:val="center"/>
          </w:tcPr>
          <w:p w14:paraId="2890B7DD" w14:textId="77777777" w:rsidR="00331E82" w:rsidRPr="00251432" w:rsidRDefault="00331E82" w:rsidP="00496D31">
            <w:pPr>
              <w:jc w:val="center"/>
              <w:rPr>
                <w:rFonts w:eastAsia="仿宋"/>
                <w:color w:val="000000"/>
                <w:sz w:val="15"/>
                <w:szCs w:val="18"/>
              </w:rPr>
            </w:pPr>
            <w:r w:rsidRPr="00251432">
              <w:rPr>
                <w:rFonts w:eastAsia="仿宋"/>
                <w:color w:val="000000"/>
                <w:sz w:val="15"/>
                <w:szCs w:val="18"/>
              </w:rPr>
              <w:t>1.01-2.00</w:t>
            </w:r>
          </w:p>
        </w:tc>
        <w:tc>
          <w:tcPr>
            <w:tcW w:w="646" w:type="dxa"/>
            <w:vMerge/>
          </w:tcPr>
          <w:p w14:paraId="52EA5F58" w14:textId="77777777" w:rsidR="00331E82" w:rsidRPr="00251432" w:rsidRDefault="00331E82" w:rsidP="00496D31">
            <w:pPr>
              <w:ind w:firstLine="300"/>
              <w:rPr>
                <w:rFonts w:eastAsia="仿宋"/>
                <w:color w:val="000000"/>
                <w:sz w:val="15"/>
                <w:szCs w:val="18"/>
              </w:rPr>
            </w:pPr>
          </w:p>
        </w:tc>
      </w:tr>
      <w:tr w:rsidR="00331E82" w:rsidRPr="00251432" w14:paraId="2AF347ED" w14:textId="77777777" w:rsidTr="00453B60">
        <w:trPr>
          <w:trHeight w:val="20"/>
          <w:jc w:val="center"/>
        </w:trPr>
        <w:tc>
          <w:tcPr>
            <w:tcW w:w="846" w:type="dxa"/>
            <w:vMerge/>
          </w:tcPr>
          <w:p w14:paraId="532A5DDD" w14:textId="77777777" w:rsidR="00331E82" w:rsidRPr="00251432" w:rsidRDefault="00331E82" w:rsidP="00496D31">
            <w:pPr>
              <w:ind w:firstLine="300"/>
              <w:rPr>
                <w:rFonts w:eastAsia="仿宋"/>
                <w:color w:val="000000"/>
                <w:sz w:val="15"/>
                <w:szCs w:val="18"/>
              </w:rPr>
            </w:pPr>
          </w:p>
        </w:tc>
        <w:tc>
          <w:tcPr>
            <w:tcW w:w="1276" w:type="dxa"/>
            <w:vMerge/>
          </w:tcPr>
          <w:p w14:paraId="1B5FC5B3" w14:textId="77777777" w:rsidR="00331E82" w:rsidRPr="00251432" w:rsidRDefault="00331E82" w:rsidP="00496D31">
            <w:pPr>
              <w:ind w:firstLine="300"/>
              <w:rPr>
                <w:rFonts w:eastAsia="仿宋"/>
                <w:color w:val="000000"/>
                <w:sz w:val="15"/>
                <w:szCs w:val="18"/>
              </w:rPr>
            </w:pPr>
          </w:p>
        </w:tc>
        <w:tc>
          <w:tcPr>
            <w:tcW w:w="1275" w:type="dxa"/>
            <w:vMerge/>
          </w:tcPr>
          <w:p w14:paraId="44301268" w14:textId="77777777" w:rsidR="00331E82" w:rsidRPr="00251432" w:rsidRDefault="00331E82" w:rsidP="00496D31">
            <w:pPr>
              <w:ind w:firstLine="300"/>
              <w:rPr>
                <w:rFonts w:eastAsia="仿宋"/>
                <w:color w:val="000000"/>
                <w:sz w:val="15"/>
                <w:szCs w:val="18"/>
              </w:rPr>
            </w:pPr>
          </w:p>
        </w:tc>
        <w:tc>
          <w:tcPr>
            <w:tcW w:w="3261" w:type="dxa"/>
          </w:tcPr>
          <w:p w14:paraId="033F0A55" w14:textId="77777777" w:rsidR="00331E82" w:rsidRPr="00251432" w:rsidRDefault="00331E82" w:rsidP="00496D31">
            <w:pPr>
              <w:rPr>
                <w:rFonts w:eastAsia="仿宋"/>
                <w:color w:val="000000"/>
                <w:sz w:val="15"/>
                <w:szCs w:val="18"/>
              </w:rPr>
            </w:pPr>
            <w:r w:rsidRPr="00251432">
              <w:rPr>
                <w:rFonts w:eastAsia="仿宋"/>
                <w:color w:val="000000"/>
                <w:sz w:val="15"/>
                <w:szCs w:val="18"/>
              </w:rPr>
              <w:t>5%</w:t>
            </w:r>
            <w:r w:rsidRPr="00251432">
              <w:rPr>
                <w:rFonts w:eastAsia="仿宋"/>
                <w:color w:val="000000"/>
                <w:sz w:val="15"/>
                <w:szCs w:val="18"/>
              </w:rPr>
              <w:t>＞如传入可造成的作物死亡率或产量损失</w:t>
            </w:r>
            <w:r w:rsidRPr="00251432">
              <w:rPr>
                <w:rFonts w:eastAsia="仿宋"/>
                <w:color w:val="000000"/>
                <w:sz w:val="15"/>
                <w:szCs w:val="18"/>
              </w:rPr>
              <w:t>≥1%</w:t>
            </w:r>
          </w:p>
        </w:tc>
        <w:tc>
          <w:tcPr>
            <w:tcW w:w="992" w:type="dxa"/>
            <w:vAlign w:val="center"/>
          </w:tcPr>
          <w:p w14:paraId="247C1D99" w14:textId="77777777" w:rsidR="00331E82" w:rsidRPr="00251432" w:rsidRDefault="00331E82" w:rsidP="00496D31">
            <w:pPr>
              <w:jc w:val="center"/>
              <w:rPr>
                <w:rFonts w:eastAsia="仿宋"/>
                <w:color w:val="000000"/>
                <w:sz w:val="15"/>
                <w:szCs w:val="18"/>
              </w:rPr>
            </w:pPr>
            <w:r w:rsidRPr="00251432">
              <w:rPr>
                <w:rFonts w:eastAsia="仿宋"/>
                <w:color w:val="000000"/>
                <w:sz w:val="15"/>
                <w:szCs w:val="18"/>
              </w:rPr>
              <w:t>0.01-1.00</w:t>
            </w:r>
          </w:p>
        </w:tc>
        <w:tc>
          <w:tcPr>
            <w:tcW w:w="646" w:type="dxa"/>
            <w:vMerge/>
          </w:tcPr>
          <w:p w14:paraId="48882B55" w14:textId="77777777" w:rsidR="00331E82" w:rsidRPr="00251432" w:rsidRDefault="00331E82" w:rsidP="00496D31">
            <w:pPr>
              <w:ind w:firstLine="300"/>
              <w:rPr>
                <w:rFonts w:eastAsia="仿宋"/>
                <w:color w:val="000000"/>
                <w:sz w:val="15"/>
                <w:szCs w:val="18"/>
              </w:rPr>
            </w:pPr>
          </w:p>
        </w:tc>
      </w:tr>
      <w:tr w:rsidR="00331E82" w:rsidRPr="00251432" w14:paraId="04A4D205" w14:textId="77777777" w:rsidTr="00453B60">
        <w:trPr>
          <w:trHeight w:val="20"/>
          <w:jc w:val="center"/>
        </w:trPr>
        <w:tc>
          <w:tcPr>
            <w:tcW w:w="846" w:type="dxa"/>
            <w:vMerge/>
          </w:tcPr>
          <w:p w14:paraId="521B2617" w14:textId="77777777" w:rsidR="00331E82" w:rsidRPr="00251432" w:rsidRDefault="00331E82" w:rsidP="00496D31">
            <w:pPr>
              <w:ind w:firstLine="300"/>
              <w:rPr>
                <w:rFonts w:eastAsia="仿宋"/>
                <w:color w:val="000000"/>
                <w:sz w:val="15"/>
                <w:szCs w:val="18"/>
              </w:rPr>
            </w:pPr>
          </w:p>
        </w:tc>
        <w:tc>
          <w:tcPr>
            <w:tcW w:w="1276" w:type="dxa"/>
            <w:vMerge/>
          </w:tcPr>
          <w:p w14:paraId="769115C5" w14:textId="77777777" w:rsidR="00331E82" w:rsidRPr="00251432" w:rsidRDefault="00331E82" w:rsidP="00496D31">
            <w:pPr>
              <w:ind w:firstLine="300"/>
              <w:rPr>
                <w:rFonts w:eastAsia="仿宋"/>
                <w:color w:val="000000"/>
                <w:sz w:val="15"/>
                <w:szCs w:val="18"/>
              </w:rPr>
            </w:pPr>
          </w:p>
        </w:tc>
        <w:tc>
          <w:tcPr>
            <w:tcW w:w="1275" w:type="dxa"/>
            <w:vMerge/>
          </w:tcPr>
          <w:p w14:paraId="36FD2978" w14:textId="77777777" w:rsidR="00331E82" w:rsidRPr="00251432" w:rsidRDefault="00331E82" w:rsidP="00496D31">
            <w:pPr>
              <w:ind w:firstLine="300"/>
              <w:rPr>
                <w:rFonts w:eastAsia="仿宋"/>
                <w:color w:val="000000"/>
                <w:sz w:val="15"/>
                <w:szCs w:val="18"/>
              </w:rPr>
            </w:pPr>
          </w:p>
        </w:tc>
        <w:tc>
          <w:tcPr>
            <w:tcW w:w="3261" w:type="dxa"/>
          </w:tcPr>
          <w:p w14:paraId="292CA0A9" w14:textId="77777777" w:rsidR="00331E82" w:rsidRPr="00251432" w:rsidRDefault="00331E82" w:rsidP="00496D31">
            <w:pPr>
              <w:rPr>
                <w:rFonts w:eastAsia="仿宋"/>
                <w:color w:val="000000"/>
                <w:sz w:val="15"/>
                <w:szCs w:val="18"/>
              </w:rPr>
            </w:pPr>
            <w:r w:rsidRPr="00251432">
              <w:rPr>
                <w:rFonts w:eastAsia="仿宋"/>
                <w:color w:val="000000"/>
                <w:sz w:val="15"/>
                <w:szCs w:val="18"/>
              </w:rPr>
              <w:t>如传入可造成的作物死亡率或产量损失＜</w:t>
            </w:r>
            <w:r w:rsidRPr="00251432">
              <w:rPr>
                <w:rFonts w:eastAsia="仿宋"/>
                <w:color w:val="000000"/>
                <w:sz w:val="15"/>
                <w:szCs w:val="18"/>
              </w:rPr>
              <w:t>1%</w:t>
            </w:r>
          </w:p>
        </w:tc>
        <w:tc>
          <w:tcPr>
            <w:tcW w:w="992" w:type="dxa"/>
            <w:vAlign w:val="center"/>
          </w:tcPr>
          <w:p w14:paraId="301C327C" w14:textId="77777777" w:rsidR="00331E82" w:rsidRPr="00251432" w:rsidRDefault="00331E82" w:rsidP="00496D31">
            <w:pPr>
              <w:jc w:val="center"/>
              <w:rPr>
                <w:rFonts w:eastAsia="仿宋"/>
                <w:color w:val="000000"/>
                <w:sz w:val="15"/>
                <w:szCs w:val="18"/>
              </w:rPr>
            </w:pPr>
            <w:r w:rsidRPr="00251432">
              <w:rPr>
                <w:rFonts w:eastAsia="仿宋"/>
                <w:color w:val="000000"/>
                <w:sz w:val="15"/>
                <w:szCs w:val="18"/>
              </w:rPr>
              <w:t>0</w:t>
            </w:r>
          </w:p>
        </w:tc>
        <w:tc>
          <w:tcPr>
            <w:tcW w:w="646" w:type="dxa"/>
            <w:vMerge/>
          </w:tcPr>
          <w:p w14:paraId="44C996A3" w14:textId="77777777" w:rsidR="00331E82" w:rsidRPr="00251432" w:rsidRDefault="00331E82" w:rsidP="00496D31">
            <w:pPr>
              <w:ind w:firstLine="300"/>
              <w:rPr>
                <w:rFonts w:eastAsia="仿宋"/>
                <w:color w:val="000000"/>
                <w:sz w:val="15"/>
                <w:szCs w:val="18"/>
              </w:rPr>
            </w:pPr>
          </w:p>
        </w:tc>
      </w:tr>
      <w:tr w:rsidR="00331E82" w:rsidRPr="00251432" w14:paraId="046E3F59" w14:textId="77777777" w:rsidTr="00453B60">
        <w:trPr>
          <w:trHeight w:val="20"/>
          <w:jc w:val="center"/>
        </w:trPr>
        <w:tc>
          <w:tcPr>
            <w:tcW w:w="846" w:type="dxa"/>
            <w:vMerge/>
          </w:tcPr>
          <w:p w14:paraId="4219C562" w14:textId="77777777" w:rsidR="00331E82" w:rsidRPr="00251432" w:rsidRDefault="00331E82" w:rsidP="00496D31">
            <w:pPr>
              <w:ind w:firstLine="300"/>
              <w:rPr>
                <w:rFonts w:eastAsia="仿宋"/>
                <w:color w:val="000000"/>
                <w:sz w:val="15"/>
                <w:szCs w:val="18"/>
              </w:rPr>
            </w:pPr>
          </w:p>
        </w:tc>
        <w:tc>
          <w:tcPr>
            <w:tcW w:w="1276" w:type="dxa"/>
            <w:vMerge/>
          </w:tcPr>
          <w:p w14:paraId="71B629F3" w14:textId="77777777" w:rsidR="00331E82" w:rsidRPr="00251432" w:rsidRDefault="00331E82" w:rsidP="00496D31">
            <w:pPr>
              <w:ind w:firstLine="300"/>
              <w:rPr>
                <w:rFonts w:eastAsia="仿宋"/>
                <w:color w:val="000000"/>
                <w:sz w:val="15"/>
                <w:szCs w:val="18"/>
              </w:rPr>
            </w:pPr>
          </w:p>
        </w:tc>
        <w:tc>
          <w:tcPr>
            <w:tcW w:w="1275" w:type="dxa"/>
            <w:vMerge w:val="restart"/>
            <w:vAlign w:val="center"/>
          </w:tcPr>
          <w:p w14:paraId="747437F3" w14:textId="77777777" w:rsidR="00331E82" w:rsidRPr="00251432" w:rsidRDefault="00331E82" w:rsidP="00496D31">
            <w:pPr>
              <w:rPr>
                <w:rFonts w:eastAsia="仿宋"/>
                <w:color w:val="000000"/>
                <w:sz w:val="15"/>
                <w:szCs w:val="18"/>
              </w:rPr>
            </w:pPr>
            <w:r w:rsidRPr="00251432">
              <w:rPr>
                <w:rFonts w:eastAsia="仿宋"/>
                <w:color w:val="000000"/>
                <w:sz w:val="15"/>
                <w:szCs w:val="18"/>
              </w:rPr>
              <w:t>非经济方面的潜在危害性</w:t>
            </w:r>
            <w:r w:rsidRPr="00251432">
              <w:rPr>
                <w:rFonts w:eastAsia="仿宋"/>
                <w:color w:val="000000"/>
                <w:sz w:val="15"/>
                <w:szCs w:val="18"/>
              </w:rPr>
              <w:t>P32</w:t>
            </w:r>
          </w:p>
        </w:tc>
        <w:tc>
          <w:tcPr>
            <w:tcW w:w="3261" w:type="dxa"/>
          </w:tcPr>
          <w:p w14:paraId="29935C0A" w14:textId="77777777" w:rsidR="00331E82" w:rsidRPr="00251432" w:rsidRDefault="00331E82" w:rsidP="00496D31">
            <w:pPr>
              <w:rPr>
                <w:rFonts w:eastAsia="仿宋"/>
                <w:color w:val="000000"/>
                <w:sz w:val="15"/>
                <w:szCs w:val="18"/>
              </w:rPr>
            </w:pPr>
            <w:r w:rsidRPr="00251432">
              <w:rPr>
                <w:rFonts w:eastAsia="仿宋"/>
                <w:color w:val="000000"/>
                <w:sz w:val="15"/>
                <w:szCs w:val="18"/>
              </w:rPr>
              <w:t>潜在的环境、生态、社会影响大</w:t>
            </w:r>
          </w:p>
        </w:tc>
        <w:tc>
          <w:tcPr>
            <w:tcW w:w="992" w:type="dxa"/>
            <w:vAlign w:val="center"/>
          </w:tcPr>
          <w:p w14:paraId="153EC1BA" w14:textId="77777777" w:rsidR="00331E82" w:rsidRPr="00251432" w:rsidRDefault="00331E82" w:rsidP="00496D31">
            <w:pPr>
              <w:jc w:val="center"/>
              <w:rPr>
                <w:rFonts w:eastAsia="仿宋"/>
                <w:color w:val="000000"/>
                <w:sz w:val="15"/>
                <w:szCs w:val="18"/>
              </w:rPr>
            </w:pPr>
            <w:r w:rsidRPr="00251432">
              <w:rPr>
                <w:rFonts w:eastAsia="仿宋"/>
                <w:color w:val="000000"/>
                <w:sz w:val="15"/>
                <w:szCs w:val="18"/>
              </w:rPr>
              <w:t>2.01-3.00</w:t>
            </w:r>
          </w:p>
        </w:tc>
        <w:tc>
          <w:tcPr>
            <w:tcW w:w="646" w:type="dxa"/>
            <w:vMerge/>
          </w:tcPr>
          <w:p w14:paraId="239ACB19" w14:textId="77777777" w:rsidR="00331E82" w:rsidRPr="00251432" w:rsidRDefault="00331E82" w:rsidP="00496D31">
            <w:pPr>
              <w:ind w:firstLine="300"/>
              <w:rPr>
                <w:rFonts w:eastAsia="仿宋"/>
                <w:color w:val="000000"/>
                <w:sz w:val="15"/>
                <w:szCs w:val="18"/>
              </w:rPr>
            </w:pPr>
          </w:p>
        </w:tc>
      </w:tr>
      <w:tr w:rsidR="00331E82" w:rsidRPr="00251432" w14:paraId="48501307" w14:textId="77777777" w:rsidTr="00453B60">
        <w:trPr>
          <w:trHeight w:val="20"/>
          <w:jc w:val="center"/>
        </w:trPr>
        <w:tc>
          <w:tcPr>
            <w:tcW w:w="846" w:type="dxa"/>
            <w:vMerge/>
          </w:tcPr>
          <w:p w14:paraId="1480F4D4" w14:textId="77777777" w:rsidR="00331E82" w:rsidRPr="00251432" w:rsidRDefault="00331E82" w:rsidP="00496D31">
            <w:pPr>
              <w:ind w:firstLine="300"/>
              <w:rPr>
                <w:rFonts w:eastAsia="仿宋"/>
                <w:color w:val="000000"/>
                <w:sz w:val="15"/>
                <w:szCs w:val="18"/>
              </w:rPr>
            </w:pPr>
          </w:p>
        </w:tc>
        <w:tc>
          <w:tcPr>
            <w:tcW w:w="1276" w:type="dxa"/>
            <w:vMerge/>
          </w:tcPr>
          <w:p w14:paraId="323D2509" w14:textId="77777777" w:rsidR="00331E82" w:rsidRPr="00251432" w:rsidRDefault="00331E82" w:rsidP="00496D31">
            <w:pPr>
              <w:ind w:firstLine="300"/>
              <w:rPr>
                <w:rFonts w:eastAsia="仿宋"/>
                <w:color w:val="000000"/>
                <w:sz w:val="15"/>
                <w:szCs w:val="18"/>
              </w:rPr>
            </w:pPr>
          </w:p>
        </w:tc>
        <w:tc>
          <w:tcPr>
            <w:tcW w:w="1275" w:type="dxa"/>
            <w:vMerge/>
          </w:tcPr>
          <w:p w14:paraId="6EC290B3" w14:textId="77777777" w:rsidR="00331E82" w:rsidRPr="00251432" w:rsidRDefault="00331E82" w:rsidP="00496D31">
            <w:pPr>
              <w:ind w:firstLine="300"/>
              <w:rPr>
                <w:rFonts w:eastAsia="仿宋"/>
                <w:color w:val="000000"/>
                <w:sz w:val="15"/>
                <w:szCs w:val="18"/>
              </w:rPr>
            </w:pPr>
          </w:p>
        </w:tc>
        <w:tc>
          <w:tcPr>
            <w:tcW w:w="3261" w:type="dxa"/>
          </w:tcPr>
          <w:p w14:paraId="39361957" w14:textId="77777777" w:rsidR="00331E82" w:rsidRPr="00251432" w:rsidRDefault="00331E82" w:rsidP="00496D31">
            <w:pPr>
              <w:rPr>
                <w:rFonts w:eastAsia="仿宋"/>
                <w:color w:val="000000"/>
                <w:sz w:val="15"/>
                <w:szCs w:val="18"/>
              </w:rPr>
            </w:pPr>
            <w:r w:rsidRPr="00251432">
              <w:rPr>
                <w:rFonts w:eastAsia="仿宋"/>
                <w:color w:val="000000"/>
                <w:sz w:val="15"/>
                <w:szCs w:val="18"/>
              </w:rPr>
              <w:t>潜在的环境、生态、社会影响中等</w:t>
            </w:r>
          </w:p>
        </w:tc>
        <w:tc>
          <w:tcPr>
            <w:tcW w:w="992" w:type="dxa"/>
            <w:vAlign w:val="center"/>
          </w:tcPr>
          <w:p w14:paraId="6B76F140" w14:textId="77777777" w:rsidR="00331E82" w:rsidRPr="00251432" w:rsidRDefault="00331E82" w:rsidP="00496D31">
            <w:pPr>
              <w:jc w:val="center"/>
              <w:rPr>
                <w:rFonts w:eastAsia="仿宋"/>
                <w:color w:val="000000"/>
                <w:sz w:val="15"/>
                <w:szCs w:val="18"/>
              </w:rPr>
            </w:pPr>
            <w:r w:rsidRPr="00251432">
              <w:rPr>
                <w:rFonts w:eastAsia="仿宋"/>
                <w:color w:val="000000"/>
                <w:sz w:val="15"/>
                <w:szCs w:val="18"/>
              </w:rPr>
              <w:t>1.01-2.00</w:t>
            </w:r>
          </w:p>
        </w:tc>
        <w:tc>
          <w:tcPr>
            <w:tcW w:w="646" w:type="dxa"/>
            <w:vMerge/>
          </w:tcPr>
          <w:p w14:paraId="4D120B80" w14:textId="77777777" w:rsidR="00331E82" w:rsidRPr="00251432" w:rsidRDefault="00331E82" w:rsidP="00496D31">
            <w:pPr>
              <w:ind w:firstLine="300"/>
              <w:rPr>
                <w:rFonts w:eastAsia="仿宋"/>
                <w:color w:val="000000"/>
                <w:sz w:val="15"/>
                <w:szCs w:val="18"/>
              </w:rPr>
            </w:pPr>
          </w:p>
        </w:tc>
      </w:tr>
      <w:tr w:rsidR="00331E82" w:rsidRPr="00251432" w14:paraId="52D2008C" w14:textId="77777777" w:rsidTr="00453B60">
        <w:trPr>
          <w:trHeight w:val="20"/>
          <w:jc w:val="center"/>
        </w:trPr>
        <w:tc>
          <w:tcPr>
            <w:tcW w:w="846" w:type="dxa"/>
            <w:vMerge/>
          </w:tcPr>
          <w:p w14:paraId="42F6D21A" w14:textId="77777777" w:rsidR="00331E82" w:rsidRPr="00251432" w:rsidRDefault="00331E82" w:rsidP="00496D31">
            <w:pPr>
              <w:ind w:firstLine="300"/>
              <w:rPr>
                <w:rFonts w:eastAsia="仿宋"/>
                <w:color w:val="000000"/>
                <w:sz w:val="15"/>
                <w:szCs w:val="18"/>
              </w:rPr>
            </w:pPr>
          </w:p>
        </w:tc>
        <w:tc>
          <w:tcPr>
            <w:tcW w:w="1276" w:type="dxa"/>
            <w:vMerge/>
          </w:tcPr>
          <w:p w14:paraId="11E71221" w14:textId="77777777" w:rsidR="00331E82" w:rsidRPr="00251432" w:rsidRDefault="00331E82" w:rsidP="00496D31">
            <w:pPr>
              <w:ind w:firstLine="300"/>
              <w:rPr>
                <w:rFonts w:eastAsia="仿宋"/>
                <w:color w:val="000000"/>
                <w:sz w:val="15"/>
                <w:szCs w:val="18"/>
              </w:rPr>
            </w:pPr>
          </w:p>
        </w:tc>
        <w:tc>
          <w:tcPr>
            <w:tcW w:w="1275" w:type="dxa"/>
            <w:vMerge/>
          </w:tcPr>
          <w:p w14:paraId="68AF37EE" w14:textId="77777777" w:rsidR="00331E82" w:rsidRPr="00251432" w:rsidRDefault="00331E82" w:rsidP="00496D31">
            <w:pPr>
              <w:ind w:firstLine="300"/>
              <w:rPr>
                <w:rFonts w:eastAsia="仿宋"/>
                <w:color w:val="000000"/>
                <w:sz w:val="15"/>
                <w:szCs w:val="18"/>
              </w:rPr>
            </w:pPr>
          </w:p>
        </w:tc>
        <w:tc>
          <w:tcPr>
            <w:tcW w:w="3261" w:type="dxa"/>
          </w:tcPr>
          <w:p w14:paraId="25018B4A" w14:textId="77777777" w:rsidR="00331E82" w:rsidRPr="00251432" w:rsidRDefault="00331E82" w:rsidP="00496D31">
            <w:pPr>
              <w:rPr>
                <w:rFonts w:eastAsia="仿宋"/>
                <w:color w:val="000000"/>
                <w:sz w:val="15"/>
                <w:szCs w:val="18"/>
              </w:rPr>
            </w:pPr>
            <w:r w:rsidRPr="00251432">
              <w:rPr>
                <w:rFonts w:eastAsia="仿宋"/>
                <w:color w:val="000000"/>
                <w:sz w:val="15"/>
                <w:szCs w:val="18"/>
              </w:rPr>
              <w:t>潜在的环境、生态、社会影响小</w:t>
            </w:r>
          </w:p>
        </w:tc>
        <w:tc>
          <w:tcPr>
            <w:tcW w:w="992" w:type="dxa"/>
            <w:vAlign w:val="center"/>
          </w:tcPr>
          <w:p w14:paraId="474969F4" w14:textId="77777777" w:rsidR="00331E82" w:rsidRPr="00251432" w:rsidRDefault="00331E82" w:rsidP="00496D31">
            <w:pPr>
              <w:jc w:val="center"/>
              <w:rPr>
                <w:rFonts w:eastAsia="仿宋"/>
                <w:color w:val="000000"/>
                <w:sz w:val="15"/>
                <w:szCs w:val="18"/>
              </w:rPr>
            </w:pPr>
            <w:r w:rsidRPr="00251432">
              <w:rPr>
                <w:rFonts w:eastAsia="仿宋"/>
                <w:color w:val="000000"/>
                <w:sz w:val="15"/>
                <w:szCs w:val="18"/>
              </w:rPr>
              <w:t>0.01-1.00</w:t>
            </w:r>
          </w:p>
        </w:tc>
        <w:tc>
          <w:tcPr>
            <w:tcW w:w="646" w:type="dxa"/>
            <w:vMerge/>
          </w:tcPr>
          <w:p w14:paraId="667287D6" w14:textId="77777777" w:rsidR="00331E82" w:rsidRPr="00251432" w:rsidRDefault="00331E82" w:rsidP="00496D31">
            <w:pPr>
              <w:ind w:firstLine="300"/>
              <w:rPr>
                <w:rFonts w:eastAsia="仿宋"/>
                <w:color w:val="000000"/>
                <w:sz w:val="15"/>
                <w:szCs w:val="18"/>
              </w:rPr>
            </w:pPr>
          </w:p>
        </w:tc>
      </w:tr>
      <w:tr w:rsidR="00331E82" w:rsidRPr="00251432" w14:paraId="16E63967" w14:textId="77777777" w:rsidTr="00453B60">
        <w:trPr>
          <w:trHeight w:val="20"/>
          <w:jc w:val="center"/>
        </w:trPr>
        <w:tc>
          <w:tcPr>
            <w:tcW w:w="846" w:type="dxa"/>
            <w:vMerge/>
          </w:tcPr>
          <w:p w14:paraId="5D6BD299" w14:textId="77777777" w:rsidR="00331E82" w:rsidRPr="00251432" w:rsidRDefault="00331E82" w:rsidP="00496D31">
            <w:pPr>
              <w:ind w:firstLine="300"/>
              <w:rPr>
                <w:rFonts w:eastAsia="仿宋"/>
                <w:color w:val="000000"/>
                <w:sz w:val="15"/>
                <w:szCs w:val="18"/>
              </w:rPr>
            </w:pPr>
          </w:p>
        </w:tc>
        <w:tc>
          <w:tcPr>
            <w:tcW w:w="1276" w:type="dxa"/>
            <w:vMerge/>
          </w:tcPr>
          <w:p w14:paraId="0C7B2C53" w14:textId="77777777" w:rsidR="00331E82" w:rsidRPr="00251432" w:rsidRDefault="00331E82" w:rsidP="00496D31">
            <w:pPr>
              <w:ind w:firstLine="300"/>
              <w:rPr>
                <w:rFonts w:eastAsia="仿宋"/>
                <w:color w:val="000000"/>
                <w:sz w:val="15"/>
                <w:szCs w:val="18"/>
              </w:rPr>
            </w:pPr>
          </w:p>
        </w:tc>
        <w:tc>
          <w:tcPr>
            <w:tcW w:w="1275" w:type="dxa"/>
            <w:vMerge w:val="restart"/>
            <w:vAlign w:val="center"/>
          </w:tcPr>
          <w:p w14:paraId="6C601F7A" w14:textId="77777777" w:rsidR="00331E82" w:rsidRPr="00251432" w:rsidRDefault="00331E82" w:rsidP="00496D31">
            <w:pPr>
              <w:rPr>
                <w:rFonts w:eastAsia="仿宋"/>
                <w:color w:val="000000"/>
                <w:sz w:val="15"/>
                <w:szCs w:val="18"/>
              </w:rPr>
            </w:pPr>
            <w:r w:rsidRPr="00251432">
              <w:rPr>
                <w:rFonts w:eastAsia="仿宋"/>
                <w:color w:val="000000"/>
                <w:sz w:val="15"/>
                <w:szCs w:val="18"/>
              </w:rPr>
              <w:t>官方重视程度</w:t>
            </w:r>
            <w:r w:rsidRPr="00251432">
              <w:rPr>
                <w:rFonts w:eastAsia="仿宋"/>
                <w:color w:val="000000"/>
                <w:sz w:val="15"/>
                <w:szCs w:val="18"/>
              </w:rPr>
              <w:t>P33</w:t>
            </w:r>
          </w:p>
        </w:tc>
        <w:tc>
          <w:tcPr>
            <w:tcW w:w="3261" w:type="dxa"/>
          </w:tcPr>
          <w:p w14:paraId="3EA4756B" w14:textId="77777777" w:rsidR="00331E82" w:rsidRPr="00251432" w:rsidRDefault="00331E82" w:rsidP="00496D31">
            <w:pPr>
              <w:rPr>
                <w:rFonts w:eastAsia="仿宋"/>
                <w:color w:val="000000"/>
                <w:sz w:val="15"/>
                <w:szCs w:val="18"/>
              </w:rPr>
            </w:pPr>
            <w:r w:rsidRPr="00251432">
              <w:rPr>
                <w:rFonts w:eastAsia="仿宋"/>
                <w:color w:val="000000"/>
                <w:sz w:val="15"/>
                <w:szCs w:val="18"/>
              </w:rPr>
              <w:t>曾经被列入我国或其他国家植物检疫性有害生物名录</w:t>
            </w:r>
          </w:p>
        </w:tc>
        <w:tc>
          <w:tcPr>
            <w:tcW w:w="992" w:type="dxa"/>
            <w:vAlign w:val="center"/>
          </w:tcPr>
          <w:p w14:paraId="46396B81" w14:textId="77777777" w:rsidR="00331E82" w:rsidRPr="00251432" w:rsidRDefault="00331E82" w:rsidP="00496D31">
            <w:pPr>
              <w:jc w:val="center"/>
              <w:rPr>
                <w:rFonts w:eastAsia="仿宋"/>
                <w:color w:val="000000"/>
                <w:sz w:val="15"/>
                <w:szCs w:val="18"/>
              </w:rPr>
            </w:pPr>
            <w:r w:rsidRPr="00251432">
              <w:rPr>
                <w:rFonts w:eastAsia="仿宋"/>
                <w:color w:val="000000"/>
                <w:sz w:val="15"/>
                <w:szCs w:val="18"/>
              </w:rPr>
              <w:t>2.01-3.00</w:t>
            </w:r>
          </w:p>
        </w:tc>
        <w:tc>
          <w:tcPr>
            <w:tcW w:w="646" w:type="dxa"/>
            <w:vMerge w:val="restart"/>
            <w:vAlign w:val="center"/>
          </w:tcPr>
          <w:p w14:paraId="23DE0157" w14:textId="77777777" w:rsidR="00331E82" w:rsidRPr="00251432" w:rsidRDefault="00331E82" w:rsidP="00496D31">
            <w:pPr>
              <w:rPr>
                <w:rFonts w:eastAsia="仿宋"/>
                <w:color w:val="000000"/>
                <w:sz w:val="15"/>
                <w:szCs w:val="18"/>
              </w:rPr>
            </w:pPr>
            <w:r w:rsidRPr="00251432">
              <w:rPr>
                <w:rFonts w:eastAsia="仿宋"/>
                <w:color w:val="000000"/>
                <w:sz w:val="15"/>
                <w:szCs w:val="18"/>
              </w:rPr>
              <w:t>0.2</w:t>
            </w:r>
          </w:p>
        </w:tc>
      </w:tr>
      <w:bookmarkEnd w:id="27"/>
      <w:tr w:rsidR="00331E82" w:rsidRPr="00251432" w14:paraId="223E6FC0" w14:textId="77777777" w:rsidTr="00453B60">
        <w:trPr>
          <w:trHeight w:val="20"/>
          <w:jc w:val="center"/>
        </w:trPr>
        <w:tc>
          <w:tcPr>
            <w:tcW w:w="846" w:type="dxa"/>
            <w:vMerge/>
          </w:tcPr>
          <w:p w14:paraId="1934F33F" w14:textId="77777777" w:rsidR="00331E82" w:rsidRPr="00251432" w:rsidRDefault="00331E82" w:rsidP="00496D31">
            <w:pPr>
              <w:ind w:firstLineChars="200" w:firstLine="300"/>
              <w:rPr>
                <w:rFonts w:eastAsia="仿宋"/>
                <w:color w:val="000000"/>
                <w:sz w:val="15"/>
                <w:szCs w:val="18"/>
              </w:rPr>
            </w:pPr>
          </w:p>
        </w:tc>
        <w:tc>
          <w:tcPr>
            <w:tcW w:w="1276" w:type="dxa"/>
            <w:vMerge/>
          </w:tcPr>
          <w:p w14:paraId="1F646EA9" w14:textId="77777777" w:rsidR="00331E82" w:rsidRPr="00251432" w:rsidRDefault="00331E82" w:rsidP="00496D31">
            <w:pPr>
              <w:ind w:firstLineChars="200" w:firstLine="300"/>
              <w:rPr>
                <w:rFonts w:eastAsia="仿宋"/>
                <w:color w:val="000000"/>
                <w:sz w:val="15"/>
                <w:szCs w:val="18"/>
              </w:rPr>
            </w:pPr>
          </w:p>
        </w:tc>
        <w:tc>
          <w:tcPr>
            <w:tcW w:w="1275" w:type="dxa"/>
            <w:vMerge/>
          </w:tcPr>
          <w:p w14:paraId="6AF61AC4" w14:textId="77777777" w:rsidR="00331E82" w:rsidRPr="00251432" w:rsidRDefault="00331E82" w:rsidP="00496D31">
            <w:pPr>
              <w:ind w:firstLineChars="200" w:firstLine="300"/>
              <w:rPr>
                <w:rFonts w:eastAsia="仿宋"/>
                <w:color w:val="000000"/>
                <w:sz w:val="15"/>
                <w:szCs w:val="18"/>
              </w:rPr>
            </w:pPr>
          </w:p>
        </w:tc>
        <w:tc>
          <w:tcPr>
            <w:tcW w:w="3261" w:type="dxa"/>
          </w:tcPr>
          <w:p w14:paraId="7E6DB514" w14:textId="77777777" w:rsidR="00331E82" w:rsidRPr="00251432" w:rsidRDefault="00331E82" w:rsidP="00496D31">
            <w:pPr>
              <w:rPr>
                <w:rFonts w:eastAsia="仿宋"/>
                <w:color w:val="000000"/>
                <w:sz w:val="15"/>
                <w:szCs w:val="18"/>
              </w:rPr>
            </w:pPr>
            <w:r w:rsidRPr="00251432">
              <w:rPr>
                <w:rFonts w:eastAsia="仿宋"/>
                <w:color w:val="000000"/>
                <w:sz w:val="15"/>
                <w:szCs w:val="18"/>
              </w:rPr>
              <w:t>曾经被列入省（区、市）补充林业检疫性有害生物名单</w:t>
            </w:r>
          </w:p>
        </w:tc>
        <w:tc>
          <w:tcPr>
            <w:tcW w:w="992" w:type="dxa"/>
            <w:vAlign w:val="center"/>
          </w:tcPr>
          <w:p w14:paraId="51C8C56A" w14:textId="77777777" w:rsidR="00331E82" w:rsidRPr="00251432" w:rsidRDefault="00331E82" w:rsidP="00496D31">
            <w:pPr>
              <w:jc w:val="center"/>
              <w:rPr>
                <w:rFonts w:eastAsia="仿宋"/>
                <w:color w:val="000000"/>
                <w:sz w:val="15"/>
                <w:szCs w:val="18"/>
              </w:rPr>
            </w:pPr>
            <w:r w:rsidRPr="00251432">
              <w:rPr>
                <w:rFonts w:eastAsia="仿宋"/>
                <w:color w:val="000000"/>
                <w:sz w:val="15"/>
                <w:szCs w:val="18"/>
              </w:rPr>
              <w:t>1.01-2.00</w:t>
            </w:r>
          </w:p>
        </w:tc>
        <w:tc>
          <w:tcPr>
            <w:tcW w:w="646" w:type="dxa"/>
            <w:vMerge/>
          </w:tcPr>
          <w:p w14:paraId="1E4A44CF" w14:textId="77777777" w:rsidR="00331E82" w:rsidRPr="00251432" w:rsidRDefault="00331E82" w:rsidP="00496D31">
            <w:pPr>
              <w:ind w:firstLine="300"/>
              <w:rPr>
                <w:rFonts w:eastAsia="仿宋"/>
                <w:color w:val="000000"/>
                <w:sz w:val="15"/>
                <w:szCs w:val="18"/>
              </w:rPr>
            </w:pPr>
          </w:p>
        </w:tc>
      </w:tr>
      <w:tr w:rsidR="00331E82" w:rsidRPr="00251432" w14:paraId="6F2DE689" w14:textId="77777777" w:rsidTr="00453B60">
        <w:trPr>
          <w:trHeight w:val="20"/>
          <w:jc w:val="center"/>
        </w:trPr>
        <w:tc>
          <w:tcPr>
            <w:tcW w:w="846" w:type="dxa"/>
            <w:vMerge/>
          </w:tcPr>
          <w:p w14:paraId="5051D537" w14:textId="77777777" w:rsidR="00331E82" w:rsidRPr="00251432" w:rsidRDefault="00331E82" w:rsidP="00496D31">
            <w:pPr>
              <w:ind w:firstLineChars="200" w:firstLine="300"/>
              <w:rPr>
                <w:rFonts w:eastAsia="仿宋"/>
                <w:color w:val="000000"/>
                <w:sz w:val="15"/>
                <w:szCs w:val="18"/>
              </w:rPr>
            </w:pPr>
          </w:p>
        </w:tc>
        <w:tc>
          <w:tcPr>
            <w:tcW w:w="1276" w:type="dxa"/>
            <w:vMerge/>
          </w:tcPr>
          <w:p w14:paraId="6E6D8F38" w14:textId="77777777" w:rsidR="00331E82" w:rsidRPr="00251432" w:rsidRDefault="00331E82" w:rsidP="00496D31">
            <w:pPr>
              <w:ind w:firstLineChars="200" w:firstLine="300"/>
              <w:rPr>
                <w:rFonts w:eastAsia="仿宋"/>
                <w:color w:val="000000"/>
                <w:sz w:val="15"/>
                <w:szCs w:val="18"/>
              </w:rPr>
            </w:pPr>
          </w:p>
        </w:tc>
        <w:tc>
          <w:tcPr>
            <w:tcW w:w="1275" w:type="dxa"/>
            <w:vMerge/>
          </w:tcPr>
          <w:p w14:paraId="7C1C5B4A" w14:textId="77777777" w:rsidR="00331E82" w:rsidRPr="00251432" w:rsidRDefault="00331E82" w:rsidP="00496D31">
            <w:pPr>
              <w:ind w:firstLineChars="200" w:firstLine="300"/>
              <w:rPr>
                <w:rFonts w:eastAsia="仿宋"/>
                <w:color w:val="000000"/>
                <w:sz w:val="15"/>
                <w:szCs w:val="18"/>
              </w:rPr>
            </w:pPr>
          </w:p>
        </w:tc>
        <w:tc>
          <w:tcPr>
            <w:tcW w:w="3261" w:type="dxa"/>
          </w:tcPr>
          <w:p w14:paraId="66E72123" w14:textId="77777777" w:rsidR="00331E82" w:rsidRPr="00251432" w:rsidRDefault="00331E82" w:rsidP="00496D31">
            <w:pPr>
              <w:rPr>
                <w:rFonts w:eastAsia="仿宋"/>
                <w:color w:val="000000"/>
                <w:sz w:val="15"/>
                <w:szCs w:val="18"/>
              </w:rPr>
            </w:pPr>
            <w:r w:rsidRPr="00251432">
              <w:rPr>
                <w:rFonts w:eastAsia="仿宋"/>
                <w:color w:val="000000"/>
                <w:sz w:val="15"/>
                <w:szCs w:val="18"/>
              </w:rPr>
              <w:t>曾经被列入我国农业危险性有害生物名单</w:t>
            </w:r>
          </w:p>
        </w:tc>
        <w:tc>
          <w:tcPr>
            <w:tcW w:w="992" w:type="dxa"/>
            <w:vAlign w:val="center"/>
          </w:tcPr>
          <w:p w14:paraId="4BEF3446" w14:textId="77777777" w:rsidR="00331E82" w:rsidRPr="00251432" w:rsidRDefault="00331E82" w:rsidP="00496D31">
            <w:pPr>
              <w:jc w:val="center"/>
              <w:rPr>
                <w:rFonts w:eastAsia="仿宋"/>
                <w:color w:val="000000"/>
                <w:sz w:val="15"/>
                <w:szCs w:val="18"/>
              </w:rPr>
            </w:pPr>
            <w:r w:rsidRPr="00251432">
              <w:rPr>
                <w:rFonts w:eastAsia="仿宋"/>
                <w:color w:val="000000"/>
                <w:sz w:val="15"/>
                <w:szCs w:val="18"/>
              </w:rPr>
              <w:t>0.01-1.00</w:t>
            </w:r>
          </w:p>
        </w:tc>
        <w:tc>
          <w:tcPr>
            <w:tcW w:w="646" w:type="dxa"/>
            <w:vMerge/>
          </w:tcPr>
          <w:p w14:paraId="32B5453C" w14:textId="77777777" w:rsidR="00331E82" w:rsidRPr="00251432" w:rsidRDefault="00331E82" w:rsidP="00496D31">
            <w:pPr>
              <w:ind w:firstLine="300"/>
              <w:rPr>
                <w:rFonts w:eastAsia="仿宋"/>
                <w:color w:val="000000"/>
                <w:sz w:val="15"/>
                <w:szCs w:val="18"/>
              </w:rPr>
            </w:pPr>
          </w:p>
        </w:tc>
      </w:tr>
      <w:tr w:rsidR="00331E82" w:rsidRPr="00251432" w14:paraId="6B142BBE" w14:textId="77777777" w:rsidTr="00453B60">
        <w:trPr>
          <w:trHeight w:val="20"/>
          <w:jc w:val="center"/>
        </w:trPr>
        <w:tc>
          <w:tcPr>
            <w:tcW w:w="846" w:type="dxa"/>
            <w:vMerge/>
          </w:tcPr>
          <w:p w14:paraId="4EF20A82" w14:textId="77777777" w:rsidR="00331E82" w:rsidRPr="00251432" w:rsidRDefault="00331E82" w:rsidP="00496D31">
            <w:pPr>
              <w:ind w:firstLineChars="200" w:firstLine="300"/>
              <w:rPr>
                <w:rFonts w:eastAsia="仿宋"/>
                <w:color w:val="000000"/>
                <w:sz w:val="15"/>
                <w:szCs w:val="18"/>
              </w:rPr>
            </w:pPr>
          </w:p>
        </w:tc>
        <w:tc>
          <w:tcPr>
            <w:tcW w:w="1276" w:type="dxa"/>
            <w:vMerge/>
          </w:tcPr>
          <w:p w14:paraId="3689F711" w14:textId="77777777" w:rsidR="00331E82" w:rsidRPr="00251432" w:rsidRDefault="00331E82" w:rsidP="00496D31">
            <w:pPr>
              <w:ind w:firstLineChars="200" w:firstLine="300"/>
              <w:rPr>
                <w:rFonts w:eastAsia="仿宋"/>
                <w:color w:val="000000"/>
                <w:sz w:val="15"/>
                <w:szCs w:val="18"/>
              </w:rPr>
            </w:pPr>
          </w:p>
        </w:tc>
        <w:tc>
          <w:tcPr>
            <w:tcW w:w="1275" w:type="dxa"/>
            <w:vMerge/>
          </w:tcPr>
          <w:p w14:paraId="65D818D8" w14:textId="77777777" w:rsidR="00331E82" w:rsidRPr="00251432" w:rsidRDefault="00331E82" w:rsidP="00496D31">
            <w:pPr>
              <w:ind w:firstLineChars="200" w:firstLine="300"/>
              <w:rPr>
                <w:rFonts w:eastAsia="仿宋"/>
                <w:color w:val="000000"/>
                <w:sz w:val="15"/>
                <w:szCs w:val="18"/>
              </w:rPr>
            </w:pPr>
          </w:p>
        </w:tc>
        <w:tc>
          <w:tcPr>
            <w:tcW w:w="3261" w:type="dxa"/>
          </w:tcPr>
          <w:p w14:paraId="2E3E1639" w14:textId="77777777" w:rsidR="00331E82" w:rsidRPr="00251432" w:rsidRDefault="00331E82" w:rsidP="00496D31">
            <w:pPr>
              <w:rPr>
                <w:rFonts w:eastAsia="仿宋"/>
                <w:color w:val="000000"/>
                <w:sz w:val="15"/>
                <w:szCs w:val="18"/>
              </w:rPr>
            </w:pPr>
            <w:r w:rsidRPr="00251432">
              <w:rPr>
                <w:rFonts w:eastAsia="仿宋"/>
                <w:color w:val="000000"/>
                <w:sz w:val="15"/>
                <w:szCs w:val="18"/>
              </w:rPr>
              <w:t>从未列入以上名单</w:t>
            </w:r>
          </w:p>
        </w:tc>
        <w:tc>
          <w:tcPr>
            <w:tcW w:w="992" w:type="dxa"/>
            <w:vAlign w:val="center"/>
          </w:tcPr>
          <w:p w14:paraId="1EE756EF" w14:textId="77777777" w:rsidR="00331E82" w:rsidRPr="00251432" w:rsidRDefault="00331E82" w:rsidP="00496D31">
            <w:pPr>
              <w:jc w:val="center"/>
              <w:rPr>
                <w:rFonts w:eastAsia="仿宋"/>
                <w:color w:val="000000"/>
                <w:sz w:val="15"/>
                <w:szCs w:val="18"/>
              </w:rPr>
            </w:pPr>
            <w:r w:rsidRPr="00251432">
              <w:rPr>
                <w:rFonts w:eastAsia="仿宋"/>
                <w:color w:val="000000"/>
                <w:sz w:val="15"/>
                <w:szCs w:val="18"/>
              </w:rPr>
              <w:t>0</w:t>
            </w:r>
          </w:p>
        </w:tc>
        <w:tc>
          <w:tcPr>
            <w:tcW w:w="646" w:type="dxa"/>
            <w:vMerge/>
          </w:tcPr>
          <w:p w14:paraId="2BFEDA94" w14:textId="77777777" w:rsidR="00331E82" w:rsidRPr="00251432" w:rsidRDefault="00331E82" w:rsidP="00496D31">
            <w:pPr>
              <w:ind w:firstLine="300"/>
              <w:rPr>
                <w:rFonts w:eastAsia="仿宋"/>
                <w:color w:val="000000"/>
                <w:sz w:val="15"/>
                <w:szCs w:val="18"/>
              </w:rPr>
            </w:pPr>
          </w:p>
        </w:tc>
      </w:tr>
      <w:tr w:rsidR="00331E82" w:rsidRPr="00251432" w14:paraId="1192DFC6" w14:textId="77777777" w:rsidTr="00453B60">
        <w:trPr>
          <w:trHeight w:val="20"/>
          <w:jc w:val="center"/>
        </w:trPr>
        <w:tc>
          <w:tcPr>
            <w:tcW w:w="846" w:type="dxa"/>
            <w:vMerge/>
          </w:tcPr>
          <w:p w14:paraId="7FDEF8E7" w14:textId="77777777" w:rsidR="00331E82" w:rsidRPr="00251432" w:rsidRDefault="00331E82" w:rsidP="00496D31">
            <w:pPr>
              <w:ind w:firstLineChars="200" w:firstLine="300"/>
              <w:rPr>
                <w:rFonts w:eastAsia="仿宋"/>
                <w:color w:val="000000"/>
                <w:sz w:val="15"/>
                <w:szCs w:val="18"/>
              </w:rPr>
            </w:pPr>
          </w:p>
        </w:tc>
        <w:tc>
          <w:tcPr>
            <w:tcW w:w="1276" w:type="dxa"/>
            <w:vMerge w:val="restart"/>
            <w:vAlign w:val="center"/>
          </w:tcPr>
          <w:p w14:paraId="27FFB0E1" w14:textId="77777777" w:rsidR="00331E82" w:rsidRPr="00251432" w:rsidRDefault="00331E82" w:rsidP="00496D31">
            <w:pPr>
              <w:rPr>
                <w:rFonts w:eastAsia="仿宋"/>
                <w:color w:val="000000"/>
                <w:sz w:val="15"/>
                <w:szCs w:val="18"/>
              </w:rPr>
            </w:pPr>
            <w:r w:rsidRPr="00251432">
              <w:rPr>
                <w:rFonts w:eastAsia="仿宋"/>
                <w:color w:val="000000"/>
                <w:sz w:val="15"/>
                <w:szCs w:val="18"/>
              </w:rPr>
              <w:t>受害寄主经济重要性</w:t>
            </w:r>
            <w:r w:rsidRPr="00251432">
              <w:rPr>
                <w:rFonts w:eastAsia="仿宋"/>
                <w:color w:val="000000"/>
                <w:sz w:val="15"/>
                <w:szCs w:val="18"/>
              </w:rPr>
              <w:t>P4</w:t>
            </w:r>
          </w:p>
        </w:tc>
        <w:tc>
          <w:tcPr>
            <w:tcW w:w="1275" w:type="dxa"/>
            <w:vMerge w:val="restart"/>
            <w:vAlign w:val="center"/>
          </w:tcPr>
          <w:p w14:paraId="17315E10" w14:textId="77777777" w:rsidR="00331E82" w:rsidRPr="00251432" w:rsidRDefault="00331E82" w:rsidP="00496D31">
            <w:pPr>
              <w:rPr>
                <w:rFonts w:eastAsia="仿宋"/>
                <w:color w:val="000000"/>
                <w:sz w:val="15"/>
                <w:szCs w:val="18"/>
              </w:rPr>
            </w:pPr>
            <w:bookmarkStart w:id="28" w:name="OLE_LINK14"/>
            <w:bookmarkStart w:id="29" w:name="OLE_LINK15"/>
            <w:r w:rsidRPr="00251432">
              <w:rPr>
                <w:rFonts w:eastAsia="仿宋"/>
                <w:color w:val="000000"/>
                <w:sz w:val="15"/>
                <w:szCs w:val="18"/>
              </w:rPr>
              <w:t>受害寄主的种类</w:t>
            </w:r>
            <w:r w:rsidRPr="00251432">
              <w:rPr>
                <w:rFonts w:eastAsia="仿宋"/>
                <w:color w:val="000000"/>
                <w:sz w:val="15"/>
                <w:szCs w:val="18"/>
              </w:rPr>
              <w:t>P41</w:t>
            </w:r>
            <w:bookmarkEnd w:id="28"/>
            <w:bookmarkEnd w:id="29"/>
          </w:p>
        </w:tc>
        <w:tc>
          <w:tcPr>
            <w:tcW w:w="3261" w:type="dxa"/>
          </w:tcPr>
          <w:p w14:paraId="5BF259BD" w14:textId="77777777" w:rsidR="00331E82" w:rsidRPr="00251432" w:rsidRDefault="00331E82" w:rsidP="00496D31">
            <w:pPr>
              <w:rPr>
                <w:rFonts w:eastAsia="仿宋"/>
                <w:color w:val="000000"/>
                <w:sz w:val="15"/>
                <w:szCs w:val="18"/>
              </w:rPr>
            </w:pPr>
            <w:r w:rsidRPr="00251432">
              <w:rPr>
                <w:rFonts w:eastAsia="仿宋"/>
                <w:color w:val="000000"/>
                <w:sz w:val="15"/>
                <w:szCs w:val="18"/>
              </w:rPr>
              <w:t>10</w:t>
            </w:r>
            <w:r w:rsidRPr="00251432">
              <w:rPr>
                <w:rFonts w:eastAsia="仿宋"/>
                <w:color w:val="000000"/>
                <w:sz w:val="15"/>
                <w:szCs w:val="18"/>
              </w:rPr>
              <w:t>种以上</w:t>
            </w:r>
          </w:p>
        </w:tc>
        <w:tc>
          <w:tcPr>
            <w:tcW w:w="992" w:type="dxa"/>
            <w:vAlign w:val="center"/>
          </w:tcPr>
          <w:p w14:paraId="7B697DE6" w14:textId="77777777" w:rsidR="00331E82" w:rsidRPr="00251432" w:rsidRDefault="00331E82" w:rsidP="00496D31">
            <w:pPr>
              <w:jc w:val="center"/>
              <w:rPr>
                <w:rFonts w:eastAsia="仿宋"/>
                <w:color w:val="000000"/>
                <w:sz w:val="15"/>
                <w:szCs w:val="18"/>
              </w:rPr>
            </w:pPr>
            <w:r w:rsidRPr="00251432">
              <w:rPr>
                <w:rFonts w:eastAsia="仿宋"/>
                <w:color w:val="000000"/>
                <w:sz w:val="15"/>
                <w:szCs w:val="18"/>
              </w:rPr>
              <w:t>2.01-3.00</w:t>
            </w:r>
          </w:p>
        </w:tc>
        <w:tc>
          <w:tcPr>
            <w:tcW w:w="646" w:type="dxa"/>
            <w:vMerge w:val="restart"/>
            <w:vAlign w:val="center"/>
          </w:tcPr>
          <w:p w14:paraId="190FE362" w14:textId="77777777" w:rsidR="00331E82" w:rsidRPr="00251432" w:rsidRDefault="00331E82" w:rsidP="00496D31">
            <w:pPr>
              <w:rPr>
                <w:rFonts w:eastAsia="仿宋"/>
                <w:color w:val="000000"/>
                <w:sz w:val="15"/>
                <w:szCs w:val="18"/>
              </w:rPr>
            </w:pPr>
            <w:r w:rsidRPr="00251432">
              <w:rPr>
                <w:rFonts w:eastAsia="仿宋"/>
                <w:color w:val="000000"/>
                <w:sz w:val="15"/>
                <w:szCs w:val="18"/>
              </w:rPr>
              <w:t>等权</w:t>
            </w:r>
          </w:p>
        </w:tc>
      </w:tr>
      <w:tr w:rsidR="00331E82" w:rsidRPr="00251432" w14:paraId="22EF9334" w14:textId="77777777" w:rsidTr="00453B60">
        <w:trPr>
          <w:trHeight w:val="20"/>
          <w:jc w:val="center"/>
        </w:trPr>
        <w:tc>
          <w:tcPr>
            <w:tcW w:w="846" w:type="dxa"/>
            <w:vMerge/>
          </w:tcPr>
          <w:p w14:paraId="4A9F791C" w14:textId="77777777" w:rsidR="00331E82" w:rsidRPr="00251432" w:rsidRDefault="00331E82" w:rsidP="00496D31">
            <w:pPr>
              <w:ind w:firstLineChars="200" w:firstLine="300"/>
              <w:rPr>
                <w:rFonts w:eastAsia="仿宋"/>
                <w:color w:val="000000"/>
                <w:sz w:val="15"/>
                <w:szCs w:val="18"/>
              </w:rPr>
            </w:pPr>
          </w:p>
        </w:tc>
        <w:tc>
          <w:tcPr>
            <w:tcW w:w="1276" w:type="dxa"/>
            <w:vMerge/>
          </w:tcPr>
          <w:p w14:paraId="62F5FA44" w14:textId="77777777" w:rsidR="00331E82" w:rsidRPr="00251432" w:rsidRDefault="00331E82" w:rsidP="00496D31">
            <w:pPr>
              <w:ind w:firstLineChars="200" w:firstLine="300"/>
              <w:rPr>
                <w:rFonts w:eastAsia="仿宋"/>
                <w:color w:val="000000"/>
                <w:sz w:val="15"/>
                <w:szCs w:val="18"/>
              </w:rPr>
            </w:pPr>
          </w:p>
        </w:tc>
        <w:tc>
          <w:tcPr>
            <w:tcW w:w="1275" w:type="dxa"/>
            <w:vMerge/>
          </w:tcPr>
          <w:p w14:paraId="118EED67" w14:textId="77777777" w:rsidR="00331E82" w:rsidRPr="00251432" w:rsidRDefault="00331E82" w:rsidP="00496D31">
            <w:pPr>
              <w:ind w:firstLineChars="200" w:firstLine="300"/>
              <w:rPr>
                <w:rFonts w:eastAsia="仿宋"/>
                <w:color w:val="000000"/>
                <w:sz w:val="15"/>
                <w:szCs w:val="18"/>
              </w:rPr>
            </w:pPr>
          </w:p>
        </w:tc>
        <w:tc>
          <w:tcPr>
            <w:tcW w:w="3261" w:type="dxa"/>
          </w:tcPr>
          <w:p w14:paraId="33365512" w14:textId="77777777" w:rsidR="00331E82" w:rsidRPr="00251432" w:rsidRDefault="00331E82" w:rsidP="00496D31">
            <w:pPr>
              <w:rPr>
                <w:rFonts w:eastAsia="仿宋"/>
                <w:color w:val="000000"/>
                <w:sz w:val="15"/>
                <w:szCs w:val="18"/>
              </w:rPr>
            </w:pPr>
            <w:r w:rsidRPr="00251432">
              <w:rPr>
                <w:rFonts w:eastAsia="仿宋"/>
                <w:color w:val="000000"/>
                <w:sz w:val="15"/>
                <w:szCs w:val="18"/>
              </w:rPr>
              <w:t>5-9</w:t>
            </w:r>
            <w:r w:rsidRPr="00251432">
              <w:rPr>
                <w:rFonts w:eastAsia="仿宋"/>
                <w:color w:val="000000"/>
                <w:sz w:val="15"/>
                <w:szCs w:val="18"/>
              </w:rPr>
              <w:t>种</w:t>
            </w:r>
          </w:p>
        </w:tc>
        <w:tc>
          <w:tcPr>
            <w:tcW w:w="992" w:type="dxa"/>
            <w:vAlign w:val="center"/>
          </w:tcPr>
          <w:p w14:paraId="466A6669" w14:textId="77777777" w:rsidR="00331E82" w:rsidRPr="00251432" w:rsidRDefault="00331E82" w:rsidP="00496D31">
            <w:pPr>
              <w:jc w:val="center"/>
              <w:rPr>
                <w:rFonts w:eastAsia="仿宋"/>
                <w:color w:val="000000"/>
                <w:sz w:val="15"/>
                <w:szCs w:val="18"/>
              </w:rPr>
            </w:pPr>
            <w:r w:rsidRPr="00251432">
              <w:rPr>
                <w:rFonts w:eastAsia="仿宋"/>
                <w:color w:val="000000"/>
                <w:sz w:val="15"/>
                <w:szCs w:val="18"/>
              </w:rPr>
              <w:t>1.01-2.00</w:t>
            </w:r>
          </w:p>
        </w:tc>
        <w:tc>
          <w:tcPr>
            <w:tcW w:w="646" w:type="dxa"/>
            <w:vMerge/>
          </w:tcPr>
          <w:p w14:paraId="7AE79FEF" w14:textId="77777777" w:rsidR="00331E82" w:rsidRPr="00251432" w:rsidRDefault="00331E82" w:rsidP="00496D31">
            <w:pPr>
              <w:ind w:firstLineChars="200" w:firstLine="300"/>
              <w:rPr>
                <w:rFonts w:eastAsia="仿宋"/>
                <w:color w:val="000000"/>
                <w:sz w:val="15"/>
                <w:szCs w:val="18"/>
              </w:rPr>
            </w:pPr>
          </w:p>
        </w:tc>
      </w:tr>
      <w:tr w:rsidR="00331E82" w:rsidRPr="00251432" w14:paraId="12655D1B" w14:textId="77777777" w:rsidTr="00453B60">
        <w:trPr>
          <w:trHeight w:val="20"/>
          <w:jc w:val="center"/>
        </w:trPr>
        <w:tc>
          <w:tcPr>
            <w:tcW w:w="846" w:type="dxa"/>
            <w:vMerge/>
          </w:tcPr>
          <w:p w14:paraId="5BEF03A3" w14:textId="77777777" w:rsidR="00331E82" w:rsidRPr="00251432" w:rsidRDefault="00331E82" w:rsidP="00496D31">
            <w:pPr>
              <w:ind w:firstLineChars="200" w:firstLine="300"/>
              <w:rPr>
                <w:rFonts w:eastAsia="仿宋"/>
                <w:color w:val="000000"/>
                <w:sz w:val="15"/>
                <w:szCs w:val="18"/>
              </w:rPr>
            </w:pPr>
          </w:p>
        </w:tc>
        <w:tc>
          <w:tcPr>
            <w:tcW w:w="1276" w:type="dxa"/>
            <w:vMerge/>
          </w:tcPr>
          <w:p w14:paraId="7B6B6492" w14:textId="77777777" w:rsidR="00331E82" w:rsidRPr="00251432" w:rsidRDefault="00331E82" w:rsidP="00496D31">
            <w:pPr>
              <w:ind w:firstLineChars="200" w:firstLine="300"/>
              <w:rPr>
                <w:rFonts w:eastAsia="仿宋"/>
                <w:color w:val="000000"/>
                <w:sz w:val="15"/>
                <w:szCs w:val="18"/>
              </w:rPr>
            </w:pPr>
          </w:p>
        </w:tc>
        <w:tc>
          <w:tcPr>
            <w:tcW w:w="1275" w:type="dxa"/>
            <w:vMerge/>
          </w:tcPr>
          <w:p w14:paraId="61FE2581" w14:textId="77777777" w:rsidR="00331E82" w:rsidRPr="00251432" w:rsidRDefault="00331E82" w:rsidP="00496D31">
            <w:pPr>
              <w:ind w:firstLineChars="200" w:firstLine="300"/>
              <w:rPr>
                <w:rFonts w:eastAsia="仿宋"/>
                <w:color w:val="000000"/>
                <w:sz w:val="15"/>
                <w:szCs w:val="18"/>
              </w:rPr>
            </w:pPr>
          </w:p>
        </w:tc>
        <w:tc>
          <w:tcPr>
            <w:tcW w:w="3261" w:type="dxa"/>
          </w:tcPr>
          <w:p w14:paraId="6DF1B86D" w14:textId="77777777" w:rsidR="00331E82" w:rsidRPr="00251432" w:rsidRDefault="00331E82" w:rsidP="00496D31">
            <w:pPr>
              <w:rPr>
                <w:rFonts w:eastAsia="仿宋"/>
                <w:color w:val="000000"/>
                <w:sz w:val="15"/>
                <w:szCs w:val="18"/>
              </w:rPr>
            </w:pPr>
            <w:r w:rsidRPr="00251432">
              <w:rPr>
                <w:rFonts w:eastAsia="仿宋"/>
                <w:color w:val="000000"/>
                <w:sz w:val="15"/>
                <w:szCs w:val="18"/>
              </w:rPr>
              <w:t>1-4</w:t>
            </w:r>
            <w:r w:rsidRPr="00251432">
              <w:rPr>
                <w:rFonts w:eastAsia="仿宋"/>
                <w:color w:val="000000"/>
                <w:sz w:val="15"/>
                <w:szCs w:val="18"/>
              </w:rPr>
              <w:t>种</w:t>
            </w:r>
          </w:p>
        </w:tc>
        <w:tc>
          <w:tcPr>
            <w:tcW w:w="992" w:type="dxa"/>
            <w:vAlign w:val="center"/>
          </w:tcPr>
          <w:p w14:paraId="6D3D2362" w14:textId="77777777" w:rsidR="00331E82" w:rsidRPr="00251432" w:rsidRDefault="00331E82" w:rsidP="00496D31">
            <w:pPr>
              <w:jc w:val="center"/>
              <w:rPr>
                <w:rFonts w:eastAsia="仿宋"/>
                <w:color w:val="000000"/>
                <w:sz w:val="15"/>
                <w:szCs w:val="18"/>
              </w:rPr>
            </w:pPr>
            <w:r w:rsidRPr="00251432">
              <w:rPr>
                <w:rFonts w:eastAsia="仿宋"/>
                <w:color w:val="000000"/>
                <w:sz w:val="15"/>
                <w:szCs w:val="18"/>
              </w:rPr>
              <w:t>0.01-1.00</w:t>
            </w:r>
          </w:p>
        </w:tc>
        <w:tc>
          <w:tcPr>
            <w:tcW w:w="646" w:type="dxa"/>
            <w:vMerge/>
          </w:tcPr>
          <w:p w14:paraId="5D83551F" w14:textId="77777777" w:rsidR="00331E82" w:rsidRPr="00251432" w:rsidRDefault="00331E82" w:rsidP="00496D31">
            <w:pPr>
              <w:ind w:firstLineChars="200" w:firstLine="300"/>
              <w:rPr>
                <w:rFonts w:eastAsia="仿宋"/>
                <w:color w:val="000000"/>
                <w:sz w:val="15"/>
                <w:szCs w:val="18"/>
              </w:rPr>
            </w:pPr>
          </w:p>
        </w:tc>
      </w:tr>
      <w:tr w:rsidR="00331E82" w:rsidRPr="00251432" w14:paraId="217610B1" w14:textId="77777777" w:rsidTr="00453B60">
        <w:trPr>
          <w:trHeight w:val="20"/>
          <w:jc w:val="center"/>
        </w:trPr>
        <w:tc>
          <w:tcPr>
            <w:tcW w:w="846" w:type="dxa"/>
            <w:vMerge/>
          </w:tcPr>
          <w:p w14:paraId="55B19C4A" w14:textId="77777777" w:rsidR="00331E82" w:rsidRPr="00251432" w:rsidRDefault="00331E82" w:rsidP="00496D31">
            <w:pPr>
              <w:ind w:firstLineChars="200" w:firstLine="300"/>
              <w:rPr>
                <w:rFonts w:eastAsia="仿宋"/>
                <w:color w:val="000000"/>
                <w:sz w:val="15"/>
                <w:szCs w:val="18"/>
              </w:rPr>
            </w:pPr>
          </w:p>
        </w:tc>
        <w:tc>
          <w:tcPr>
            <w:tcW w:w="1276" w:type="dxa"/>
            <w:vMerge/>
          </w:tcPr>
          <w:p w14:paraId="19C5A7AA" w14:textId="77777777" w:rsidR="00331E82" w:rsidRPr="00251432" w:rsidRDefault="00331E82" w:rsidP="00496D31">
            <w:pPr>
              <w:ind w:firstLineChars="200" w:firstLine="300"/>
              <w:rPr>
                <w:rFonts w:eastAsia="仿宋"/>
                <w:color w:val="000000"/>
                <w:sz w:val="15"/>
                <w:szCs w:val="18"/>
              </w:rPr>
            </w:pPr>
          </w:p>
        </w:tc>
        <w:tc>
          <w:tcPr>
            <w:tcW w:w="1275" w:type="dxa"/>
            <w:vMerge w:val="restart"/>
            <w:vAlign w:val="center"/>
          </w:tcPr>
          <w:p w14:paraId="4EBDE3FF" w14:textId="77777777" w:rsidR="00331E82" w:rsidRPr="00251432" w:rsidRDefault="00331E82" w:rsidP="00496D31">
            <w:pPr>
              <w:rPr>
                <w:rFonts w:eastAsia="仿宋"/>
                <w:color w:val="000000"/>
                <w:sz w:val="15"/>
                <w:szCs w:val="18"/>
              </w:rPr>
            </w:pPr>
            <w:r w:rsidRPr="00251432">
              <w:rPr>
                <w:rFonts w:eastAsia="仿宋"/>
                <w:color w:val="000000"/>
                <w:sz w:val="15"/>
                <w:szCs w:val="18"/>
              </w:rPr>
              <w:t>受害寄主的分布面积或产量</w:t>
            </w:r>
            <w:r w:rsidRPr="00251432">
              <w:rPr>
                <w:rFonts w:eastAsia="仿宋"/>
                <w:color w:val="000000"/>
                <w:sz w:val="15"/>
                <w:szCs w:val="18"/>
              </w:rPr>
              <w:t>P</w:t>
            </w:r>
            <w:r w:rsidRPr="00251432">
              <w:rPr>
                <w:rFonts w:eastAsia="仿宋"/>
                <w:color w:val="000000"/>
                <w:sz w:val="15"/>
                <w:szCs w:val="18"/>
                <w:vertAlign w:val="subscript"/>
              </w:rPr>
              <w:t>42</w:t>
            </w:r>
          </w:p>
        </w:tc>
        <w:tc>
          <w:tcPr>
            <w:tcW w:w="3261" w:type="dxa"/>
          </w:tcPr>
          <w:p w14:paraId="65E0932A" w14:textId="77777777" w:rsidR="00331E82" w:rsidRPr="00251432" w:rsidRDefault="00331E82" w:rsidP="00496D31">
            <w:pPr>
              <w:rPr>
                <w:rFonts w:eastAsia="仿宋"/>
                <w:color w:val="000000"/>
                <w:sz w:val="15"/>
                <w:szCs w:val="18"/>
              </w:rPr>
            </w:pPr>
            <w:r w:rsidRPr="00251432">
              <w:rPr>
                <w:rFonts w:eastAsia="仿宋"/>
                <w:color w:val="000000"/>
                <w:sz w:val="15"/>
                <w:szCs w:val="18"/>
              </w:rPr>
              <w:t>分布面积广或产量大</w:t>
            </w:r>
          </w:p>
        </w:tc>
        <w:tc>
          <w:tcPr>
            <w:tcW w:w="992" w:type="dxa"/>
            <w:vAlign w:val="center"/>
          </w:tcPr>
          <w:p w14:paraId="737A90D1" w14:textId="77777777" w:rsidR="00331E82" w:rsidRPr="00251432" w:rsidRDefault="00331E82" w:rsidP="00496D31">
            <w:pPr>
              <w:jc w:val="center"/>
              <w:rPr>
                <w:rFonts w:eastAsia="仿宋"/>
                <w:color w:val="000000"/>
                <w:sz w:val="15"/>
                <w:szCs w:val="18"/>
              </w:rPr>
            </w:pPr>
            <w:r w:rsidRPr="00251432">
              <w:rPr>
                <w:rFonts w:eastAsia="仿宋"/>
                <w:color w:val="000000"/>
                <w:sz w:val="15"/>
                <w:szCs w:val="18"/>
              </w:rPr>
              <w:t>2.01-3.00</w:t>
            </w:r>
          </w:p>
        </w:tc>
        <w:tc>
          <w:tcPr>
            <w:tcW w:w="646" w:type="dxa"/>
            <w:vMerge/>
          </w:tcPr>
          <w:p w14:paraId="4012849B" w14:textId="77777777" w:rsidR="00331E82" w:rsidRPr="00251432" w:rsidRDefault="00331E82" w:rsidP="00496D31">
            <w:pPr>
              <w:ind w:firstLineChars="200" w:firstLine="300"/>
              <w:rPr>
                <w:rFonts w:eastAsia="仿宋"/>
                <w:color w:val="000000"/>
                <w:sz w:val="15"/>
                <w:szCs w:val="18"/>
              </w:rPr>
            </w:pPr>
          </w:p>
        </w:tc>
      </w:tr>
      <w:tr w:rsidR="00331E82" w:rsidRPr="00251432" w14:paraId="1B1D93D6" w14:textId="77777777" w:rsidTr="00453B60">
        <w:trPr>
          <w:trHeight w:val="20"/>
          <w:jc w:val="center"/>
        </w:trPr>
        <w:tc>
          <w:tcPr>
            <w:tcW w:w="846" w:type="dxa"/>
            <w:vMerge/>
          </w:tcPr>
          <w:p w14:paraId="496B1CBC" w14:textId="77777777" w:rsidR="00331E82" w:rsidRPr="00251432" w:rsidRDefault="00331E82" w:rsidP="00496D31">
            <w:pPr>
              <w:ind w:firstLineChars="200" w:firstLine="300"/>
              <w:rPr>
                <w:rFonts w:eastAsia="仿宋"/>
                <w:color w:val="000000"/>
                <w:sz w:val="15"/>
                <w:szCs w:val="18"/>
              </w:rPr>
            </w:pPr>
          </w:p>
        </w:tc>
        <w:tc>
          <w:tcPr>
            <w:tcW w:w="1276" w:type="dxa"/>
            <w:vMerge/>
          </w:tcPr>
          <w:p w14:paraId="2D3A283F" w14:textId="77777777" w:rsidR="00331E82" w:rsidRPr="00251432" w:rsidRDefault="00331E82" w:rsidP="00496D31">
            <w:pPr>
              <w:ind w:firstLineChars="200" w:firstLine="300"/>
              <w:rPr>
                <w:rFonts w:eastAsia="仿宋"/>
                <w:color w:val="000000"/>
                <w:sz w:val="15"/>
                <w:szCs w:val="18"/>
              </w:rPr>
            </w:pPr>
          </w:p>
        </w:tc>
        <w:tc>
          <w:tcPr>
            <w:tcW w:w="1275" w:type="dxa"/>
            <w:vMerge/>
          </w:tcPr>
          <w:p w14:paraId="2B26CB76" w14:textId="77777777" w:rsidR="00331E82" w:rsidRPr="00251432" w:rsidRDefault="00331E82" w:rsidP="00496D31">
            <w:pPr>
              <w:ind w:firstLineChars="200" w:firstLine="300"/>
              <w:rPr>
                <w:rFonts w:eastAsia="仿宋"/>
                <w:color w:val="000000"/>
                <w:sz w:val="15"/>
                <w:szCs w:val="18"/>
              </w:rPr>
            </w:pPr>
          </w:p>
        </w:tc>
        <w:tc>
          <w:tcPr>
            <w:tcW w:w="3261" w:type="dxa"/>
          </w:tcPr>
          <w:p w14:paraId="0A5827CA" w14:textId="77777777" w:rsidR="00331E82" w:rsidRPr="00251432" w:rsidRDefault="00331E82" w:rsidP="00496D31">
            <w:pPr>
              <w:rPr>
                <w:rFonts w:eastAsia="仿宋"/>
                <w:color w:val="000000"/>
                <w:sz w:val="15"/>
                <w:szCs w:val="18"/>
              </w:rPr>
            </w:pPr>
            <w:r w:rsidRPr="00251432">
              <w:rPr>
                <w:rFonts w:eastAsia="仿宋"/>
                <w:color w:val="000000"/>
                <w:sz w:val="15"/>
                <w:szCs w:val="18"/>
              </w:rPr>
              <w:t>分布面积中等或产量中等</w:t>
            </w:r>
          </w:p>
        </w:tc>
        <w:tc>
          <w:tcPr>
            <w:tcW w:w="992" w:type="dxa"/>
            <w:vAlign w:val="center"/>
          </w:tcPr>
          <w:p w14:paraId="72FB3384" w14:textId="77777777" w:rsidR="00331E82" w:rsidRPr="00251432" w:rsidRDefault="00331E82" w:rsidP="00496D31">
            <w:pPr>
              <w:jc w:val="center"/>
              <w:rPr>
                <w:rFonts w:eastAsia="仿宋"/>
                <w:color w:val="000000"/>
                <w:sz w:val="15"/>
                <w:szCs w:val="18"/>
              </w:rPr>
            </w:pPr>
            <w:r w:rsidRPr="00251432">
              <w:rPr>
                <w:rFonts w:eastAsia="仿宋"/>
                <w:color w:val="000000"/>
                <w:sz w:val="15"/>
                <w:szCs w:val="18"/>
              </w:rPr>
              <w:t>1.01-2.00</w:t>
            </w:r>
          </w:p>
        </w:tc>
        <w:tc>
          <w:tcPr>
            <w:tcW w:w="646" w:type="dxa"/>
            <w:vMerge/>
          </w:tcPr>
          <w:p w14:paraId="29F44591" w14:textId="77777777" w:rsidR="00331E82" w:rsidRPr="00251432" w:rsidRDefault="00331E82" w:rsidP="00496D31">
            <w:pPr>
              <w:ind w:firstLineChars="200" w:firstLine="300"/>
              <w:rPr>
                <w:rFonts w:eastAsia="仿宋"/>
                <w:color w:val="000000"/>
                <w:sz w:val="15"/>
                <w:szCs w:val="18"/>
              </w:rPr>
            </w:pPr>
          </w:p>
        </w:tc>
      </w:tr>
      <w:tr w:rsidR="00331E82" w:rsidRPr="00251432" w14:paraId="6CFF1362" w14:textId="77777777" w:rsidTr="00453B60">
        <w:trPr>
          <w:trHeight w:val="20"/>
          <w:jc w:val="center"/>
        </w:trPr>
        <w:tc>
          <w:tcPr>
            <w:tcW w:w="846" w:type="dxa"/>
            <w:vMerge/>
          </w:tcPr>
          <w:p w14:paraId="58BD2925" w14:textId="77777777" w:rsidR="00331E82" w:rsidRPr="00251432" w:rsidRDefault="00331E82" w:rsidP="00496D31">
            <w:pPr>
              <w:ind w:firstLineChars="200" w:firstLine="300"/>
              <w:rPr>
                <w:rFonts w:eastAsia="仿宋"/>
                <w:color w:val="000000"/>
                <w:sz w:val="15"/>
                <w:szCs w:val="18"/>
              </w:rPr>
            </w:pPr>
          </w:p>
        </w:tc>
        <w:tc>
          <w:tcPr>
            <w:tcW w:w="1276" w:type="dxa"/>
            <w:vMerge/>
          </w:tcPr>
          <w:p w14:paraId="6BE05751" w14:textId="77777777" w:rsidR="00331E82" w:rsidRPr="00251432" w:rsidRDefault="00331E82" w:rsidP="00496D31">
            <w:pPr>
              <w:ind w:firstLineChars="200" w:firstLine="300"/>
              <w:rPr>
                <w:rFonts w:eastAsia="仿宋"/>
                <w:color w:val="000000"/>
                <w:sz w:val="15"/>
                <w:szCs w:val="18"/>
              </w:rPr>
            </w:pPr>
          </w:p>
        </w:tc>
        <w:tc>
          <w:tcPr>
            <w:tcW w:w="1275" w:type="dxa"/>
            <w:vMerge/>
          </w:tcPr>
          <w:p w14:paraId="1882A754" w14:textId="77777777" w:rsidR="00331E82" w:rsidRPr="00251432" w:rsidRDefault="00331E82" w:rsidP="00496D31">
            <w:pPr>
              <w:ind w:firstLineChars="200" w:firstLine="300"/>
              <w:rPr>
                <w:rFonts w:eastAsia="仿宋"/>
                <w:color w:val="000000"/>
                <w:sz w:val="15"/>
                <w:szCs w:val="18"/>
              </w:rPr>
            </w:pPr>
          </w:p>
        </w:tc>
        <w:tc>
          <w:tcPr>
            <w:tcW w:w="3261" w:type="dxa"/>
          </w:tcPr>
          <w:p w14:paraId="675A0061" w14:textId="77777777" w:rsidR="00331E82" w:rsidRPr="00251432" w:rsidRDefault="00331E82" w:rsidP="00496D31">
            <w:pPr>
              <w:rPr>
                <w:rFonts w:eastAsia="仿宋"/>
                <w:color w:val="000000"/>
                <w:sz w:val="15"/>
                <w:szCs w:val="18"/>
              </w:rPr>
            </w:pPr>
            <w:r w:rsidRPr="00251432">
              <w:rPr>
                <w:rFonts w:eastAsia="仿宋"/>
                <w:color w:val="000000"/>
                <w:sz w:val="15"/>
                <w:szCs w:val="18"/>
              </w:rPr>
              <w:t>分布面积小或产量有限</w:t>
            </w:r>
          </w:p>
        </w:tc>
        <w:tc>
          <w:tcPr>
            <w:tcW w:w="992" w:type="dxa"/>
            <w:vAlign w:val="center"/>
          </w:tcPr>
          <w:p w14:paraId="02CD724B" w14:textId="77777777" w:rsidR="00331E82" w:rsidRPr="00251432" w:rsidRDefault="00331E82" w:rsidP="00496D31">
            <w:pPr>
              <w:jc w:val="center"/>
              <w:rPr>
                <w:rFonts w:eastAsia="仿宋"/>
                <w:color w:val="000000"/>
                <w:sz w:val="15"/>
                <w:szCs w:val="18"/>
              </w:rPr>
            </w:pPr>
            <w:r w:rsidRPr="00251432">
              <w:rPr>
                <w:rFonts w:eastAsia="仿宋"/>
                <w:color w:val="000000"/>
                <w:sz w:val="15"/>
                <w:szCs w:val="18"/>
              </w:rPr>
              <w:t>0.01-1.00</w:t>
            </w:r>
          </w:p>
        </w:tc>
        <w:tc>
          <w:tcPr>
            <w:tcW w:w="646" w:type="dxa"/>
            <w:vMerge/>
          </w:tcPr>
          <w:p w14:paraId="1EA64DB0" w14:textId="77777777" w:rsidR="00331E82" w:rsidRPr="00251432" w:rsidRDefault="00331E82" w:rsidP="00496D31">
            <w:pPr>
              <w:ind w:firstLineChars="200" w:firstLine="300"/>
              <w:rPr>
                <w:rFonts w:eastAsia="仿宋"/>
                <w:color w:val="000000"/>
                <w:sz w:val="15"/>
                <w:szCs w:val="18"/>
              </w:rPr>
            </w:pPr>
          </w:p>
        </w:tc>
      </w:tr>
      <w:tr w:rsidR="00331E82" w:rsidRPr="00251432" w14:paraId="1E11AF2F" w14:textId="77777777" w:rsidTr="00453B60">
        <w:trPr>
          <w:trHeight w:val="20"/>
          <w:jc w:val="center"/>
        </w:trPr>
        <w:tc>
          <w:tcPr>
            <w:tcW w:w="846" w:type="dxa"/>
            <w:vMerge/>
          </w:tcPr>
          <w:p w14:paraId="10977B29" w14:textId="77777777" w:rsidR="00331E82" w:rsidRPr="00251432" w:rsidRDefault="00331E82" w:rsidP="00496D31">
            <w:pPr>
              <w:ind w:firstLineChars="200" w:firstLine="300"/>
              <w:rPr>
                <w:rFonts w:eastAsia="仿宋"/>
                <w:color w:val="000000"/>
                <w:sz w:val="15"/>
                <w:szCs w:val="18"/>
              </w:rPr>
            </w:pPr>
          </w:p>
        </w:tc>
        <w:tc>
          <w:tcPr>
            <w:tcW w:w="1276" w:type="dxa"/>
            <w:vMerge/>
          </w:tcPr>
          <w:p w14:paraId="1E5C7E62" w14:textId="77777777" w:rsidR="00331E82" w:rsidRPr="00251432" w:rsidRDefault="00331E82" w:rsidP="00496D31">
            <w:pPr>
              <w:ind w:firstLineChars="200" w:firstLine="300"/>
              <w:rPr>
                <w:rFonts w:eastAsia="仿宋"/>
                <w:color w:val="000000"/>
                <w:sz w:val="15"/>
                <w:szCs w:val="18"/>
              </w:rPr>
            </w:pPr>
          </w:p>
        </w:tc>
        <w:tc>
          <w:tcPr>
            <w:tcW w:w="1275" w:type="dxa"/>
            <w:vMerge w:val="restart"/>
            <w:vAlign w:val="center"/>
          </w:tcPr>
          <w:p w14:paraId="5D6928B4" w14:textId="77777777" w:rsidR="00331E82" w:rsidRPr="00251432" w:rsidRDefault="00331E82" w:rsidP="00496D31">
            <w:pPr>
              <w:rPr>
                <w:rFonts w:eastAsia="仿宋"/>
                <w:color w:val="000000"/>
                <w:sz w:val="15"/>
                <w:szCs w:val="18"/>
              </w:rPr>
            </w:pPr>
            <w:r w:rsidRPr="00251432">
              <w:rPr>
                <w:rFonts w:eastAsia="仿宋"/>
                <w:color w:val="000000"/>
                <w:sz w:val="15"/>
                <w:szCs w:val="18"/>
              </w:rPr>
              <w:t>受害寄主的特殊经济价值</w:t>
            </w:r>
            <w:r w:rsidRPr="00251432">
              <w:rPr>
                <w:rFonts w:eastAsia="仿宋"/>
                <w:color w:val="000000"/>
                <w:sz w:val="15"/>
                <w:szCs w:val="18"/>
              </w:rPr>
              <w:t>P</w:t>
            </w:r>
            <w:r w:rsidRPr="00251432">
              <w:rPr>
                <w:rFonts w:eastAsia="仿宋"/>
                <w:color w:val="000000"/>
                <w:sz w:val="15"/>
                <w:szCs w:val="18"/>
                <w:vertAlign w:val="subscript"/>
              </w:rPr>
              <w:t>43</w:t>
            </w:r>
          </w:p>
        </w:tc>
        <w:tc>
          <w:tcPr>
            <w:tcW w:w="3261" w:type="dxa"/>
          </w:tcPr>
          <w:p w14:paraId="264B5696" w14:textId="77777777" w:rsidR="00331E82" w:rsidRPr="00251432" w:rsidRDefault="00331E82" w:rsidP="00496D31">
            <w:pPr>
              <w:rPr>
                <w:rFonts w:eastAsia="仿宋"/>
                <w:color w:val="000000"/>
                <w:sz w:val="15"/>
                <w:szCs w:val="18"/>
              </w:rPr>
            </w:pPr>
            <w:r w:rsidRPr="00251432">
              <w:rPr>
                <w:rFonts w:eastAsia="仿宋"/>
                <w:color w:val="000000"/>
                <w:sz w:val="15"/>
                <w:szCs w:val="18"/>
              </w:rPr>
              <w:t>经济价值高，社会影响大</w:t>
            </w:r>
          </w:p>
        </w:tc>
        <w:tc>
          <w:tcPr>
            <w:tcW w:w="992" w:type="dxa"/>
            <w:vAlign w:val="center"/>
          </w:tcPr>
          <w:p w14:paraId="33458020" w14:textId="77777777" w:rsidR="00331E82" w:rsidRPr="00251432" w:rsidRDefault="00331E82" w:rsidP="00496D31">
            <w:pPr>
              <w:jc w:val="center"/>
              <w:rPr>
                <w:rFonts w:eastAsia="仿宋"/>
                <w:color w:val="000000"/>
                <w:sz w:val="15"/>
                <w:szCs w:val="18"/>
              </w:rPr>
            </w:pPr>
            <w:r w:rsidRPr="00251432">
              <w:rPr>
                <w:rFonts w:eastAsia="仿宋"/>
                <w:color w:val="000000"/>
                <w:sz w:val="15"/>
                <w:szCs w:val="18"/>
              </w:rPr>
              <w:t>2.01-3.00</w:t>
            </w:r>
          </w:p>
        </w:tc>
        <w:tc>
          <w:tcPr>
            <w:tcW w:w="646" w:type="dxa"/>
            <w:vMerge/>
          </w:tcPr>
          <w:p w14:paraId="0C5117FB" w14:textId="77777777" w:rsidR="00331E82" w:rsidRPr="00251432" w:rsidRDefault="00331E82" w:rsidP="00496D31">
            <w:pPr>
              <w:ind w:firstLineChars="200" w:firstLine="300"/>
              <w:rPr>
                <w:rFonts w:eastAsia="仿宋"/>
                <w:color w:val="000000"/>
                <w:sz w:val="15"/>
                <w:szCs w:val="18"/>
              </w:rPr>
            </w:pPr>
          </w:p>
        </w:tc>
      </w:tr>
      <w:tr w:rsidR="00331E82" w:rsidRPr="00251432" w14:paraId="72BD28A7" w14:textId="77777777" w:rsidTr="00453B60">
        <w:trPr>
          <w:trHeight w:val="20"/>
          <w:jc w:val="center"/>
        </w:trPr>
        <w:tc>
          <w:tcPr>
            <w:tcW w:w="846" w:type="dxa"/>
            <w:vMerge/>
          </w:tcPr>
          <w:p w14:paraId="277A5DFD" w14:textId="77777777" w:rsidR="00331E82" w:rsidRPr="00251432" w:rsidRDefault="00331E82" w:rsidP="00496D31">
            <w:pPr>
              <w:ind w:firstLineChars="200" w:firstLine="300"/>
              <w:rPr>
                <w:rFonts w:eastAsia="仿宋"/>
                <w:color w:val="000000"/>
                <w:sz w:val="15"/>
                <w:szCs w:val="18"/>
              </w:rPr>
            </w:pPr>
          </w:p>
        </w:tc>
        <w:tc>
          <w:tcPr>
            <w:tcW w:w="1276" w:type="dxa"/>
            <w:vMerge/>
          </w:tcPr>
          <w:p w14:paraId="1C748A6E" w14:textId="77777777" w:rsidR="00331E82" w:rsidRPr="00251432" w:rsidRDefault="00331E82" w:rsidP="00496D31">
            <w:pPr>
              <w:ind w:firstLineChars="200" w:firstLine="300"/>
              <w:rPr>
                <w:rFonts w:eastAsia="仿宋"/>
                <w:color w:val="000000"/>
                <w:sz w:val="15"/>
                <w:szCs w:val="18"/>
              </w:rPr>
            </w:pPr>
          </w:p>
        </w:tc>
        <w:tc>
          <w:tcPr>
            <w:tcW w:w="1275" w:type="dxa"/>
            <w:vMerge/>
          </w:tcPr>
          <w:p w14:paraId="3DEF576E" w14:textId="77777777" w:rsidR="00331E82" w:rsidRPr="00251432" w:rsidRDefault="00331E82" w:rsidP="00496D31">
            <w:pPr>
              <w:ind w:firstLineChars="200" w:firstLine="300"/>
              <w:rPr>
                <w:rFonts w:eastAsia="仿宋"/>
                <w:color w:val="000000"/>
                <w:sz w:val="15"/>
                <w:szCs w:val="18"/>
              </w:rPr>
            </w:pPr>
          </w:p>
        </w:tc>
        <w:tc>
          <w:tcPr>
            <w:tcW w:w="3261" w:type="dxa"/>
          </w:tcPr>
          <w:p w14:paraId="21F9FD04" w14:textId="77777777" w:rsidR="00331E82" w:rsidRPr="00251432" w:rsidRDefault="00331E82" w:rsidP="00496D31">
            <w:pPr>
              <w:rPr>
                <w:rFonts w:eastAsia="仿宋"/>
                <w:color w:val="000000"/>
                <w:sz w:val="15"/>
                <w:szCs w:val="18"/>
              </w:rPr>
            </w:pPr>
            <w:r w:rsidRPr="00251432">
              <w:rPr>
                <w:rFonts w:eastAsia="仿宋"/>
                <w:color w:val="000000"/>
                <w:sz w:val="15"/>
                <w:szCs w:val="18"/>
              </w:rPr>
              <w:t>经济价值和社会影响都一般</w:t>
            </w:r>
          </w:p>
        </w:tc>
        <w:tc>
          <w:tcPr>
            <w:tcW w:w="992" w:type="dxa"/>
            <w:vAlign w:val="center"/>
          </w:tcPr>
          <w:p w14:paraId="0E6C4511" w14:textId="77777777" w:rsidR="00331E82" w:rsidRPr="00251432" w:rsidRDefault="00331E82" w:rsidP="00496D31">
            <w:pPr>
              <w:jc w:val="center"/>
              <w:rPr>
                <w:rFonts w:eastAsia="仿宋"/>
                <w:color w:val="000000"/>
                <w:sz w:val="15"/>
                <w:szCs w:val="18"/>
              </w:rPr>
            </w:pPr>
            <w:r w:rsidRPr="00251432">
              <w:rPr>
                <w:rFonts w:eastAsia="仿宋"/>
                <w:color w:val="000000"/>
                <w:sz w:val="15"/>
                <w:szCs w:val="18"/>
              </w:rPr>
              <w:t>1.01-2.00</w:t>
            </w:r>
          </w:p>
        </w:tc>
        <w:tc>
          <w:tcPr>
            <w:tcW w:w="646" w:type="dxa"/>
            <w:vMerge/>
          </w:tcPr>
          <w:p w14:paraId="6AA26302" w14:textId="77777777" w:rsidR="00331E82" w:rsidRPr="00251432" w:rsidRDefault="00331E82" w:rsidP="00496D31">
            <w:pPr>
              <w:ind w:firstLineChars="200" w:firstLine="300"/>
              <w:rPr>
                <w:rFonts w:eastAsia="仿宋"/>
                <w:color w:val="000000"/>
                <w:sz w:val="15"/>
                <w:szCs w:val="18"/>
              </w:rPr>
            </w:pPr>
          </w:p>
        </w:tc>
      </w:tr>
      <w:tr w:rsidR="00331E82" w:rsidRPr="00251432" w14:paraId="16EFD7BC" w14:textId="77777777" w:rsidTr="00453B60">
        <w:trPr>
          <w:trHeight w:val="20"/>
          <w:jc w:val="center"/>
        </w:trPr>
        <w:tc>
          <w:tcPr>
            <w:tcW w:w="846" w:type="dxa"/>
            <w:vMerge/>
          </w:tcPr>
          <w:p w14:paraId="5DCD8235" w14:textId="77777777" w:rsidR="00331E82" w:rsidRPr="00251432" w:rsidRDefault="00331E82" w:rsidP="00496D31">
            <w:pPr>
              <w:ind w:firstLineChars="200" w:firstLine="300"/>
              <w:rPr>
                <w:rFonts w:eastAsia="仿宋"/>
                <w:color w:val="000000"/>
                <w:sz w:val="15"/>
                <w:szCs w:val="18"/>
              </w:rPr>
            </w:pPr>
          </w:p>
        </w:tc>
        <w:tc>
          <w:tcPr>
            <w:tcW w:w="1276" w:type="dxa"/>
            <w:vMerge/>
          </w:tcPr>
          <w:p w14:paraId="300908B1" w14:textId="77777777" w:rsidR="00331E82" w:rsidRPr="00251432" w:rsidRDefault="00331E82" w:rsidP="00496D31">
            <w:pPr>
              <w:ind w:firstLineChars="200" w:firstLine="300"/>
              <w:rPr>
                <w:rFonts w:eastAsia="仿宋"/>
                <w:color w:val="000000"/>
                <w:sz w:val="15"/>
                <w:szCs w:val="18"/>
              </w:rPr>
            </w:pPr>
          </w:p>
        </w:tc>
        <w:tc>
          <w:tcPr>
            <w:tcW w:w="1275" w:type="dxa"/>
            <w:vMerge/>
          </w:tcPr>
          <w:p w14:paraId="659F352E" w14:textId="77777777" w:rsidR="00331E82" w:rsidRPr="00251432" w:rsidRDefault="00331E82" w:rsidP="00496D31">
            <w:pPr>
              <w:ind w:firstLineChars="200" w:firstLine="300"/>
              <w:rPr>
                <w:rFonts w:eastAsia="仿宋"/>
                <w:color w:val="000000"/>
                <w:sz w:val="15"/>
                <w:szCs w:val="18"/>
              </w:rPr>
            </w:pPr>
          </w:p>
        </w:tc>
        <w:tc>
          <w:tcPr>
            <w:tcW w:w="3261" w:type="dxa"/>
          </w:tcPr>
          <w:p w14:paraId="27C81F79" w14:textId="77777777" w:rsidR="00331E82" w:rsidRPr="00251432" w:rsidRDefault="00331E82" w:rsidP="00496D31">
            <w:pPr>
              <w:rPr>
                <w:rFonts w:eastAsia="仿宋"/>
                <w:color w:val="000000"/>
                <w:sz w:val="15"/>
                <w:szCs w:val="18"/>
              </w:rPr>
            </w:pPr>
            <w:r w:rsidRPr="00251432">
              <w:rPr>
                <w:rFonts w:eastAsia="仿宋"/>
                <w:color w:val="000000"/>
                <w:sz w:val="15"/>
                <w:szCs w:val="18"/>
              </w:rPr>
              <w:t>经济价值低，社会影响小</w:t>
            </w:r>
          </w:p>
        </w:tc>
        <w:tc>
          <w:tcPr>
            <w:tcW w:w="992" w:type="dxa"/>
            <w:vAlign w:val="center"/>
          </w:tcPr>
          <w:p w14:paraId="436C1ECD" w14:textId="77777777" w:rsidR="00331E82" w:rsidRPr="00251432" w:rsidRDefault="00331E82" w:rsidP="00496D31">
            <w:pPr>
              <w:jc w:val="center"/>
              <w:rPr>
                <w:rFonts w:eastAsia="仿宋"/>
                <w:color w:val="000000"/>
                <w:sz w:val="15"/>
                <w:szCs w:val="18"/>
              </w:rPr>
            </w:pPr>
            <w:r w:rsidRPr="00251432">
              <w:rPr>
                <w:rFonts w:eastAsia="仿宋"/>
                <w:color w:val="000000"/>
                <w:sz w:val="15"/>
                <w:szCs w:val="18"/>
              </w:rPr>
              <w:t>0.01-1.00</w:t>
            </w:r>
          </w:p>
        </w:tc>
        <w:tc>
          <w:tcPr>
            <w:tcW w:w="646" w:type="dxa"/>
            <w:vMerge/>
          </w:tcPr>
          <w:p w14:paraId="25E68101" w14:textId="77777777" w:rsidR="00331E82" w:rsidRPr="00251432" w:rsidRDefault="00331E82" w:rsidP="00496D31">
            <w:pPr>
              <w:ind w:firstLineChars="200" w:firstLine="300"/>
              <w:rPr>
                <w:rFonts w:eastAsia="仿宋"/>
                <w:color w:val="000000"/>
                <w:sz w:val="15"/>
                <w:szCs w:val="18"/>
              </w:rPr>
            </w:pPr>
          </w:p>
        </w:tc>
      </w:tr>
      <w:tr w:rsidR="00331E82" w:rsidRPr="00251432" w14:paraId="23F4E311" w14:textId="77777777" w:rsidTr="00453B60">
        <w:trPr>
          <w:trHeight w:val="20"/>
          <w:jc w:val="center"/>
        </w:trPr>
        <w:tc>
          <w:tcPr>
            <w:tcW w:w="846" w:type="dxa"/>
            <w:vMerge/>
          </w:tcPr>
          <w:p w14:paraId="0A340F02" w14:textId="77777777" w:rsidR="00331E82" w:rsidRPr="00251432" w:rsidRDefault="00331E82" w:rsidP="00496D31">
            <w:pPr>
              <w:ind w:firstLineChars="200" w:firstLine="300"/>
              <w:rPr>
                <w:rFonts w:eastAsia="仿宋"/>
                <w:color w:val="000000"/>
                <w:sz w:val="15"/>
                <w:szCs w:val="18"/>
              </w:rPr>
            </w:pPr>
          </w:p>
        </w:tc>
        <w:tc>
          <w:tcPr>
            <w:tcW w:w="1276" w:type="dxa"/>
            <w:vMerge w:val="restart"/>
            <w:vAlign w:val="center"/>
          </w:tcPr>
          <w:p w14:paraId="0A306CB0" w14:textId="77777777" w:rsidR="00331E82" w:rsidRPr="00251432" w:rsidRDefault="00331E82" w:rsidP="00496D31">
            <w:pPr>
              <w:rPr>
                <w:rFonts w:eastAsia="仿宋"/>
                <w:color w:val="000000"/>
                <w:sz w:val="15"/>
                <w:szCs w:val="18"/>
              </w:rPr>
            </w:pPr>
            <w:r w:rsidRPr="00251432">
              <w:rPr>
                <w:rFonts w:eastAsia="仿宋"/>
                <w:color w:val="000000"/>
                <w:sz w:val="15"/>
                <w:szCs w:val="18"/>
              </w:rPr>
              <w:t>危险性管理难度</w:t>
            </w:r>
            <w:r w:rsidRPr="00251432">
              <w:rPr>
                <w:rFonts w:eastAsia="仿宋"/>
                <w:color w:val="000000"/>
                <w:sz w:val="15"/>
                <w:szCs w:val="18"/>
              </w:rPr>
              <w:t>P5</w:t>
            </w:r>
          </w:p>
        </w:tc>
        <w:tc>
          <w:tcPr>
            <w:tcW w:w="1275" w:type="dxa"/>
            <w:vMerge w:val="restart"/>
            <w:vAlign w:val="center"/>
          </w:tcPr>
          <w:p w14:paraId="7EC64ECF" w14:textId="77777777" w:rsidR="00331E82" w:rsidRPr="00251432" w:rsidRDefault="00331E82" w:rsidP="00496D31">
            <w:pPr>
              <w:rPr>
                <w:rFonts w:eastAsia="仿宋"/>
                <w:color w:val="000000"/>
                <w:sz w:val="15"/>
                <w:szCs w:val="18"/>
              </w:rPr>
            </w:pPr>
            <w:r w:rsidRPr="00251432">
              <w:rPr>
                <w:rFonts w:eastAsia="仿宋"/>
                <w:color w:val="000000"/>
                <w:sz w:val="15"/>
                <w:szCs w:val="18"/>
              </w:rPr>
              <w:t>检疫识别的难度</w:t>
            </w:r>
            <w:r w:rsidRPr="00251432">
              <w:rPr>
                <w:rFonts w:eastAsia="仿宋"/>
                <w:color w:val="000000"/>
                <w:sz w:val="15"/>
                <w:szCs w:val="18"/>
              </w:rPr>
              <w:t>P</w:t>
            </w:r>
            <w:r w:rsidRPr="00251432">
              <w:rPr>
                <w:rFonts w:eastAsia="仿宋"/>
                <w:color w:val="000000"/>
                <w:sz w:val="15"/>
                <w:szCs w:val="18"/>
                <w:vertAlign w:val="subscript"/>
              </w:rPr>
              <w:t>51</w:t>
            </w:r>
          </w:p>
        </w:tc>
        <w:tc>
          <w:tcPr>
            <w:tcW w:w="3261" w:type="dxa"/>
          </w:tcPr>
          <w:p w14:paraId="18CA6838" w14:textId="77777777" w:rsidR="00331E82" w:rsidRPr="00251432" w:rsidRDefault="00331E82" w:rsidP="00496D31">
            <w:pPr>
              <w:rPr>
                <w:rFonts w:eastAsia="仿宋"/>
                <w:color w:val="000000"/>
                <w:sz w:val="15"/>
                <w:szCs w:val="18"/>
              </w:rPr>
            </w:pPr>
            <w:r w:rsidRPr="00251432">
              <w:rPr>
                <w:rFonts w:eastAsia="仿宋"/>
                <w:color w:val="000000"/>
                <w:sz w:val="15"/>
                <w:szCs w:val="18"/>
              </w:rPr>
              <w:t>现场识别可靠性低、费时，由专家才能识别确定</w:t>
            </w:r>
          </w:p>
        </w:tc>
        <w:tc>
          <w:tcPr>
            <w:tcW w:w="992" w:type="dxa"/>
            <w:vAlign w:val="center"/>
          </w:tcPr>
          <w:p w14:paraId="280CDA20" w14:textId="77777777" w:rsidR="00331E82" w:rsidRPr="00251432" w:rsidRDefault="00331E82" w:rsidP="00496D31">
            <w:pPr>
              <w:jc w:val="center"/>
              <w:rPr>
                <w:rFonts w:eastAsia="仿宋"/>
                <w:color w:val="000000"/>
                <w:sz w:val="15"/>
                <w:szCs w:val="18"/>
              </w:rPr>
            </w:pPr>
            <w:r w:rsidRPr="00251432">
              <w:rPr>
                <w:rFonts w:eastAsia="仿宋"/>
                <w:color w:val="000000"/>
                <w:sz w:val="15"/>
                <w:szCs w:val="18"/>
              </w:rPr>
              <w:t>2.01-3.00</w:t>
            </w:r>
          </w:p>
        </w:tc>
        <w:tc>
          <w:tcPr>
            <w:tcW w:w="646" w:type="dxa"/>
            <w:vMerge/>
          </w:tcPr>
          <w:p w14:paraId="1018D6CB" w14:textId="77777777" w:rsidR="00331E82" w:rsidRPr="00251432" w:rsidRDefault="00331E82" w:rsidP="00496D31">
            <w:pPr>
              <w:ind w:firstLineChars="200" w:firstLine="300"/>
              <w:rPr>
                <w:rFonts w:eastAsia="仿宋"/>
                <w:color w:val="000000"/>
                <w:sz w:val="15"/>
                <w:szCs w:val="18"/>
              </w:rPr>
            </w:pPr>
          </w:p>
        </w:tc>
      </w:tr>
      <w:tr w:rsidR="00331E82" w:rsidRPr="00251432" w14:paraId="79919A15" w14:textId="77777777" w:rsidTr="00453B60">
        <w:trPr>
          <w:trHeight w:val="20"/>
          <w:jc w:val="center"/>
        </w:trPr>
        <w:tc>
          <w:tcPr>
            <w:tcW w:w="846" w:type="dxa"/>
            <w:vMerge/>
          </w:tcPr>
          <w:p w14:paraId="04B7DB4C" w14:textId="77777777" w:rsidR="00331E82" w:rsidRPr="00251432" w:rsidRDefault="00331E82" w:rsidP="00496D31">
            <w:pPr>
              <w:ind w:firstLineChars="200" w:firstLine="300"/>
              <w:rPr>
                <w:rFonts w:eastAsia="仿宋"/>
                <w:color w:val="000000"/>
                <w:sz w:val="15"/>
                <w:szCs w:val="18"/>
              </w:rPr>
            </w:pPr>
          </w:p>
        </w:tc>
        <w:tc>
          <w:tcPr>
            <w:tcW w:w="1276" w:type="dxa"/>
            <w:vMerge/>
          </w:tcPr>
          <w:p w14:paraId="1C64971A" w14:textId="77777777" w:rsidR="00331E82" w:rsidRPr="00251432" w:rsidRDefault="00331E82" w:rsidP="00496D31">
            <w:pPr>
              <w:ind w:firstLineChars="200" w:firstLine="300"/>
              <w:rPr>
                <w:rFonts w:eastAsia="仿宋"/>
                <w:color w:val="000000"/>
                <w:sz w:val="15"/>
                <w:szCs w:val="18"/>
              </w:rPr>
            </w:pPr>
          </w:p>
        </w:tc>
        <w:tc>
          <w:tcPr>
            <w:tcW w:w="1275" w:type="dxa"/>
            <w:vMerge/>
          </w:tcPr>
          <w:p w14:paraId="5A058587" w14:textId="77777777" w:rsidR="00331E82" w:rsidRPr="00251432" w:rsidRDefault="00331E82" w:rsidP="00496D31">
            <w:pPr>
              <w:ind w:firstLineChars="200" w:firstLine="300"/>
              <w:rPr>
                <w:rFonts w:eastAsia="仿宋"/>
                <w:color w:val="000000"/>
                <w:sz w:val="15"/>
                <w:szCs w:val="18"/>
              </w:rPr>
            </w:pPr>
          </w:p>
        </w:tc>
        <w:tc>
          <w:tcPr>
            <w:tcW w:w="3261" w:type="dxa"/>
          </w:tcPr>
          <w:p w14:paraId="20E07804" w14:textId="77777777" w:rsidR="00331E82" w:rsidRPr="00251432" w:rsidRDefault="00331E82" w:rsidP="00496D31">
            <w:pPr>
              <w:rPr>
                <w:rFonts w:eastAsia="仿宋"/>
                <w:color w:val="000000"/>
                <w:sz w:val="15"/>
                <w:szCs w:val="18"/>
              </w:rPr>
            </w:pPr>
            <w:r w:rsidRPr="00251432">
              <w:rPr>
                <w:rFonts w:eastAsia="仿宋"/>
                <w:color w:val="000000"/>
                <w:sz w:val="15"/>
                <w:szCs w:val="18"/>
              </w:rPr>
              <w:t>现场识别可靠性一般，由经过专门培训的技术人员才能识别</w:t>
            </w:r>
          </w:p>
        </w:tc>
        <w:tc>
          <w:tcPr>
            <w:tcW w:w="992" w:type="dxa"/>
            <w:vAlign w:val="center"/>
          </w:tcPr>
          <w:p w14:paraId="5E69017A" w14:textId="77777777" w:rsidR="00331E82" w:rsidRPr="00251432" w:rsidRDefault="00331E82" w:rsidP="00496D31">
            <w:pPr>
              <w:jc w:val="center"/>
              <w:rPr>
                <w:rFonts w:eastAsia="仿宋"/>
                <w:color w:val="000000"/>
                <w:sz w:val="15"/>
                <w:szCs w:val="18"/>
              </w:rPr>
            </w:pPr>
            <w:r w:rsidRPr="00251432">
              <w:rPr>
                <w:rFonts w:eastAsia="仿宋"/>
                <w:color w:val="000000"/>
                <w:sz w:val="15"/>
                <w:szCs w:val="18"/>
              </w:rPr>
              <w:t>1.01-2.00</w:t>
            </w:r>
          </w:p>
        </w:tc>
        <w:tc>
          <w:tcPr>
            <w:tcW w:w="646" w:type="dxa"/>
            <w:vMerge/>
          </w:tcPr>
          <w:p w14:paraId="7D6A7EDB" w14:textId="77777777" w:rsidR="00331E82" w:rsidRPr="00251432" w:rsidRDefault="00331E82" w:rsidP="00496D31">
            <w:pPr>
              <w:ind w:firstLineChars="200" w:firstLine="300"/>
              <w:rPr>
                <w:rFonts w:eastAsia="仿宋"/>
                <w:color w:val="000000"/>
                <w:sz w:val="15"/>
                <w:szCs w:val="18"/>
              </w:rPr>
            </w:pPr>
          </w:p>
        </w:tc>
      </w:tr>
      <w:tr w:rsidR="00331E82" w:rsidRPr="00251432" w14:paraId="20F2EB20" w14:textId="77777777" w:rsidTr="00453B60">
        <w:trPr>
          <w:trHeight w:val="20"/>
          <w:jc w:val="center"/>
        </w:trPr>
        <w:tc>
          <w:tcPr>
            <w:tcW w:w="846" w:type="dxa"/>
            <w:vMerge/>
          </w:tcPr>
          <w:p w14:paraId="61D101A7" w14:textId="77777777" w:rsidR="00331E82" w:rsidRPr="00251432" w:rsidRDefault="00331E82" w:rsidP="00496D31">
            <w:pPr>
              <w:ind w:firstLineChars="200" w:firstLine="300"/>
              <w:rPr>
                <w:rFonts w:eastAsia="仿宋"/>
                <w:color w:val="000000"/>
                <w:sz w:val="15"/>
                <w:szCs w:val="18"/>
              </w:rPr>
            </w:pPr>
          </w:p>
        </w:tc>
        <w:tc>
          <w:tcPr>
            <w:tcW w:w="1276" w:type="dxa"/>
            <w:vMerge/>
          </w:tcPr>
          <w:p w14:paraId="2A393E68" w14:textId="77777777" w:rsidR="00331E82" w:rsidRPr="00251432" w:rsidRDefault="00331E82" w:rsidP="00496D31">
            <w:pPr>
              <w:ind w:firstLineChars="200" w:firstLine="300"/>
              <w:rPr>
                <w:rFonts w:eastAsia="仿宋"/>
                <w:color w:val="000000"/>
                <w:sz w:val="15"/>
                <w:szCs w:val="18"/>
              </w:rPr>
            </w:pPr>
          </w:p>
        </w:tc>
        <w:tc>
          <w:tcPr>
            <w:tcW w:w="1275" w:type="dxa"/>
            <w:vMerge/>
          </w:tcPr>
          <w:p w14:paraId="711BF458" w14:textId="77777777" w:rsidR="00331E82" w:rsidRPr="00251432" w:rsidRDefault="00331E82" w:rsidP="00496D31">
            <w:pPr>
              <w:ind w:firstLineChars="200" w:firstLine="300"/>
              <w:rPr>
                <w:rFonts w:eastAsia="仿宋"/>
                <w:color w:val="000000"/>
                <w:sz w:val="15"/>
                <w:szCs w:val="18"/>
              </w:rPr>
            </w:pPr>
          </w:p>
        </w:tc>
        <w:tc>
          <w:tcPr>
            <w:tcW w:w="3261" w:type="dxa"/>
          </w:tcPr>
          <w:p w14:paraId="5879C8A2" w14:textId="77777777" w:rsidR="00331E82" w:rsidRPr="00251432" w:rsidRDefault="00331E82" w:rsidP="00496D31">
            <w:pPr>
              <w:rPr>
                <w:rFonts w:eastAsia="仿宋"/>
                <w:color w:val="000000"/>
                <w:sz w:val="15"/>
                <w:szCs w:val="18"/>
              </w:rPr>
            </w:pPr>
            <w:r w:rsidRPr="00251432">
              <w:rPr>
                <w:rFonts w:eastAsia="仿宋"/>
                <w:color w:val="000000"/>
                <w:sz w:val="15"/>
                <w:szCs w:val="18"/>
              </w:rPr>
              <w:t>现场识别非常可靠，简便快捷，一般技术人员就可掌握</w:t>
            </w:r>
          </w:p>
        </w:tc>
        <w:tc>
          <w:tcPr>
            <w:tcW w:w="992" w:type="dxa"/>
            <w:vAlign w:val="center"/>
          </w:tcPr>
          <w:p w14:paraId="5312C1A6" w14:textId="77777777" w:rsidR="00331E82" w:rsidRPr="00251432" w:rsidRDefault="00331E82" w:rsidP="00496D31">
            <w:pPr>
              <w:jc w:val="center"/>
              <w:rPr>
                <w:rFonts w:eastAsia="仿宋"/>
                <w:color w:val="000000"/>
                <w:sz w:val="15"/>
                <w:szCs w:val="18"/>
              </w:rPr>
            </w:pPr>
            <w:r w:rsidRPr="00251432">
              <w:rPr>
                <w:rFonts w:eastAsia="仿宋"/>
                <w:color w:val="000000"/>
                <w:sz w:val="15"/>
                <w:szCs w:val="18"/>
              </w:rPr>
              <w:t>0-1.00</w:t>
            </w:r>
          </w:p>
        </w:tc>
        <w:tc>
          <w:tcPr>
            <w:tcW w:w="646" w:type="dxa"/>
            <w:vMerge/>
          </w:tcPr>
          <w:p w14:paraId="119BCC22" w14:textId="77777777" w:rsidR="00331E82" w:rsidRPr="00251432" w:rsidRDefault="00331E82" w:rsidP="00496D31">
            <w:pPr>
              <w:ind w:firstLineChars="200" w:firstLine="300"/>
              <w:rPr>
                <w:rFonts w:eastAsia="仿宋"/>
                <w:color w:val="000000"/>
                <w:sz w:val="15"/>
                <w:szCs w:val="18"/>
              </w:rPr>
            </w:pPr>
          </w:p>
        </w:tc>
      </w:tr>
      <w:tr w:rsidR="00331E82" w:rsidRPr="00251432" w14:paraId="4819566A" w14:textId="77777777" w:rsidTr="00453B60">
        <w:trPr>
          <w:trHeight w:val="20"/>
          <w:jc w:val="center"/>
        </w:trPr>
        <w:tc>
          <w:tcPr>
            <w:tcW w:w="846" w:type="dxa"/>
            <w:vMerge/>
          </w:tcPr>
          <w:p w14:paraId="2232FC00" w14:textId="77777777" w:rsidR="00331E82" w:rsidRPr="00251432" w:rsidRDefault="00331E82" w:rsidP="00496D31">
            <w:pPr>
              <w:ind w:firstLineChars="200" w:firstLine="300"/>
              <w:rPr>
                <w:rFonts w:eastAsia="仿宋"/>
                <w:color w:val="000000"/>
                <w:sz w:val="15"/>
                <w:szCs w:val="18"/>
              </w:rPr>
            </w:pPr>
          </w:p>
        </w:tc>
        <w:tc>
          <w:tcPr>
            <w:tcW w:w="1276" w:type="dxa"/>
            <w:vMerge/>
          </w:tcPr>
          <w:p w14:paraId="18FA4985" w14:textId="77777777" w:rsidR="00331E82" w:rsidRPr="00251432" w:rsidRDefault="00331E82" w:rsidP="00496D31">
            <w:pPr>
              <w:ind w:firstLineChars="200" w:firstLine="300"/>
              <w:rPr>
                <w:rFonts w:eastAsia="仿宋"/>
                <w:color w:val="000000"/>
                <w:sz w:val="15"/>
                <w:szCs w:val="18"/>
              </w:rPr>
            </w:pPr>
          </w:p>
        </w:tc>
        <w:tc>
          <w:tcPr>
            <w:tcW w:w="1275" w:type="dxa"/>
            <w:vMerge w:val="restart"/>
            <w:vAlign w:val="center"/>
          </w:tcPr>
          <w:p w14:paraId="54E32BA9" w14:textId="77777777" w:rsidR="00331E82" w:rsidRPr="00251432" w:rsidRDefault="00331E82" w:rsidP="00496D31">
            <w:pPr>
              <w:rPr>
                <w:rFonts w:eastAsia="仿宋"/>
                <w:color w:val="000000"/>
                <w:sz w:val="15"/>
                <w:szCs w:val="18"/>
              </w:rPr>
            </w:pPr>
            <w:r w:rsidRPr="00251432">
              <w:rPr>
                <w:rFonts w:eastAsia="仿宋"/>
                <w:color w:val="000000"/>
                <w:sz w:val="15"/>
                <w:szCs w:val="18"/>
              </w:rPr>
              <w:t>除害处理的难度</w:t>
            </w:r>
            <w:r w:rsidRPr="00251432">
              <w:rPr>
                <w:rFonts w:eastAsia="仿宋"/>
                <w:color w:val="000000"/>
                <w:sz w:val="15"/>
                <w:szCs w:val="18"/>
              </w:rPr>
              <w:t>P</w:t>
            </w:r>
            <w:r w:rsidRPr="00251432">
              <w:rPr>
                <w:rFonts w:eastAsia="仿宋"/>
                <w:color w:val="000000"/>
                <w:sz w:val="15"/>
                <w:szCs w:val="18"/>
                <w:vertAlign w:val="subscript"/>
              </w:rPr>
              <w:t>52</w:t>
            </w:r>
          </w:p>
        </w:tc>
        <w:tc>
          <w:tcPr>
            <w:tcW w:w="3261" w:type="dxa"/>
          </w:tcPr>
          <w:p w14:paraId="2A0EE303" w14:textId="77777777" w:rsidR="00331E82" w:rsidRPr="00251432" w:rsidRDefault="00331E82" w:rsidP="00496D31">
            <w:pPr>
              <w:rPr>
                <w:rFonts w:eastAsia="仿宋"/>
                <w:color w:val="000000"/>
                <w:sz w:val="15"/>
                <w:szCs w:val="18"/>
              </w:rPr>
            </w:pPr>
            <w:r w:rsidRPr="00251432">
              <w:rPr>
                <w:rFonts w:eastAsia="仿宋"/>
                <w:color w:val="000000"/>
                <w:sz w:val="15"/>
                <w:szCs w:val="18"/>
              </w:rPr>
              <w:t>常规方法不能杀死有害生物</w:t>
            </w:r>
          </w:p>
        </w:tc>
        <w:tc>
          <w:tcPr>
            <w:tcW w:w="992" w:type="dxa"/>
            <w:vAlign w:val="center"/>
          </w:tcPr>
          <w:p w14:paraId="1827C428" w14:textId="77777777" w:rsidR="00331E82" w:rsidRPr="00251432" w:rsidRDefault="00331E82" w:rsidP="00496D31">
            <w:pPr>
              <w:jc w:val="center"/>
              <w:rPr>
                <w:rFonts w:eastAsia="仿宋"/>
                <w:color w:val="000000"/>
                <w:sz w:val="15"/>
                <w:szCs w:val="18"/>
              </w:rPr>
            </w:pPr>
            <w:r w:rsidRPr="00251432">
              <w:rPr>
                <w:rFonts w:eastAsia="仿宋"/>
                <w:color w:val="000000"/>
                <w:sz w:val="15"/>
                <w:szCs w:val="18"/>
              </w:rPr>
              <w:t>2.01-3.00</w:t>
            </w:r>
          </w:p>
        </w:tc>
        <w:tc>
          <w:tcPr>
            <w:tcW w:w="646" w:type="dxa"/>
            <w:vMerge/>
          </w:tcPr>
          <w:p w14:paraId="489CF2BF" w14:textId="77777777" w:rsidR="00331E82" w:rsidRPr="00251432" w:rsidRDefault="00331E82" w:rsidP="00496D31">
            <w:pPr>
              <w:ind w:firstLineChars="200" w:firstLine="300"/>
              <w:rPr>
                <w:rFonts w:eastAsia="仿宋"/>
                <w:color w:val="000000"/>
                <w:sz w:val="15"/>
                <w:szCs w:val="18"/>
              </w:rPr>
            </w:pPr>
          </w:p>
        </w:tc>
      </w:tr>
      <w:tr w:rsidR="00331E82" w:rsidRPr="00251432" w14:paraId="5D2BB550" w14:textId="77777777" w:rsidTr="00453B60">
        <w:trPr>
          <w:trHeight w:val="20"/>
          <w:jc w:val="center"/>
        </w:trPr>
        <w:tc>
          <w:tcPr>
            <w:tcW w:w="846" w:type="dxa"/>
            <w:vMerge/>
          </w:tcPr>
          <w:p w14:paraId="0F14EFDC" w14:textId="77777777" w:rsidR="00331E82" w:rsidRPr="00251432" w:rsidRDefault="00331E82" w:rsidP="00496D31">
            <w:pPr>
              <w:ind w:firstLineChars="200" w:firstLine="300"/>
              <w:rPr>
                <w:rFonts w:eastAsia="仿宋"/>
                <w:color w:val="000000"/>
                <w:sz w:val="15"/>
                <w:szCs w:val="18"/>
              </w:rPr>
            </w:pPr>
          </w:p>
        </w:tc>
        <w:tc>
          <w:tcPr>
            <w:tcW w:w="1276" w:type="dxa"/>
            <w:vMerge/>
          </w:tcPr>
          <w:p w14:paraId="31428C1C" w14:textId="77777777" w:rsidR="00331E82" w:rsidRPr="00251432" w:rsidRDefault="00331E82" w:rsidP="00496D31">
            <w:pPr>
              <w:ind w:firstLineChars="200" w:firstLine="300"/>
              <w:rPr>
                <w:rFonts w:eastAsia="仿宋"/>
                <w:color w:val="000000"/>
                <w:sz w:val="15"/>
                <w:szCs w:val="18"/>
              </w:rPr>
            </w:pPr>
          </w:p>
        </w:tc>
        <w:tc>
          <w:tcPr>
            <w:tcW w:w="1275" w:type="dxa"/>
            <w:vMerge/>
          </w:tcPr>
          <w:p w14:paraId="6105E90F" w14:textId="77777777" w:rsidR="00331E82" w:rsidRPr="00251432" w:rsidRDefault="00331E82" w:rsidP="00496D31">
            <w:pPr>
              <w:ind w:firstLineChars="200" w:firstLine="300"/>
              <w:rPr>
                <w:rFonts w:eastAsia="仿宋"/>
                <w:color w:val="000000"/>
                <w:sz w:val="15"/>
                <w:szCs w:val="18"/>
              </w:rPr>
            </w:pPr>
          </w:p>
        </w:tc>
        <w:tc>
          <w:tcPr>
            <w:tcW w:w="3261" w:type="dxa"/>
          </w:tcPr>
          <w:p w14:paraId="3ACACAF4" w14:textId="77777777" w:rsidR="00331E82" w:rsidRPr="00251432" w:rsidRDefault="00331E82" w:rsidP="00496D31">
            <w:pPr>
              <w:rPr>
                <w:rFonts w:eastAsia="仿宋"/>
                <w:color w:val="000000"/>
                <w:sz w:val="15"/>
                <w:szCs w:val="18"/>
              </w:rPr>
            </w:pPr>
            <w:r w:rsidRPr="00251432">
              <w:rPr>
                <w:rFonts w:eastAsia="仿宋"/>
                <w:color w:val="000000"/>
                <w:sz w:val="15"/>
                <w:szCs w:val="18"/>
              </w:rPr>
              <w:t>常规方法的除害效率＜</w:t>
            </w:r>
            <w:r w:rsidRPr="00251432">
              <w:rPr>
                <w:rFonts w:eastAsia="仿宋"/>
                <w:color w:val="000000"/>
                <w:sz w:val="15"/>
                <w:szCs w:val="18"/>
              </w:rPr>
              <w:t>50%</w:t>
            </w:r>
          </w:p>
        </w:tc>
        <w:tc>
          <w:tcPr>
            <w:tcW w:w="992" w:type="dxa"/>
            <w:vAlign w:val="center"/>
          </w:tcPr>
          <w:p w14:paraId="10D8B8B4" w14:textId="77777777" w:rsidR="00331E82" w:rsidRPr="00251432" w:rsidRDefault="00331E82" w:rsidP="00496D31">
            <w:pPr>
              <w:jc w:val="center"/>
              <w:rPr>
                <w:rFonts w:eastAsia="仿宋"/>
                <w:color w:val="000000"/>
                <w:sz w:val="15"/>
                <w:szCs w:val="18"/>
              </w:rPr>
            </w:pPr>
            <w:r w:rsidRPr="00251432">
              <w:rPr>
                <w:rFonts w:eastAsia="仿宋"/>
                <w:color w:val="000000"/>
                <w:sz w:val="15"/>
                <w:szCs w:val="18"/>
              </w:rPr>
              <w:t>1.01-2.00</w:t>
            </w:r>
          </w:p>
        </w:tc>
        <w:tc>
          <w:tcPr>
            <w:tcW w:w="646" w:type="dxa"/>
            <w:vMerge/>
          </w:tcPr>
          <w:p w14:paraId="65327E7F" w14:textId="77777777" w:rsidR="00331E82" w:rsidRPr="00251432" w:rsidRDefault="00331E82" w:rsidP="00496D31">
            <w:pPr>
              <w:ind w:firstLineChars="200" w:firstLine="300"/>
              <w:rPr>
                <w:rFonts w:eastAsia="仿宋"/>
                <w:color w:val="000000"/>
                <w:sz w:val="15"/>
                <w:szCs w:val="18"/>
              </w:rPr>
            </w:pPr>
          </w:p>
        </w:tc>
      </w:tr>
      <w:tr w:rsidR="00331E82" w:rsidRPr="00251432" w14:paraId="35E22E99" w14:textId="77777777" w:rsidTr="00453B60">
        <w:trPr>
          <w:trHeight w:val="20"/>
          <w:jc w:val="center"/>
        </w:trPr>
        <w:tc>
          <w:tcPr>
            <w:tcW w:w="846" w:type="dxa"/>
            <w:vMerge/>
          </w:tcPr>
          <w:p w14:paraId="70D79C78" w14:textId="77777777" w:rsidR="00331E82" w:rsidRPr="00251432" w:rsidRDefault="00331E82" w:rsidP="00496D31">
            <w:pPr>
              <w:ind w:firstLineChars="200" w:firstLine="300"/>
              <w:rPr>
                <w:rFonts w:eastAsia="仿宋"/>
                <w:color w:val="000000"/>
                <w:sz w:val="15"/>
                <w:szCs w:val="18"/>
              </w:rPr>
            </w:pPr>
          </w:p>
        </w:tc>
        <w:tc>
          <w:tcPr>
            <w:tcW w:w="1276" w:type="dxa"/>
            <w:vMerge/>
          </w:tcPr>
          <w:p w14:paraId="1A9AA2B4" w14:textId="77777777" w:rsidR="00331E82" w:rsidRPr="00251432" w:rsidRDefault="00331E82" w:rsidP="00496D31">
            <w:pPr>
              <w:ind w:firstLineChars="200" w:firstLine="300"/>
              <w:rPr>
                <w:rFonts w:eastAsia="仿宋"/>
                <w:color w:val="000000"/>
                <w:sz w:val="15"/>
                <w:szCs w:val="18"/>
              </w:rPr>
            </w:pPr>
          </w:p>
        </w:tc>
        <w:tc>
          <w:tcPr>
            <w:tcW w:w="1275" w:type="dxa"/>
            <w:vMerge/>
          </w:tcPr>
          <w:p w14:paraId="396097A7" w14:textId="77777777" w:rsidR="00331E82" w:rsidRPr="00251432" w:rsidRDefault="00331E82" w:rsidP="00496D31">
            <w:pPr>
              <w:ind w:firstLineChars="200" w:firstLine="300"/>
              <w:rPr>
                <w:rFonts w:eastAsia="仿宋"/>
                <w:color w:val="000000"/>
                <w:sz w:val="15"/>
                <w:szCs w:val="18"/>
              </w:rPr>
            </w:pPr>
          </w:p>
        </w:tc>
        <w:tc>
          <w:tcPr>
            <w:tcW w:w="3261" w:type="dxa"/>
          </w:tcPr>
          <w:p w14:paraId="49A6A75A" w14:textId="77777777" w:rsidR="00331E82" w:rsidRPr="00251432" w:rsidRDefault="00331E82" w:rsidP="00496D31">
            <w:pPr>
              <w:rPr>
                <w:rFonts w:eastAsia="仿宋"/>
                <w:color w:val="000000"/>
                <w:sz w:val="15"/>
                <w:szCs w:val="18"/>
              </w:rPr>
            </w:pPr>
            <w:r w:rsidRPr="00251432">
              <w:rPr>
                <w:rFonts w:eastAsia="仿宋"/>
                <w:color w:val="000000"/>
                <w:sz w:val="15"/>
                <w:szCs w:val="18"/>
              </w:rPr>
              <w:t>50%≤</w:t>
            </w:r>
            <w:r w:rsidRPr="00251432">
              <w:rPr>
                <w:rFonts w:eastAsia="仿宋"/>
                <w:color w:val="000000"/>
                <w:sz w:val="15"/>
                <w:szCs w:val="18"/>
              </w:rPr>
              <w:t>长方法的除害效率</w:t>
            </w:r>
            <w:r w:rsidRPr="00251432">
              <w:rPr>
                <w:rFonts w:eastAsia="仿宋"/>
                <w:color w:val="000000"/>
                <w:sz w:val="15"/>
                <w:szCs w:val="18"/>
              </w:rPr>
              <w:t>≤100%</w:t>
            </w:r>
          </w:p>
        </w:tc>
        <w:tc>
          <w:tcPr>
            <w:tcW w:w="992" w:type="dxa"/>
            <w:vAlign w:val="center"/>
          </w:tcPr>
          <w:p w14:paraId="196EFEB1" w14:textId="77777777" w:rsidR="00331E82" w:rsidRPr="00251432" w:rsidRDefault="00331E82" w:rsidP="00496D31">
            <w:pPr>
              <w:jc w:val="center"/>
              <w:rPr>
                <w:rFonts w:eastAsia="仿宋"/>
                <w:color w:val="000000"/>
                <w:sz w:val="15"/>
                <w:szCs w:val="18"/>
              </w:rPr>
            </w:pPr>
            <w:r w:rsidRPr="00251432">
              <w:rPr>
                <w:rFonts w:eastAsia="仿宋"/>
                <w:color w:val="000000"/>
                <w:sz w:val="15"/>
                <w:szCs w:val="18"/>
              </w:rPr>
              <w:t>0-1.00</w:t>
            </w:r>
          </w:p>
        </w:tc>
        <w:tc>
          <w:tcPr>
            <w:tcW w:w="646" w:type="dxa"/>
            <w:vMerge/>
          </w:tcPr>
          <w:p w14:paraId="522D7B5B" w14:textId="77777777" w:rsidR="00331E82" w:rsidRPr="00251432" w:rsidRDefault="00331E82" w:rsidP="00496D31">
            <w:pPr>
              <w:ind w:firstLineChars="200" w:firstLine="300"/>
              <w:rPr>
                <w:rFonts w:eastAsia="仿宋"/>
                <w:color w:val="000000"/>
                <w:sz w:val="15"/>
                <w:szCs w:val="18"/>
              </w:rPr>
            </w:pPr>
          </w:p>
        </w:tc>
      </w:tr>
      <w:tr w:rsidR="00331E82" w:rsidRPr="00251432" w14:paraId="6BB02ECA" w14:textId="77777777" w:rsidTr="00453B60">
        <w:trPr>
          <w:trHeight w:val="20"/>
          <w:jc w:val="center"/>
        </w:trPr>
        <w:tc>
          <w:tcPr>
            <w:tcW w:w="846" w:type="dxa"/>
            <w:vMerge/>
          </w:tcPr>
          <w:p w14:paraId="41226392" w14:textId="77777777" w:rsidR="00331E82" w:rsidRPr="00251432" w:rsidRDefault="00331E82" w:rsidP="00496D31">
            <w:pPr>
              <w:ind w:firstLineChars="200" w:firstLine="300"/>
              <w:rPr>
                <w:rFonts w:eastAsia="仿宋"/>
                <w:color w:val="000000"/>
                <w:sz w:val="15"/>
                <w:szCs w:val="18"/>
              </w:rPr>
            </w:pPr>
          </w:p>
        </w:tc>
        <w:tc>
          <w:tcPr>
            <w:tcW w:w="1276" w:type="dxa"/>
            <w:vMerge/>
          </w:tcPr>
          <w:p w14:paraId="5F52B686" w14:textId="77777777" w:rsidR="00331E82" w:rsidRPr="00251432" w:rsidRDefault="00331E82" w:rsidP="00496D31">
            <w:pPr>
              <w:ind w:firstLineChars="200" w:firstLine="300"/>
              <w:rPr>
                <w:rFonts w:eastAsia="仿宋"/>
                <w:color w:val="000000"/>
                <w:sz w:val="15"/>
                <w:szCs w:val="18"/>
              </w:rPr>
            </w:pPr>
          </w:p>
        </w:tc>
        <w:tc>
          <w:tcPr>
            <w:tcW w:w="1275" w:type="dxa"/>
            <w:vMerge w:val="restart"/>
            <w:vAlign w:val="center"/>
          </w:tcPr>
          <w:p w14:paraId="03310E65" w14:textId="77777777" w:rsidR="00331E82" w:rsidRPr="00251432" w:rsidRDefault="00331E82" w:rsidP="00496D31">
            <w:pPr>
              <w:rPr>
                <w:rFonts w:eastAsia="仿宋"/>
                <w:color w:val="000000"/>
                <w:sz w:val="15"/>
                <w:szCs w:val="18"/>
              </w:rPr>
            </w:pPr>
            <w:r w:rsidRPr="00251432">
              <w:rPr>
                <w:rFonts w:eastAsia="仿宋"/>
                <w:color w:val="000000"/>
                <w:sz w:val="15"/>
                <w:szCs w:val="18"/>
              </w:rPr>
              <w:t>根除的难度</w:t>
            </w:r>
            <w:r w:rsidRPr="00251432">
              <w:rPr>
                <w:rFonts w:eastAsia="仿宋"/>
                <w:color w:val="000000"/>
                <w:sz w:val="15"/>
                <w:szCs w:val="18"/>
              </w:rPr>
              <w:t>P</w:t>
            </w:r>
            <w:r w:rsidRPr="00251432">
              <w:rPr>
                <w:rFonts w:eastAsia="仿宋"/>
                <w:color w:val="000000"/>
                <w:sz w:val="15"/>
                <w:szCs w:val="18"/>
                <w:vertAlign w:val="subscript"/>
              </w:rPr>
              <w:t>53</w:t>
            </w:r>
          </w:p>
        </w:tc>
        <w:tc>
          <w:tcPr>
            <w:tcW w:w="3261" w:type="dxa"/>
          </w:tcPr>
          <w:p w14:paraId="0C01F8C2" w14:textId="77777777" w:rsidR="00331E82" w:rsidRPr="00251432" w:rsidRDefault="00331E82" w:rsidP="00496D31">
            <w:pPr>
              <w:rPr>
                <w:rFonts w:eastAsia="仿宋"/>
                <w:color w:val="000000"/>
                <w:sz w:val="15"/>
                <w:szCs w:val="18"/>
              </w:rPr>
            </w:pPr>
            <w:r w:rsidRPr="00251432">
              <w:rPr>
                <w:rFonts w:eastAsia="仿宋"/>
                <w:color w:val="000000"/>
                <w:sz w:val="15"/>
                <w:szCs w:val="18"/>
              </w:rPr>
              <w:t>效果差，成本高，难度大</w:t>
            </w:r>
          </w:p>
        </w:tc>
        <w:tc>
          <w:tcPr>
            <w:tcW w:w="992" w:type="dxa"/>
          </w:tcPr>
          <w:p w14:paraId="42B0E992" w14:textId="77777777" w:rsidR="00331E82" w:rsidRPr="00251432" w:rsidRDefault="00331E82" w:rsidP="00496D31">
            <w:pPr>
              <w:jc w:val="center"/>
              <w:rPr>
                <w:rFonts w:eastAsia="仿宋"/>
                <w:color w:val="000000"/>
                <w:sz w:val="15"/>
                <w:szCs w:val="18"/>
              </w:rPr>
            </w:pPr>
            <w:r w:rsidRPr="00251432">
              <w:rPr>
                <w:rFonts w:eastAsia="仿宋"/>
                <w:color w:val="000000"/>
                <w:sz w:val="15"/>
                <w:szCs w:val="18"/>
              </w:rPr>
              <w:t>2.01-3.00</w:t>
            </w:r>
          </w:p>
        </w:tc>
        <w:tc>
          <w:tcPr>
            <w:tcW w:w="646" w:type="dxa"/>
            <w:vMerge/>
          </w:tcPr>
          <w:p w14:paraId="17FD4E43" w14:textId="77777777" w:rsidR="00331E82" w:rsidRPr="00251432" w:rsidRDefault="00331E82" w:rsidP="00496D31">
            <w:pPr>
              <w:ind w:firstLineChars="200" w:firstLine="300"/>
              <w:rPr>
                <w:rFonts w:eastAsia="仿宋"/>
                <w:color w:val="000000"/>
                <w:sz w:val="15"/>
                <w:szCs w:val="18"/>
              </w:rPr>
            </w:pPr>
          </w:p>
        </w:tc>
      </w:tr>
      <w:tr w:rsidR="00331E82" w:rsidRPr="00251432" w14:paraId="05D6FEAF" w14:textId="77777777" w:rsidTr="00453B60">
        <w:trPr>
          <w:trHeight w:val="20"/>
          <w:jc w:val="center"/>
        </w:trPr>
        <w:tc>
          <w:tcPr>
            <w:tcW w:w="846" w:type="dxa"/>
            <w:vMerge/>
          </w:tcPr>
          <w:p w14:paraId="60FFDC0A" w14:textId="77777777" w:rsidR="00331E82" w:rsidRPr="00251432" w:rsidRDefault="00331E82" w:rsidP="00496D31">
            <w:pPr>
              <w:ind w:firstLineChars="200" w:firstLine="300"/>
              <w:rPr>
                <w:rFonts w:eastAsia="仿宋"/>
                <w:color w:val="000000"/>
                <w:sz w:val="15"/>
                <w:szCs w:val="18"/>
              </w:rPr>
            </w:pPr>
          </w:p>
        </w:tc>
        <w:tc>
          <w:tcPr>
            <w:tcW w:w="1276" w:type="dxa"/>
            <w:vMerge/>
          </w:tcPr>
          <w:p w14:paraId="52A951C2" w14:textId="77777777" w:rsidR="00331E82" w:rsidRPr="00251432" w:rsidRDefault="00331E82" w:rsidP="00496D31">
            <w:pPr>
              <w:ind w:firstLineChars="200" w:firstLine="300"/>
              <w:rPr>
                <w:rFonts w:eastAsia="仿宋"/>
                <w:color w:val="000000"/>
                <w:sz w:val="15"/>
                <w:szCs w:val="18"/>
              </w:rPr>
            </w:pPr>
          </w:p>
        </w:tc>
        <w:tc>
          <w:tcPr>
            <w:tcW w:w="1275" w:type="dxa"/>
            <w:vMerge/>
          </w:tcPr>
          <w:p w14:paraId="44B26F6B" w14:textId="77777777" w:rsidR="00331E82" w:rsidRPr="00251432" w:rsidRDefault="00331E82" w:rsidP="00496D31">
            <w:pPr>
              <w:ind w:firstLineChars="200" w:firstLine="300"/>
              <w:rPr>
                <w:rFonts w:eastAsia="仿宋"/>
                <w:color w:val="000000"/>
                <w:sz w:val="15"/>
                <w:szCs w:val="18"/>
              </w:rPr>
            </w:pPr>
          </w:p>
        </w:tc>
        <w:tc>
          <w:tcPr>
            <w:tcW w:w="3261" w:type="dxa"/>
          </w:tcPr>
          <w:p w14:paraId="0C6943F3" w14:textId="77777777" w:rsidR="00331E82" w:rsidRPr="00251432" w:rsidRDefault="00331E82" w:rsidP="00496D31">
            <w:pPr>
              <w:rPr>
                <w:rFonts w:eastAsia="仿宋"/>
                <w:color w:val="000000"/>
                <w:sz w:val="15"/>
                <w:szCs w:val="18"/>
              </w:rPr>
            </w:pPr>
            <w:r w:rsidRPr="00251432">
              <w:rPr>
                <w:rFonts w:eastAsia="仿宋"/>
                <w:color w:val="000000"/>
                <w:sz w:val="15"/>
                <w:szCs w:val="18"/>
              </w:rPr>
              <w:t>效果好，成本低，简便易行</w:t>
            </w:r>
          </w:p>
        </w:tc>
        <w:tc>
          <w:tcPr>
            <w:tcW w:w="992" w:type="dxa"/>
          </w:tcPr>
          <w:p w14:paraId="3D608038" w14:textId="77777777" w:rsidR="00331E82" w:rsidRPr="00251432" w:rsidRDefault="00331E82" w:rsidP="00496D31">
            <w:pPr>
              <w:jc w:val="center"/>
              <w:rPr>
                <w:rFonts w:eastAsia="仿宋"/>
                <w:color w:val="000000"/>
                <w:sz w:val="15"/>
                <w:szCs w:val="18"/>
              </w:rPr>
            </w:pPr>
            <w:r w:rsidRPr="00251432">
              <w:rPr>
                <w:rFonts w:eastAsia="仿宋"/>
                <w:color w:val="000000"/>
                <w:sz w:val="15"/>
                <w:szCs w:val="18"/>
              </w:rPr>
              <w:t>0-1.00</w:t>
            </w:r>
          </w:p>
        </w:tc>
        <w:tc>
          <w:tcPr>
            <w:tcW w:w="646" w:type="dxa"/>
            <w:vMerge/>
          </w:tcPr>
          <w:p w14:paraId="3A23AE00" w14:textId="77777777" w:rsidR="00331E82" w:rsidRPr="00251432" w:rsidRDefault="00331E82" w:rsidP="00496D31">
            <w:pPr>
              <w:ind w:firstLineChars="200" w:firstLine="300"/>
              <w:rPr>
                <w:rFonts w:eastAsia="仿宋"/>
                <w:color w:val="000000"/>
                <w:sz w:val="15"/>
                <w:szCs w:val="18"/>
              </w:rPr>
            </w:pPr>
          </w:p>
        </w:tc>
      </w:tr>
      <w:tr w:rsidR="00331E82" w:rsidRPr="00251432" w14:paraId="67F223A6" w14:textId="77777777" w:rsidTr="00453B60">
        <w:trPr>
          <w:trHeight w:val="20"/>
          <w:jc w:val="center"/>
        </w:trPr>
        <w:tc>
          <w:tcPr>
            <w:tcW w:w="846" w:type="dxa"/>
            <w:vMerge/>
          </w:tcPr>
          <w:p w14:paraId="23F53A65" w14:textId="77777777" w:rsidR="00331E82" w:rsidRPr="00251432" w:rsidRDefault="00331E82" w:rsidP="00496D31">
            <w:pPr>
              <w:ind w:firstLineChars="200" w:firstLine="300"/>
              <w:rPr>
                <w:rFonts w:eastAsia="仿宋"/>
                <w:color w:val="000000"/>
                <w:sz w:val="15"/>
                <w:szCs w:val="18"/>
              </w:rPr>
            </w:pPr>
          </w:p>
        </w:tc>
        <w:tc>
          <w:tcPr>
            <w:tcW w:w="1276" w:type="dxa"/>
            <w:vMerge/>
          </w:tcPr>
          <w:p w14:paraId="11CDFEB9" w14:textId="77777777" w:rsidR="00331E82" w:rsidRPr="00251432" w:rsidRDefault="00331E82" w:rsidP="00496D31">
            <w:pPr>
              <w:ind w:firstLineChars="200" w:firstLine="300"/>
              <w:rPr>
                <w:rFonts w:eastAsia="仿宋"/>
                <w:color w:val="000000"/>
                <w:sz w:val="15"/>
                <w:szCs w:val="18"/>
              </w:rPr>
            </w:pPr>
          </w:p>
        </w:tc>
        <w:tc>
          <w:tcPr>
            <w:tcW w:w="1275" w:type="dxa"/>
            <w:vMerge/>
          </w:tcPr>
          <w:p w14:paraId="26B1C45E" w14:textId="77777777" w:rsidR="00331E82" w:rsidRPr="00251432" w:rsidRDefault="00331E82" w:rsidP="00496D31">
            <w:pPr>
              <w:ind w:firstLineChars="200" w:firstLine="300"/>
              <w:rPr>
                <w:rFonts w:eastAsia="仿宋"/>
                <w:color w:val="000000"/>
                <w:sz w:val="15"/>
                <w:szCs w:val="18"/>
              </w:rPr>
            </w:pPr>
          </w:p>
        </w:tc>
        <w:tc>
          <w:tcPr>
            <w:tcW w:w="3261" w:type="dxa"/>
          </w:tcPr>
          <w:p w14:paraId="0CC716BB" w14:textId="77777777" w:rsidR="00331E82" w:rsidRPr="00251432" w:rsidRDefault="00331E82" w:rsidP="00496D31">
            <w:pPr>
              <w:rPr>
                <w:rFonts w:eastAsia="仿宋"/>
                <w:color w:val="000000"/>
                <w:sz w:val="15"/>
                <w:szCs w:val="18"/>
              </w:rPr>
            </w:pPr>
            <w:r w:rsidRPr="00251432">
              <w:rPr>
                <w:rFonts w:eastAsia="仿宋"/>
                <w:color w:val="000000"/>
                <w:sz w:val="15"/>
                <w:szCs w:val="18"/>
              </w:rPr>
              <w:t>介于效果差，成本高，难度大和效果好，成本低，简便易行之间</w:t>
            </w:r>
          </w:p>
        </w:tc>
        <w:tc>
          <w:tcPr>
            <w:tcW w:w="992" w:type="dxa"/>
          </w:tcPr>
          <w:p w14:paraId="4CBFA979" w14:textId="77777777" w:rsidR="00331E82" w:rsidRPr="00251432" w:rsidRDefault="00331E82" w:rsidP="00496D31">
            <w:pPr>
              <w:jc w:val="center"/>
              <w:rPr>
                <w:rFonts w:eastAsia="仿宋"/>
                <w:color w:val="000000"/>
                <w:sz w:val="15"/>
                <w:szCs w:val="18"/>
              </w:rPr>
            </w:pPr>
            <w:r w:rsidRPr="00251432">
              <w:rPr>
                <w:rFonts w:eastAsia="仿宋"/>
                <w:color w:val="000000"/>
                <w:sz w:val="15"/>
                <w:szCs w:val="18"/>
              </w:rPr>
              <w:t>1.01-2.00</w:t>
            </w:r>
          </w:p>
        </w:tc>
        <w:tc>
          <w:tcPr>
            <w:tcW w:w="646" w:type="dxa"/>
            <w:vMerge/>
          </w:tcPr>
          <w:p w14:paraId="6FD560DE" w14:textId="77777777" w:rsidR="00331E82" w:rsidRPr="00251432" w:rsidRDefault="00331E82" w:rsidP="00496D31">
            <w:pPr>
              <w:ind w:firstLineChars="200" w:firstLine="300"/>
              <w:rPr>
                <w:rFonts w:eastAsia="仿宋"/>
                <w:color w:val="000000"/>
                <w:sz w:val="15"/>
                <w:szCs w:val="18"/>
              </w:rPr>
            </w:pPr>
          </w:p>
        </w:tc>
      </w:tr>
    </w:tbl>
    <w:bookmarkEnd w:id="26"/>
    <w:p w14:paraId="3DDC8068" w14:textId="54A36308" w:rsidR="00226742" w:rsidRPr="00251432" w:rsidRDefault="00837748" w:rsidP="00335EC1">
      <w:pPr>
        <w:adjustRightInd w:val="0"/>
        <w:snapToGrid w:val="0"/>
        <w:spacing w:line="360" w:lineRule="auto"/>
        <w:ind w:firstLineChars="176" w:firstLine="565"/>
        <w:rPr>
          <w:rFonts w:ascii="Times New Roman" w:eastAsia="仿宋" w:hAnsi="Times New Roman" w:cs="Times New Roman"/>
          <w:b/>
          <w:bCs/>
          <w:sz w:val="32"/>
          <w:szCs w:val="32"/>
        </w:rPr>
      </w:pPr>
      <w:r w:rsidRPr="00251432">
        <w:rPr>
          <w:rFonts w:ascii="Times New Roman" w:eastAsia="仿宋" w:hAnsi="Times New Roman" w:cs="Times New Roman"/>
          <w:b/>
          <w:bCs/>
          <w:sz w:val="32"/>
          <w:szCs w:val="32"/>
        </w:rPr>
        <w:t xml:space="preserve">3. </w:t>
      </w:r>
      <w:r w:rsidR="00323008" w:rsidRPr="00251432">
        <w:rPr>
          <w:rFonts w:ascii="Times New Roman" w:eastAsia="仿宋" w:hAnsi="Times New Roman" w:cs="Times New Roman"/>
          <w:b/>
          <w:bCs/>
          <w:sz w:val="32"/>
          <w:szCs w:val="32"/>
        </w:rPr>
        <w:t>4</w:t>
      </w:r>
      <w:r w:rsidR="0004404F" w:rsidRPr="00251432">
        <w:rPr>
          <w:rFonts w:ascii="Times New Roman" w:eastAsia="仿宋" w:hAnsi="Times New Roman" w:cs="Times New Roman"/>
          <w:b/>
          <w:bCs/>
          <w:sz w:val="32"/>
          <w:szCs w:val="32"/>
        </w:rPr>
        <w:t>外来入侵病害</w:t>
      </w:r>
      <w:r w:rsidR="00226742" w:rsidRPr="00251432">
        <w:rPr>
          <w:rFonts w:ascii="Times New Roman" w:eastAsia="仿宋" w:hAnsi="Times New Roman" w:cs="Times New Roman"/>
          <w:b/>
          <w:bCs/>
          <w:sz w:val="32"/>
          <w:szCs w:val="32"/>
        </w:rPr>
        <w:t>风险</w:t>
      </w:r>
      <w:r w:rsidR="00F774B2" w:rsidRPr="00251432">
        <w:rPr>
          <w:rFonts w:ascii="Times New Roman" w:eastAsia="仿宋" w:hAnsi="Times New Roman" w:cs="Times New Roman"/>
          <w:b/>
          <w:bCs/>
          <w:sz w:val="32"/>
          <w:szCs w:val="32"/>
        </w:rPr>
        <w:t>预测</w:t>
      </w:r>
      <w:r w:rsidR="00226742" w:rsidRPr="00251432">
        <w:rPr>
          <w:rFonts w:ascii="Times New Roman" w:eastAsia="仿宋" w:hAnsi="Times New Roman" w:cs="Times New Roman"/>
          <w:b/>
          <w:bCs/>
          <w:sz w:val="32"/>
          <w:szCs w:val="32"/>
        </w:rPr>
        <w:t>框架</w:t>
      </w:r>
      <w:bookmarkStart w:id="30" w:name="OLE_LINK5"/>
      <w:r w:rsidR="00226742" w:rsidRPr="00251432">
        <w:rPr>
          <w:rFonts w:ascii="Times New Roman" w:eastAsia="仿宋" w:hAnsi="Times New Roman" w:cs="Times New Roman"/>
          <w:b/>
          <w:bCs/>
          <w:sz w:val="32"/>
          <w:szCs w:val="32"/>
        </w:rPr>
        <w:t>确定依据</w:t>
      </w:r>
    </w:p>
    <w:bookmarkEnd w:id="30"/>
    <w:p w14:paraId="0EC139C0" w14:textId="58F167EC" w:rsidR="007C102A" w:rsidRPr="00251432" w:rsidRDefault="007C102A" w:rsidP="00335EC1">
      <w:pPr>
        <w:adjustRightInd w:val="0"/>
        <w:snapToGrid w:val="0"/>
        <w:spacing w:line="360" w:lineRule="auto"/>
        <w:ind w:firstLineChars="176" w:firstLine="565"/>
        <w:rPr>
          <w:rFonts w:ascii="Times New Roman" w:eastAsia="仿宋" w:hAnsi="Times New Roman" w:cs="Times New Roman"/>
          <w:b/>
          <w:bCs/>
          <w:sz w:val="32"/>
          <w:szCs w:val="32"/>
        </w:rPr>
      </w:pPr>
      <w:r w:rsidRPr="00251432">
        <w:rPr>
          <w:rFonts w:ascii="Times New Roman" w:eastAsia="仿宋" w:hAnsi="Times New Roman" w:cs="Times New Roman"/>
          <w:b/>
          <w:bCs/>
          <w:sz w:val="32"/>
          <w:szCs w:val="32"/>
        </w:rPr>
        <w:t xml:space="preserve">3. </w:t>
      </w:r>
      <w:r w:rsidR="00323008" w:rsidRPr="00251432">
        <w:rPr>
          <w:rFonts w:ascii="Times New Roman" w:eastAsia="仿宋" w:hAnsi="Times New Roman" w:cs="Times New Roman"/>
          <w:b/>
          <w:bCs/>
          <w:sz w:val="32"/>
          <w:szCs w:val="32"/>
        </w:rPr>
        <w:t>4</w:t>
      </w:r>
      <w:r w:rsidRPr="00251432">
        <w:rPr>
          <w:rFonts w:ascii="Times New Roman" w:eastAsia="仿宋" w:hAnsi="Times New Roman" w:cs="Times New Roman"/>
          <w:b/>
          <w:bCs/>
          <w:sz w:val="32"/>
          <w:szCs w:val="32"/>
        </w:rPr>
        <w:t>. 1</w:t>
      </w:r>
      <w:r w:rsidRPr="00251432">
        <w:rPr>
          <w:rFonts w:ascii="Times New Roman" w:eastAsia="仿宋" w:hAnsi="Times New Roman" w:cs="Times New Roman"/>
          <w:b/>
          <w:bCs/>
          <w:sz w:val="32"/>
          <w:szCs w:val="32"/>
        </w:rPr>
        <w:t>外来入侵病害定殖风险</w:t>
      </w:r>
    </w:p>
    <w:p w14:paraId="4F36E13C" w14:textId="0DE6EAC0" w:rsidR="00226742" w:rsidRPr="00251432" w:rsidRDefault="00226742" w:rsidP="00335EC1">
      <w:pPr>
        <w:adjustRightInd w:val="0"/>
        <w:snapToGrid w:val="0"/>
        <w:spacing w:line="360" w:lineRule="auto"/>
        <w:ind w:firstLineChars="176" w:firstLine="563"/>
        <w:rPr>
          <w:rFonts w:ascii="Times New Roman" w:eastAsia="仿宋" w:hAnsi="Times New Roman" w:cs="Times New Roman"/>
          <w:sz w:val="32"/>
          <w:szCs w:val="32"/>
        </w:rPr>
      </w:pPr>
      <w:r w:rsidRPr="00251432">
        <w:rPr>
          <w:rFonts w:ascii="Times New Roman" w:eastAsia="仿宋" w:hAnsi="Times New Roman" w:cs="Times New Roman"/>
          <w:sz w:val="32"/>
          <w:szCs w:val="32"/>
        </w:rPr>
        <w:t>采用来自</w:t>
      </w:r>
      <w:r w:rsidRPr="00251432">
        <w:rPr>
          <w:rFonts w:ascii="Times New Roman" w:eastAsia="仿宋" w:hAnsi="Times New Roman" w:cs="Times New Roman"/>
          <w:sz w:val="32"/>
          <w:szCs w:val="32"/>
        </w:rPr>
        <w:t>WorldClim</w:t>
      </w:r>
      <w:r w:rsidRPr="00251432">
        <w:rPr>
          <w:rFonts w:ascii="Times New Roman" w:eastAsia="仿宋" w:hAnsi="Times New Roman" w:cs="Times New Roman"/>
          <w:sz w:val="32"/>
          <w:szCs w:val="32"/>
        </w:rPr>
        <w:t>（版本</w:t>
      </w:r>
      <w:r w:rsidRPr="00251432">
        <w:rPr>
          <w:rFonts w:ascii="Times New Roman" w:eastAsia="仿宋" w:hAnsi="Times New Roman" w:cs="Times New Roman"/>
          <w:sz w:val="32"/>
          <w:szCs w:val="32"/>
        </w:rPr>
        <w:t>2.1</w:t>
      </w:r>
      <w:r w:rsidRPr="00251432">
        <w:rPr>
          <w:rFonts w:ascii="Times New Roman" w:eastAsia="仿宋" w:hAnsi="Times New Roman" w:cs="Times New Roman"/>
          <w:sz w:val="32"/>
          <w:szCs w:val="32"/>
        </w:rPr>
        <w:t>）和</w:t>
      </w:r>
      <w:r w:rsidRPr="00251432">
        <w:rPr>
          <w:rFonts w:ascii="Times New Roman" w:eastAsia="仿宋" w:hAnsi="Times New Roman" w:cs="Times New Roman"/>
          <w:sz w:val="32"/>
          <w:szCs w:val="32"/>
        </w:rPr>
        <w:t>CHELSA</w:t>
      </w:r>
      <w:r w:rsidRPr="00251432">
        <w:rPr>
          <w:rFonts w:ascii="Times New Roman" w:eastAsia="仿宋" w:hAnsi="Times New Roman" w:cs="Times New Roman"/>
          <w:sz w:val="32"/>
          <w:szCs w:val="32"/>
        </w:rPr>
        <w:t>的全球气候数据集。利用</w:t>
      </w:r>
      <w:r w:rsidR="00F774B2" w:rsidRPr="00251432">
        <w:rPr>
          <w:rFonts w:ascii="Times New Roman" w:eastAsia="仿宋" w:hAnsi="Times New Roman" w:cs="Times New Roman"/>
          <w:sz w:val="32"/>
          <w:szCs w:val="32"/>
        </w:rPr>
        <w:t>物种分布</w:t>
      </w:r>
      <w:r w:rsidRPr="00251432">
        <w:rPr>
          <w:rFonts w:ascii="Times New Roman" w:eastAsia="仿宋" w:hAnsi="Times New Roman" w:cs="Times New Roman"/>
          <w:sz w:val="32"/>
          <w:szCs w:val="32"/>
        </w:rPr>
        <w:t>模型（</w:t>
      </w:r>
      <w:r w:rsidRPr="00251432">
        <w:rPr>
          <w:rFonts w:ascii="Times New Roman" w:eastAsia="仿宋" w:hAnsi="Times New Roman" w:cs="Times New Roman"/>
          <w:sz w:val="32"/>
          <w:szCs w:val="32"/>
        </w:rPr>
        <w:t>MaxEnt</w:t>
      </w:r>
      <w:r w:rsidR="00F774B2" w:rsidRPr="00251432">
        <w:rPr>
          <w:rFonts w:ascii="Times New Roman" w:eastAsia="仿宋" w:hAnsi="Times New Roman" w:cs="Times New Roman"/>
          <w:sz w:val="32"/>
          <w:szCs w:val="32"/>
        </w:rPr>
        <w:t>最大熵模型</w:t>
      </w:r>
      <w:r w:rsidRPr="00251432">
        <w:rPr>
          <w:rFonts w:ascii="Times New Roman" w:eastAsia="仿宋" w:hAnsi="Times New Roman" w:cs="Times New Roman"/>
          <w:sz w:val="32"/>
          <w:szCs w:val="32"/>
        </w:rPr>
        <w:t>），以年均、年降水量及物种空间分布记录为核心变量，预测</w:t>
      </w:r>
      <w:r w:rsidR="00F774B2" w:rsidRPr="00251432">
        <w:rPr>
          <w:rFonts w:ascii="Times New Roman" w:eastAsia="仿宋" w:hAnsi="Times New Roman" w:cs="Times New Roman"/>
          <w:sz w:val="32"/>
          <w:szCs w:val="32"/>
        </w:rPr>
        <w:t>外来入侵病害</w:t>
      </w:r>
      <w:r w:rsidRPr="00251432">
        <w:rPr>
          <w:rFonts w:ascii="Times New Roman" w:eastAsia="仿宋" w:hAnsi="Times New Roman" w:cs="Times New Roman"/>
          <w:sz w:val="32"/>
          <w:szCs w:val="32"/>
        </w:rPr>
        <w:t>在</w:t>
      </w:r>
      <w:r w:rsidR="00F774B2" w:rsidRPr="00251432">
        <w:rPr>
          <w:rFonts w:ascii="Times New Roman" w:eastAsia="仿宋" w:hAnsi="Times New Roman" w:cs="Times New Roman"/>
          <w:sz w:val="32"/>
          <w:szCs w:val="32"/>
        </w:rPr>
        <w:t>我国</w:t>
      </w:r>
      <w:r w:rsidRPr="00251432">
        <w:rPr>
          <w:rFonts w:ascii="Times New Roman" w:eastAsia="仿宋" w:hAnsi="Times New Roman" w:cs="Times New Roman"/>
          <w:sz w:val="32"/>
          <w:szCs w:val="32"/>
        </w:rPr>
        <w:t>的</w:t>
      </w:r>
      <w:r w:rsidR="00F774B2" w:rsidRPr="00251432">
        <w:rPr>
          <w:rFonts w:ascii="Times New Roman" w:eastAsia="仿宋" w:hAnsi="Times New Roman" w:cs="Times New Roman"/>
          <w:sz w:val="32"/>
          <w:szCs w:val="32"/>
        </w:rPr>
        <w:t>潜在</w:t>
      </w:r>
      <w:r w:rsidRPr="00251432">
        <w:rPr>
          <w:rFonts w:ascii="Times New Roman" w:eastAsia="仿宋" w:hAnsi="Times New Roman" w:cs="Times New Roman"/>
          <w:sz w:val="32"/>
          <w:szCs w:val="32"/>
        </w:rPr>
        <w:t>定殖</w:t>
      </w:r>
      <w:r w:rsidR="00F774B2" w:rsidRPr="00251432">
        <w:rPr>
          <w:rFonts w:ascii="Times New Roman" w:eastAsia="仿宋" w:hAnsi="Times New Roman" w:cs="Times New Roman"/>
          <w:sz w:val="32"/>
          <w:szCs w:val="32"/>
        </w:rPr>
        <w:t>范围</w:t>
      </w:r>
      <w:r w:rsidRPr="00251432">
        <w:rPr>
          <w:rFonts w:ascii="Times New Roman" w:eastAsia="仿宋" w:hAnsi="Times New Roman" w:cs="Times New Roman"/>
          <w:sz w:val="32"/>
          <w:szCs w:val="32"/>
        </w:rPr>
        <w:t>及适</w:t>
      </w:r>
      <w:r w:rsidR="00F774B2" w:rsidRPr="00251432">
        <w:rPr>
          <w:rFonts w:ascii="Times New Roman" w:eastAsia="仿宋" w:hAnsi="Times New Roman" w:cs="Times New Roman"/>
          <w:sz w:val="32"/>
          <w:szCs w:val="32"/>
        </w:rPr>
        <w:t>生程度</w:t>
      </w:r>
      <w:r w:rsidRPr="00251432">
        <w:rPr>
          <w:rFonts w:ascii="Times New Roman" w:eastAsia="仿宋" w:hAnsi="Times New Roman" w:cs="Times New Roman"/>
          <w:sz w:val="32"/>
          <w:szCs w:val="32"/>
        </w:rPr>
        <w:t>。引入选定的</w:t>
      </w:r>
      <w:r w:rsidR="00F774B2" w:rsidRPr="00251432">
        <w:rPr>
          <w:rFonts w:ascii="Times New Roman" w:eastAsia="仿宋" w:hAnsi="Times New Roman" w:cs="Times New Roman"/>
          <w:sz w:val="32"/>
          <w:szCs w:val="32"/>
        </w:rPr>
        <w:t>19</w:t>
      </w:r>
      <w:r w:rsidR="00F774B2" w:rsidRPr="00251432">
        <w:rPr>
          <w:rFonts w:ascii="Times New Roman" w:eastAsia="仿宋" w:hAnsi="Times New Roman" w:cs="Times New Roman"/>
          <w:sz w:val="32"/>
          <w:szCs w:val="32"/>
        </w:rPr>
        <w:t>个与物种分布有关的</w:t>
      </w:r>
      <w:r w:rsidRPr="00251432">
        <w:rPr>
          <w:rFonts w:ascii="Times New Roman" w:eastAsia="仿宋" w:hAnsi="Times New Roman" w:cs="Times New Roman"/>
          <w:sz w:val="32"/>
          <w:szCs w:val="32"/>
        </w:rPr>
        <w:t>气候指标</w:t>
      </w:r>
      <w:r w:rsidR="00F774B2" w:rsidRPr="00251432">
        <w:rPr>
          <w:rFonts w:ascii="Times New Roman" w:eastAsia="仿宋" w:hAnsi="Times New Roman" w:cs="Times New Roman"/>
          <w:sz w:val="32"/>
          <w:szCs w:val="32"/>
        </w:rPr>
        <w:t>（</w:t>
      </w:r>
      <w:r w:rsidR="00F774B2" w:rsidRPr="00251432">
        <w:rPr>
          <w:rFonts w:ascii="Times New Roman" w:eastAsia="仿宋" w:hAnsi="Times New Roman" w:cs="Times New Roman"/>
          <w:sz w:val="32"/>
          <w:szCs w:val="32"/>
        </w:rPr>
        <w:t>https://worldclim.org/</w:t>
      </w:r>
      <w:r w:rsidR="00F774B2" w:rsidRPr="00251432">
        <w:rPr>
          <w:rFonts w:ascii="Times New Roman" w:eastAsia="仿宋" w:hAnsi="Times New Roman" w:cs="Times New Roman"/>
          <w:sz w:val="32"/>
          <w:szCs w:val="32"/>
        </w:rPr>
        <w:t>），</w:t>
      </w:r>
      <w:r w:rsidRPr="00251432">
        <w:rPr>
          <w:rFonts w:ascii="Times New Roman" w:eastAsia="仿宋" w:hAnsi="Times New Roman" w:cs="Times New Roman"/>
          <w:sz w:val="32"/>
          <w:szCs w:val="32"/>
        </w:rPr>
        <w:t>以捕捉物种生存的关键阈值。从全球生物多样性信息网络（</w:t>
      </w:r>
      <w:r w:rsidRPr="00251432">
        <w:rPr>
          <w:rFonts w:ascii="Times New Roman" w:eastAsia="仿宋" w:hAnsi="Times New Roman" w:cs="Times New Roman"/>
          <w:sz w:val="32"/>
          <w:szCs w:val="32"/>
        </w:rPr>
        <w:t>GBIF</w:t>
      </w:r>
      <w:r w:rsidRPr="00251432">
        <w:rPr>
          <w:rFonts w:ascii="Times New Roman" w:eastAsia="仿宋" w:hAnsi="Times New Roman" w:cs="Times New Roman"/>
          <w:sz w:val="32"/>
          <w:szCs w:val="32"/>
        </w:rPr>
        <w:t>）和已发表的文献中获取</w:t>
      </w:r>
      <w:r w:rsidR="00837748" w:rsidRPr="00251432">
        <w:rPr>
          <w:rFonts w:ascii="Times New Roman" w:eastAsia="仿宋" w:hAnsi="Times New Roman" w:cs="Times New Roman"/>
          <w:sz w:val="32"/>
          <w:szCs w:val="32"/>
        </w:rPr>
        <w:t>风险等级高度和特别高度危险</w:t>
      </w:r>
      <w:r w:rsidRPr="00251432">
        <w:rPr>
          <w:rFonts w:ascii="Times New Roman" w:eastAsia="仿宋" w:hAnsi="Times New Roman" w:cs="Times New Roman"/>
          <w:sz w:val="32"/>
          <w:szCs w:val="32"/>
        </w:rPr>
        <w:t>的</w:t>
      </w:r>
      <w:r w:rsidR="007C102A" w:rsidRPr="00251432">
        <w:rPr>
          <w:rFonts w:ascii="Times New Roman" w:eastAsia="仿宋" w:hAnsi="Times New Roman" w:cs="Times New Roman"/>
          <w:sz w:val="32"/>
          <w:szCs w:val="32"/>
        </w:rPr>
        <w:t>外来入侵病害</w:t>
      </w:r>
      <w:r w:rsidRPr="00251432">
        <w:rPr>
          <w:rFonts w:ascii="Times New Roman" w:eastAsia="仿宋" w:hAnsi="Times New Roman" w:cs="Times New Roman"/>
          <w:sz w:val="32"/>
          <w:szCs w:val="32"/>
        </w:rPr>
        <w:t>全球分布记录。气候数据应明确来源、时间范围和空间分辨率，分布数据应经坐标精度校核（剔</w:t>
      </w:r>
      <w:r w:rsidRPr="00251432">
        <w:rPr>
          <w:rFonts w:ascii="Times New Roman" w:eastAsia="仿宋" w:hAnsi="Times New Roman" w:cs="Times New Roman"/>
          <w:sz w:val="32"/>
          <w:szCs w:val="32"/>
        </w:rPr>
        <w:lastRenderedPageBreak/>
        <w:t>除坐标精度低于</w:t>
      </w:r>
      <w:r w:rsidRPr="00251432">
        <w:rPr>
          <w:rFonts w:ascii="Times New Roman" w:eastAsia="仿宋" w:hAnsi="Times New Roman" w:cs="Times New Roman"/>
          <w:sz w:val="32"/>
          <w:szCs w:val="32"/>
        </w:rPr>
        <w:t>1</w:t>
      </w:r>
      <w:r w:rsidRPr="00251432">
        <w:rPr>
          <w:rFonts w:ascii="Times New Roman" w:eastAsia="仿宋" w:hAnsi="Times New Roman" w:cs="Times New Roman"/>
          <w:sz w:val="32"/>
          <w:szCs w:val="32"/>
        </w:rPr>
        <w:t>公里或存在明显地理错误的记录）、重复点剔除（避免采样偏差）及空间自相关处理（采用空间稀薄化算法）。</w:t>
      </w:r>
      <w:r w:rsidR="00F774B2" w:rsidRPr="00251432">
        <w:rPr>
          <w:rFonts w:ascii="Times New Roman" w:eastAsia="仿宋" w:hAnsi="Times New Roman" w:cs="Times New Roman"/>
          <w:sz w:val="32"/>
          <w:szCs w:val="32"/>
        </w:rPr>
        <w:t>用于</w:t>
      </w:r>
      <w:r w:rsidRPr="00251432">
        <w:rPr>
          <w:rFonts w:ascii="Times New Roman" w:eastAsia="仿宋" w:hAnsi="Times New Roman" w:cs="Times New Roman"/>
          <w:sz w:val="32"/>
          <w:szCs w:val="32"/>
        </w:rPr>
        <w:t>适生区分析</w:t>
      </w:r>
      <w:r w:rsidR="00F774B2" w:rsidRPr="00251432">
        <w:rPr>
          <w:rFonts w:ascii="Times New Roman" w:eastAsia="仿宋" w:hAnsi="Times New Roman" w:cs="Times New Roman"/>
          <w:sz w:val="32"/>
          <w:szCs w:val="32"/>
        </w:rPr>
        <w:t>的气候图层</w:t>
      </w:r>
      <w:r w:rsidRPr="00251432">
        <w:rPr>
          <w:rFonts w:ascii="Times New Roman" w:eastAsia="仿宋" w:hAnsi="Times New Roman" w:cs="Times New Roman"/>
          <w:sz w:val="32"/>
          <w:szCs w:val="32"/>
        </w:rPr>
        <w:t>应采用统一的空间分辨</w:t>
      </w:r>
      <w:r w:rsidR="00F774B2" w:rsidRPr="00251432">
        <w:rPr>
          <w:rFonts w:ascii="Times New Roman" w:eastAsia="仿宋" w:hAnsi="Times New Roman" w:cs="Times New Roman"/>
          <w:sz w:val="32"/>
          <w:szCs w:val="32"/>
        </w:rPr>
        <w:t>率</w:t>
      </w:r>
      <w:r w:rsidRPr="00251432">
        <w:rPr>
          <w:rFonts w:ascii="Times New Roman" w:eastAsia="仿宋" w:hAnsi="Times New Roman" w:cs="Times New Roman"/>
          <w:sz w:val="32"/>
          <w:szCs w:val="32"/>
        </w:rPr>
        <w:t>。</w:t>
      </w:r>
      <w:r w:rsidR="00A10C39" w:rsidRPr="00251432">
        <w:rPr>
          <w:rFonts w:ascii="Times New Roman" w:eastAsia="仿宋" w:hAnsi="Times New Roman" w:cs="Times New Roman"/>
          <w:sz w:val="32"/>
          <w:szCs w:val="32"/>
        </w:rPr>
        <w:t>本内容</w:t>
      </w:r>
      <w:r w:rsidRPr="00251432">
        <w:rPr>
          <w:rFonts w:ascii="Times New Roman" w:eastAsia="仿宋" w:hAnsi="Times New Roman" w:cs="Times New Roman"/>
          <w:sz w:val="32"/>
          <w:szCs w:val="32"/>
        </w:rPr>
        <w:t>提出一个</w:t>
      </w:r>
      <w:r w:rsidR="00A10C39" w:rsidRPr="00251432">
        <w:rPr>
          <w:rFonts w:ascii="Times New Roman" w:eastAsia="仿宋" w:hAnsi="Times New Roman" w:cs="Times New Roman"/>
          <w:sz w:val="32"/>
          <w:szCs w:val="32"/>
        </w:rPr>
        <w:t>物种分布</w:t>
      </w:r>
      <w:r w:rsidRPr="00251432">
        <w:rPr>
          <w:rFonts w:ascii="Times New Roman" w:eastAsia="仿宋" w:hAnsi="Times New Roman" w:cs="Times New Roman"/>
          <w:sz w:val="32"/>
          <w:szCs w:val="32"/>
        </w:rPr>
        <w:t>模型</w:t>
      </w:r>
      <w:r w:rsidR="00A10C39" w:rsidRPr="00251432">
        <w:rPr>
          <w:rFonts w:ascii="Times New Roman" w:eastAsia="仿宋" w:hAnsi="Times New Roman" w:cs="Times New Roman"/>
          <w:sz w:val="32"/>
          <w:szCs w:val="32"/>
        </w:rPr>
        <w:t>操作流程</w:t>
      </w:r>
      <w:r w:rsidRPr="00251432">
        <w:rPr>
          <w:rFonts w:ascii="Times New Roman" w:eastAsia="仿宋" w:hAnsi="Times New Roman" w:cs="Times New Roman"/>
          <w:sz w:val="32"/>
          <w:szCs w:val="32"/>
        </w:rPr>
        <w:t>框架，旨在系统性地</w:t>
      </w:r>
      <w:r w:rsidR="00077713" w:rsidRPr="00251432">
        <w:rPr>
          <w:rFonts w:ascii="Times New Roman" w:eastAsia="仿宋" w:hAnsi="Times New Roman" w:cs="Times New Roman"/>
          <w:sz w:val="32"/>
          <w:szCs w:val="32"/>
        </w:rPr>
        <w:t>量化外来入侵病害的</w:t>
      </w:r>
      <w:r w:rsidR="00A10C39" w:rsidRPr="00251432">
        <w:rPr>
          <w:rFonts w:ascii="Times New Roman" w:eastAsia="仿宋" w:hAnsi="Times New Roman" w:cs="Times New Roman"/>
          <w:sz w:val="32"/>
          <w:szCs w:val="32"/>
        </w:rPr>
        <w:t>潜在地理分布范围和适生程度</w:t>
      </w:r>
      <w:r w:rsidRPr="00251432">
        <w:rPr>
          <w:rFonts w:ascii="Times New Roman" w:eastAsia="仿宋" w:hAnsi="Times New Roman" w:cs="Times New Roman"/>
          <w:sz w:val="32"/>
          <w:szCs w:val="32"/>
        </w:rPr>
        <w:t>，为</w:t>
      </w:r>
      <w:r w:rsidR="00077713" w:rsidRPr="00251432">
        <w:rPr>
          <w:rFonts w:ascii="Times New Roman" w:eastAsia="仿宋" w:hAnsi="Times New Roman" w:cs="Times New Roman"/>
          <w:sz w:val="32"/>
          <w:szCs w:val="32"/>
        </w:rPr>
        <w:t>针对高威胁外来入侵病害进行</w:t>
      </w:r>
      <w:r w:rsidR="00A10C39" w:rsidRPr="00251432">
        <w:rPr>
          <w:rFonts w:ascii="Times New Roman" w:eastAsia="仿宋" w:hAnsi="Times New Roman" w:cs="Times New Roman"/>
          <w:sz w:val="32"/>
          <w:szCs w:val="32"/>
        </w:rPr>
        <w:t>定殖风险预测</w:t>
      </w:r>
      <w:r w:rsidR="00077713" w:rsidRPr="00251432">
        <w:rPr>
          <w:rFonts w:ascii="Times New Roman" w:eastAsia="仿宋" w:hAnsi="Times New Roman" w:cs="Times New Roman"/>
          <w:sz w:val="32"/>
          <w:szCs w:val="32"/>
        </w:rPr>
        <w:t>提</w:t>
      </w:r>
      <w:r w:rsidRPr="00251432">
        <w:rPr>
          <w:rFonts w:ascii="Times New Roman" w:eastAsia="仿宋" w:hAnsi="Times New Roman" w:cs="Times New Roman"/>
          <w:sz w:val="32"/>
          <w:szCs w:val="32"/>
        </w:rPr>
        <w:t>供</w:t>
      </w:r>
      <w:r w:rsidR="00A10C39" w:rsidRPr="00251432">
        <w:rPr>
          <w:rFonts w:ascii="Times New Roman" w:eastAsia="仿宋" w:hAnsi="Times New Roman" w:cs="Times New Roman"/>
          <w:sz w:val="32"/>
          <w:szCs w:val="32"/>
        </w:rPr>
        <w:t>技术</w:t>
      </w:r>
      <w:r w:rsidRPr="00251432">
        <w:rPr>
          <w:rFonts w:ascii="Times New Roman" w:eastAsia="仿宋" w:hAnsi="Times New Roman" w:cs="Times New Roman"/>
          <w:sz w:val="32"/>
          <w:szCs w:val="32"/>
        </w:rPr>
        <w:t>支撑。</w:t>
      </w:r>
    </w:p>
    <w:p w14:paraId="23EED353" w14:textId="0DE9961C" w:rsidR="007C102A" w:rsidRPr="00251432" w:rsidRDefault="007C102A" w:rsidP="00335EC1">
      <w:pPr>
        <w:adjustRightInd w:val="0"/>
        <w:snapToGrid w:val="0"/>
        <w:spacing w:line="360" w:lineRule="auto"/>
        <w:ind w:firstLineChars="176" w:firstLine="565"/>
        <w:rPr>
          <w:rFonts w:ascii="Times New Roman" w:eastAsia="仿宋" w:hAnsi="Times New Roman" w:cs="Times New Roman"/>
          <w:b/>
          <w:bCs/>
          <w:sz w:val="32"/>
          <w:szCs w:val="32"/>
        </w:rPr>
      </w:pPr>
      <w:r w:rsidRPr="00251432">
        <w:rPr>
          <w:rFonts w:ascii="Times New Roman" w:eastAsia="仿宋" w:hAnsi="Times New Roman" w:cs="Times New Roman"/>
          <w:b/>
          <w:bCs/>
          <w:sz w:val="32"/>
          <w:szCs w:val="32"/>
        </w:rPr>
        <w:t xml:space="preserve">3. </w:t>
      </w:r>
      <w:r w:rsidR="00323008" w:rsidRPr="00251432">
        <w:rPr>
          <w:rFonts w:ascii="Times New Roman" w:eastAsia="仿宋" w:hAnsi="Times New Roman" w:cs="Times New Roman"/>
          <w:b/>
          <w:bCs/>
          <w:sz w:val="32"/>
          <w:szCs w:val="32"/>
        </w:rPr>
        <w:t>4</w:t>
      </w:r>
      <w:r w:rsidRPr="00251432">
        <w:rPr>
          <w:rFonts w:ascii="Times New Roman" w:eastAsia="仿宋" w:hAnsi="Times New Roman" w:cs="Times New Roman"/>
          <w:b/>
          <w:bCs/>
          <w:sz w:val="32"/>
          <w:szCs w:val="32"/>
        </w:rPr>
        <w:t>. 2</w:t>
      </w:r>
      <w:r w:rsidRPr="00251432">
        <w:rPr>
          <w:rFonts w:ascii="Times New Roman" w:eastAsia="仿宋" w:hAnsi="Times New Roman" w:cs="Times New Roman"/>
          <w:b/>
          <w:bCs/>
          <w:sz w:val="32"/>
          <w:szCs w:val="32"/>
        </w:rPr>
        <w:t>外来入侵病害扩散风险</w:t>
      </w:r>
    </w:p>
    <w:p w14:paraId="60B7991D" w14:textId="26E0F7CC" w:rsidR="00A10C39" w:rsidRPr="00251432" w:rsidRDefault="0055455E" w:rsidP="00335EC1">
      <w:pPr>
        <w:adjustRightInd w:val="0"/>
        <w:snapToGrid w:val="0"/>
        <w:spacing w:line="360" w:lineRule="auto"/>
        <w:ind w:firstLineChars="176" w:firstLine="563"/>
        <w:rPr>
          <w:rFonts w:ascii="Times New Roman" w:eastAsia="仿宋" w:hAnsi="Times New Roman" w:cs="Times New Roman"/>
          <w:sz w:val="32"/>
          <w:szCs w:val="32"/>
        </w:rPr>
      </w:pPr>
      <w:r w:rsidRPr="00251432">
        <w:rPr>
          <w:rFonts w:ascii="Times New Roman" w:eastAsia="仿宋" w:hAnsi="Times New Roman" w:cs="Times New Roman"/>
          <w:sz w:val="32"/>
          <w:szCs w:val="32"/>
        </w:rPr>
        <w:t>结合空间扩散理论，物种扩散范围与扩散概率呈距离衰减效应，即距初始发生区越远，扩散概率越低。基于此，将物种分布模型预测的适生区与物种的实际发生区县范围叠加，将非重叠区域界定为扩散风险区，本质是通过空间叠加分析明确扩散前沿区。</w:t>
      </w:r>
      <w:r w:rsidR="00A10C39" w:rsidRPr="00251432">
        <w:rPr>
          <w:rFonts w:ascii="Times New Roman" w:eastAsia="仿宋" w:hAnsi="Times New Roman" w:cs="Times New Roman"/>
          <w:sz w:val="32"/>
          <w:szCs w:val="32"/>
        </w:rPr>
        <w:t>依据物种实际发生区县结合潜在定殖风险预测结果，预测除实际发生区以外并位于潜在定殖范围内的每个区县扩散风险系数，计算公式如下：</w:t>
      </w:r>
    </w:p>
    <w:p w14:paraId="7E79DE00" w14:textId="67080158" w:rsidR="00A10C39" w:rsidRPr="00251432" w:rsidRDefault="00A10C39" w:rsidP="00335EC1">
      <w:pPr>
        <w:adjustRightInd w:val="0"/>
        <w:snapToGrid w:val="0"/>
        <w:spacing w:line="360" w:lineRule="auto"/>
        <w:ind w:firstLineChars="176" w:firstLine="563"/>
        <w:jc w:val="center"/>
        <w:rPr>
          <w:rFonts w:ascii="Times New Roman" w:eastAsia="仿宋" w:hAnsi="Times New Roman" w:cs="Times New Roman"/>
          <w:sz w:val="32"/>
          <w:szCs w:val="32"/>
        </w:rPr>
      </w:pPr>
      <w:r w:rsidRPr="00251432">
        <w:rPr>
          <w:rFonts w:ascii="Cambria Math" w:eastAsia="仿宋" w:hAnsi="Cambria Math" w:cs="Cambria Math"/>
          <w:sz w:val="32"/>
          <w:szCs w:val="32"/>
        </w:rPr>
        <w:t>𝑃</w:t>
      </w:r>
      <w:r w:rsidRPr="00251432">
        <w:rPr>
          <w:rFonts w:ascii="Cambria Math" w:eastAsia="仿宋" w:hAnsi="Cambria Math" w:cs="Cambria Math"/>
          <w:sz w:val="32"/>
          <w:szCs w:val="32"/>
          <w:vertAlign w:val="subscript"/>
        </w:rPr>
        <w:t>𝑖</w:t>
      </w:r>
      <w:r w:rsidRPr="00251432">
        <w:rPr>
          <w:rFonts w:ascii="Times New Roman" w:eastAsia="仿宋" w:hAnsi="Times New Roman" w:cs="Times New Roman"/>
          <w:sz w:val="32"/>
          <w:szCs w:val="32"/>
        </w:rPr>
        <w:t xml:space="preserve"> = </w:t>
      </w:r>
      <w:r w:rsidRPr="00251432">
        <w:rPr>
          <w:rFonts w:ascii="Cambria Math" w:eastAsia="仿宋" w:hAnsi="Cambria Math" w:cs="Cambria Math"/>
          <w:sz w:val="32"/>
          <w:szCs w:val="32"/>
        </w:rPr>
        <w:t>𝐷</w:t>
      </w:r>
      <w:r w:rsidRPr="00251432">
        <w:rPr>
          <w:rFonts w:ascii="Cambria Math" w:eastAsia="仿宋" w:hAnsi="Cambria Math" w:cs="Cambria Math"/>
          <w:sz w:val="32"/>
          <w:szCs w:val="32"/>
          <w:vertAlign w:val="subscript"/>
        </w:rPr>
        <w:t>𝑖</w:t>
      </w:r>
      <w:r w:rsidRPr="00251432">
        <w:rPr>
          <w:rFonts w:ascii="Cambria Math" w:eastAsia="仿宋" w:hAnsi="Cambria Math" w:cs="Cambria Math"/>
          <w:sz w:val="32"/>
          <w:szCs w:val="32"/>
        </w:rPr>
        <w:t>𝐸</w:t>
      </w:r>
      <w:r w:rsidRPr="00251432">
        <w:rPr>
          <w:rFonts w:ascii="Cambria Math" w:eastAsia="仿宋" w:hAnsi="Cambria Math" w:cs="Cambria Math"/>
          <w:sz w:val="32"/>
          <w:szCs w:val="32"/>
          <w:vertAlign w:val="subscript"/>
        </w:rPr>
        <w:t>𝑖</w:t>
      </w:r>
      <w:r w:rsidRPr="00251432">
        <w:rPr>
          <w:rFonts w:ascii="Cambria Math" w:eastAsia="仿宋" w:hAnsi="Cambria Math" w:cs="Cambria Math"/>
          <w:sz w:val="32"/>
          <w:szCs w:val="32"/>
        </w:rPr>
        <w:t>𝑒</w:t>
      </w:r>
      <w:r w:rsidRPr="00251432">
        <w:rPr>
          <w:rFonts w:ascii="Times New Roman" w:eastAsia="仿宋" w:hAnsi="Times New Roman" w:cs="Times New Roman"/>
          <w:sz w:val="32"/>
          <w:szCs w:val="32"/>
          <w:vertAlign w:val="superscript"/>
        </w:rPr>
        <w:t>-</w:t>
      </w:r>
      <w:r w:rsidRPr="00251432">
        <w:rPr>
          <w:rFonts w:ascii="Cambria Math" w:eastAsia="仿宋" w:hAnsi="Cambria Math" w:cs="Cambria Math"/>
          <w:sz w:val="32"/>
          <w:szCs w:val="32"/>
          <w:vertAlign w:val="superscript"/>
        </w:rPr>
        <w:t>𝑑𝑖𝑠</w:t>
      </w:r>
      <w:r w:rsidRPr="00251432">
        <w:rPr>
          <w:rFonts w:ascii="Times New Roman" w:eastAsia="仿宋" w:hAnsi="Times New Roman" w:cs="Times New Roman"/>
          <w:sz w:val="32"/>
          <w:szCs w:val="32"/>
          <w:vertAlign w:val="superscript"/>
        </w:rPr>
        <w:t>(</w:t>
      </w:r>
      <w:r w:rsidRPr="00251432">
        <w:rPr>
          <w:rFonts w:ascii="Cambria Math" w:eastAsia="仿宋" w:hAnsi="Cambria Math" w:cs="Cambria Math"/>
          <w:sz w:val="32"/>
          <w:szCs w:val="32"/>
          <w:vertAlign w:val="superscript"/>
        </w:rPr>
        <w:t>𝑖</w:t>
      </w:r>
      <w:r w:rsidRPr="00251432">
        <w:rPr>
          <w:rFonts w:ascii="Times New Roman" w:eastAsia="仿宋" w:hAnsi="Times New Roman" w:cs="Times New Roman"/>
          <w:sz w:val="32"/>
          <w:szCs w:val="32"/>
          <w:vertAlign w:val="superscript"/>
        </w:rPr>
        <w:t>)</w:t>
      </w:r>
    </w:p>
    <w:p w14:paraId="3BBE5C0A" w14:textId="69437AAB" w:rsidR="0055455E" w:rsidRPr="00251432" w:rsidRDefault="00335EC1" w:rsidP="00335EC1">
      <w:pPr>
        <w:adjustRightInd w:val="0"/>
        <w:snapToGrid w:val="0"/>
        <w:spacing w:line="360" w:lineRule="auto"/>
        <w:ind w:firstLineChars="176" w:firstLine="563"/>
        <w:rPr>
          <w:rFonts w:ascii="Times New Roman" w:eastAsia="仿宋" w:hAnsi="Times New Roman" w:cs="Times New Roman"/>
          <w:sz w:val="32"/>
          <w:szCs w:val="32"/>
        </w:rPr>
      </w:pPr>
      <w:r w:rsidRPr="00251432">
        <w:rPr>
          <w:rFonts w:ascii="Times New Roman" w:eastAsia="仿宋" w:hAnsi="Times New Roman" w:cs="Times New Roman"/>
          <w:sz w:val="32"/>
          <w:szCs w:val="32"/>
        </w:rPr>
        <w:t>（</w:t>
      </w:r>
      <w:r w:rsidRPr="00251432">
        <w:rPr>
          <w:rFonts w:ascii="Times New Roman" w:eastAsia="仿宋" w:hAnsi="Times New Roman" w:cs="Times New Roman"/>
          <w:sz w:val="32"/>
          <w:szCs w:val="32"/>
        </w:rPr>
        <w:t>1</w:t>
      </w:r>
      <w:r w:rsidRPr="00251432">
        <w:rPr>
          <w:rFonts w:ascii="Times New Roman" w:eastAsia="仿宋" w:hAnsi="Times New Roman" w:cs="Times New Roman"/>
          <w:sz w:val="32"/>
          <w:szCs w:val="32"/>
        </w:rPr>
        <w:t>）</w:t>
      </w:r>
      <w:r w:rsidR="0055455E" w:rsidRPr="00251432">
        <w:rPr>
          <w:rFonts w:ascii="Times New Roman" w:eastAsia="仿宋" w:hAnsi="Times New Roman" w:cs="Times New Roman"/>
          <w:sz w:val="32"/>
          <w:szCs w:val="32"/>
        </w:rPr>
        <w:t xml:space="preserve"> </w:t>
      </w:r>
      <w:r w:rsidR="0055455E" w:rsidRPr="00251432">
        <w:rPr>
          <w:rFonts w:ascii="Times New Roman" w:eastAsia="仿宋" w:hAnsi="Times New Roman" w:cs="Times New Roman"/>
          <w:sz w:val="32"/>
          <w:szCs w:val="32"/>
        </w:rPr>
        <w:t>寄主植物存在情况（</w:t>
      </w:r>
      <w:r w:rsidR="0055455E" w:rsidRPr="00251432">
        <w:rPr>
          <w:rFonts w:ascii="Cambria Math" w:eastAsia="仿宋" w:hAnsi="Cambria Math" w:cs="Cambria Math"/>
          <w:sz w:val="32"/>
          <w:szCs w:val="32"/>
        </w:rPr>
        <w:t>𝐷𝑖</w:t>
      </w:r>
      <w:r w:rsidR="0055455E" w:rsidRPr="00251432">
        <w:rPr>
          <w:rFonts w:ascii="Times New Roman" w:eastAsia="仿宋" w:hAnsi="Times New Roman" w:cs="Times New Roman"/>
          <w:sz w:val="32"/>
          <w:szCs w:val="32"/>
        </w:rPr>
        <w:t>，</w:t>
      </w:r>
      <w:r w:rsidR="0055455E" w:rsidRPr="00251432">
        <w:rPr>
          <w:rFonts w:ascii="Times New Roman" w:eastAsia="仿宋" w:hAnsi="Times New Roman" w:cs="Times New Roman"/>
          <w:sz w:val="32"/>
          <w:szCs w:val="32"/>
        </w:rPr>
        <w:t>0</w:t>
      </w:r>
      <w:r w:rsidR="0055455E" w:rsidRPr="00251432">
        <w:rPr>
          <w:rFonts w:ascii="Times New Roman" w:eastAsia="仿宋" w:hAnsi="Times New Roman" w:cs="Times New Roman"/>
          <w:sz w:val="32"/>
          <w:szCs w:val="32"/>
        </w:rPr>
        <w:t>或</w:t>
      </w:r>
      <w:r w:rsidR="0055455E" w:rsidRPr="00251432">
        <w:rPr>
          <w:rFonts w:ascii="Times New Roman" w:eastAsia="仿宋" w:hAnsi="Times New Roman" w:cs="Times New Roman"/>
          <w:sz w:val="32"/>
          <w:szCs w:val="32"/>
        </w:rPr>
        <w:t>1</w:t>
      </w:r>
      <w:r w:rsidR="0055455E" w:rsidRPr="00251432">
        <w:rPr>
          <w:rFonts w:ascii="Times New Roman" w:eastAsia="仿宋" w:hAnsi="Times New Roman" w:cs="Times New Roman"/>
          <w:sz w:val="32"/>
          <w:szCs w:val="32"/>
        </w:rPr>
        <w:t>）：寄主是外来入侵病害生存与繁殖的核心载体，无寄主区域即使具备适生环境，病害也无法定殖扩散。因此，将</w:t>
      </w:r>
      <w:r w:rsidR="0055455E" w:rsidRPr="00251432">
        <w:rPr>
          <w:rFonts w:ascii="Cambria Math" w:eastAsia="仿宋" w:hAnsi="Cambria Math" w:cs="Cambria Math"/>
          <w:sz w:val="32"/>
          <w:szCs w:val="32"/>
        </w:rPr>
        <w:t>𝐷𝑖</w:t>
      </w:r>
      <w:r w:rsidR="0055455E" w:rsidRPr="00251432">
        <w:rPr>
          <w:rFonts w:ascii="Times New Roman" w:eastAsia="仿宋" w:hAnsi="Times New Roman" w:cs="Times New Roman"/>
          <w:sz w:val="32"/>
          <w:szCs w:val="32"/>
        </w:rPr>
        <w:t>作为基础参数，依据寄主植物的实际分布数据确定，确保风险预测的合理性。</w:t>
      </w:r>
    </w:p>
    <w:p w14:paraId="23F6A6C6" w14:textId="43C4D358" w:rsidR="0055455E" w:rsidRPr="00251432" w:rsidRDefault="00335EC1" w:rsidP="00335EC1">
      <w:pPr>
        <w:adjustRightInd w:val="0"/>
        <w:snapToGrid w:val="0"/>
        <w:spacing w:line="360" w:lineRule="auto"/>
        <w:ind w:firstLineChars="176" w:firstLine="563"/>
        <w:rPr>
          <w:rFonts w:ascii="Times New Roman" w:eastAsia="仿宋" w:hAnsi="Times New Roman" w:cs="Times New Roman"/>
          <w:sz w:val="32"/>
          <w:szCs w:val="32"/>
        </w:rPr>
      </w:pPr>
      <w:r w:rsidRPr="00251432">
        <w:rPr>
          <w:rFonts w:ascii="Times New Roman" w:eastAsia="仿宋" w:hAnsi="Times New Roman" w:cs="Times New Roman"/>
          <w:sz w:val="32"/>
          <w:szCs w:val="32"/>
        </w:rPr>
        <w:t>（</w:t>
      </w:r>
      <w:r w:rsidR="0055455E" w:rsidRPr="00251432">
        <w:rPr>
          <w:rFonts w:ascii="Times New Roman" w:eastAsia="仿宋" w:hAnsi="Times New Roman" w:cs="Times New Roman"/>
          <w:sz w:val="32"/>
          <w:szCs w:val="32"/>
        </w:rPr>
        <w:t>2</w:t>
      </w:r>
      <w:r w:rsidRPr="00251432">
        <w:rPr>
          <w:rFonts w:ascii="Times New Roman" w:eastAsia="仿宋" w:hAnsi="Times New Roman" w:cs="Times New Roman"/>
          <w:sz w:val="32"/>
          <w:szCs w:val="32"/>
        </w:rPr>
        <w:t>）</w:t>
      </w:r>
      <w:r w:rsidR="0055455E" w:rsidRPr="00251432">
        <w:rPr>
          <w:rFonts w:ascii="Times New Roman" w:eastAsia="仿宋" w:hAnsi="Times New Roman" w:cs="Times New Roman"/>
          <w:sz w:val="32"/>
          <w:szCs w:val="32"/>
        </w:rPr>
        <w:t>定殖概率（</w:t>
      </w:r>
      <w:r w:rsidR="0055455E" w:rsidRPr="00251432">
        <w:rPr>
          <w:rFonts w:ascii="Cambria Math" w:eastAsia="仿宋" w:hAnsi="Cambria Math" w:cs="Cambria Math"/>
          <w:sz w:val="32"/>
          <w:szCs w:val="32"/>
        </w:rPr>
        <w:t>𝐸𝑖</w:t>
      </w:r>
      <w:r w:rsidR="0055455E" w:rsidRPr="00251432">
        <w:rPr>
          <w:rFonts w:ascii="Times New Roman" w:eastAsia="仿宋" w:hAnsi="Times New Roman" w:cs="Times New Roman"/>
          <w:sz w:val="32"/>
          <w:szCs w:val="32"/>
        </w:rPr>
        <w:t>）：基于潜在定殖风险预测结果确定，</w:t>
      </w:r>
      <w:r w:rsidR="0055455E" w:rsidRPr="00251432">
        <w:rPr>
          <w:rFonts w:ascii="Times New Roman" w:eastAsia="仿宋" w:hAnsi="Times New Roman" w:cs="Times New Roman"/>
          <w:sz w:val="32"/>
          <w:szCs w:val="32"/>
        </w:rPr>
        <w:lastRenderedPageBreak/>
        <w:t>反映病害在目标区县成功定殖的可能性，是量化扩散</w:t>
      </w:r>
      <w:r w:rsidR="00A25CD8" w:rsidRPr="00251432">
        <w:rPr>
          <w:rFonts w:ascii="Times New Roman" w:eastAsia="仿宋" w:hAnsi="Times New Roman" w:cs="Times New Roman"/>
          <w:sz w:val="32"/>
          <w:szCs w:val="32"/>
        </w:rPr>
        <w:t>“</w:t>
      </w:r>
      <w:r w:rsidR="0055455E" w:rsidRPr="00251432">
        <w:rPr>
          <w:rFonts w:ascii="Times New Roman" w:eastAsia="仿宋" w:hAnsi="Times New Roman" w:cs="Times New Roman"/>
          <w:sz w:val="32"/>
          <w:szCs w:val="32"/>
        </w:rPr>
        <w:t>成功率</w:t>
      </w:r>
      <w:r w:rsidR="00A25CD8" w:rsidRPr="00251432">
        <w:rPr>
          <w:rFonts w:ascii="Times New Roman" w:eastAsia="仿宋" w:hAnsi="Times New Roman" w:cs="Times New Roman"/>
          <w:sz w:val="32"/>
          <w:szCs w:val="32"/>
        </w:rPr>
        <w:t>”</w:t>
      </w:r>
      <w:r w:rsidR="0055455E" w:rsidRPr="00251432">
        <w:rPr>
          <w:rFonts w:ascii="Times New Roman" w:eastAsia="仿宋" w:hAnsi="Times New Roman" w:cs="Times New Roman"/>
          <w:sz w:val="32"/>
          <w:szCs w:val="32"/>
        </w:rPr>
        <w:t>的核心指标，其数据来源为物种分布模型与病害生物学特性的耦合分析，确保参数的科学性与精准性。</w:t>
      </w:r>
    </w:p>
    <w:p w14:paraId="1F79A2CD" w14:textId="0D96059B" w:rsidR="0055455E" w:rsidRPr="00251432" w:rsidRDefault="00335EC1" w:rsidP="00335EC1">
      <w:pPr>
        <w:adjustRightInd w:val="0"/>
        <w:snapToGrid w:val="0"/>
        <w:spacing w:line="360" w:lineRule="auto"/>
        <w:ind w:firstLineChars="176" w:firstLine="563"/>
        <w:rPr>
          <w:rFonts w:ascii="Times New Roman" w:eastAsia="仿宋" w:hAnsi="Times New Roman" w:cs="Times New Roman"/>
          <w:sz w:val="32"/>
          <w:szCs w:val="32"/>
        </w:rPr>
      </w:pPr>
      <w:r w:rsidRPr="00251432">
        <w:rPr>
          <w:rFonts w:ascii="Times New Roman" w:eastAsia="仿宋" w:hAnsi="Times New Roman" w:cs="Times New Roman"/>
          <w:sz w:val="32"/>
          <w:szCs w:val="32"/>
        </w:rPr>
        <w:t>（</w:t>
      </w:r>
      <w:r w:rsidRPr="00251432">
        <w:rPr>
          <w:rFonts w:ascii="Times New Roman" w:eastAsia="仿宋" w:hAnsi="Times New Roman" w:cs="Times New Roman"/>
          <w:sz w:val="32"/>
          <w:szCs w:val="32"/>
        </w:rPr>
        <w:t>3</w:t>
      </w:r>
      <w:r w:rsidRPr="00251432">
        <w:rPr>
          <w:rFonts w:ascii="Times New Roman" w:eastAsia="仿宋" w:hAnsi="Times New Roman" w:cs="Times New Roman"/>
          <w:sz w:val="32"/>
          <w:szCs w:val="32"/>
        </w:rPr>
        <w:t>）</w:t>
      </w:r>
      <w:r w:rsidR="0055455E" w:rsidRPr="00251432">
        <w:rPr>
          <w:rFonts w:ascii="Times New Roman" w:eastAsia="仿宋" w:hAnsi="Times New Roman" w:cs="Times New Roman"/>
          <w:sz w:val="32"/>
          <w:szCs w:val="32"/>
        </w:rPr>
        <w:t>最短质心距离（</w:t>
      </w:r>
      <w:r w:rsidR="0055455E" w:rsidRPr="00251432">
        <w:rPr>
          <w:rFonts w:ascii="Cambria Math" w:eastAsia="仿宋" w:hAnsi="Cambria Math" w:cs="Cambria Math"/>
          <w:sz w:val="32"/>
          <w:szCs w:val="32"/>
        </w:rPr>
        <w:t>𝑑𝑖𝑠</w:t>
      </w:r>
      <w:r w:rsidR="0055455E" w:rsidRPr="00251432">
        <w:rPr>
          <w:rFonts w:ascii="Times New Roman" w:eastAsia="仿宋" w:hAnsi="Times New Roman" w:cs="Times New Roman"/>
          <w:sz w:val="32"/>
          <w:szCs w:val="32"/>
        </w:rPr>
        <w:t>(</w:t>
      </w:r>
      <w:r w:rsidR="0055455E" w:rsidRPr="00251432">
        <w:rPr>
          <w:rFonts w:ascii="Cambria Math" w:eastAsia="仿宋" w:hAnsi="Cambria Math" w:cs="Cambria Math"/>
          <w:sz w:val="32"/>
          <w:szCs w:val="32"/>
        </w:rPr>
        <w:t>𝑖</w:t>
      </w:r>
      <w:r w:rsidR="0055455E" w:rsidRPr="00251432">
        <w:rPr>
          <w:rFonts w:ascii="Times New Roman" w:eastAsia="仿宋" w:hAnsi="Times New Roman" w:cs="Times New Roman"/>
          <w:sz w:val="32"/>
          <w:szCs w:val="32"/>
        </w:rPr>
        <w:t>)</w:t>
      </w:r>
      <w:r w:rsidR="0055455E" w:rsidRPr="00251432">
        <w:rPr>
          <w:rFonts w:ascii="Times New Roman" w:eastAsia="仿宋" w:hAnsi="Times New Roman" w:cs="Times New Roman"/>
          <w:sz w:val="32"/>
          <w:szCs w:val="32"/>
        </w:rPr>
        <w:t>）：依据空间扩散的距离衰减效应，病害从实际发生区向周边扩散时，扩散能力随距离增加而减弱。采用区县质心间的最短距离量化扩散阻力，通过指数函数</w:t>
      </w:r>
      <w:r w:rsidR="0055455E" w:rsidRPr="00251432">
        <w:rPr>
          <w:rFonts w:ascii="Cambria Math" w:eastAsia="仿宋" w:hAnsi="Cambria Math" w:cs="Cambria Math"/>
          <w:sz w:val="32"/>
          <w:szCs w:val="32"/>
        </w:rPr>
        <w:t>𝑒</w:t>
      </w:r>
      <w:r w:rsidR="0055455E" w:rsidRPr="00251432">
        <w:rPr>
          <w:rFonts w:ascii="Times New Roman" w:eastAsia="仿宋" w:hAnsi="Times New Roman" w:cs="Times New Roman"/>
          <w:sz w:val="32"/>
          <w:szCs w:val="32"/>
          <w:vertAlign w:val="superscript"/>
        </w:rPr>
        <w:t>-</w:t>
      </w:r>
      <w:r w:rsidR="0055455E" w:rsidRPr="00251432">
        <w:rPr>
          <w:rFonts w:ascii="Cambria Math" w:eastAsia="仿宋" w:hAnsi="Cambria Math" w:cs="Cambria Math"/>
          <w:sz w:val="32"/>
          <w:szCs w:val="32"/>
          <w:vertAlign w:val="superscript"/>
        </w:rPr>
        <w:t>𝑑𝑖𝑠</w:t>
      </w:r>
      <w:r w:rsidR="0055455E" w:rsidRPr="00251432">
        <w:rPr>
          <w:rFonts w:ascii="Times New Roman" w:eastAsia="仿宋" w:hAnsi="Times New Roman" w:cs="Times New Roman"/>
          <w:sz w:val="32"/>
          <w:szCs w:val="32"/>
          <w:vertAlign w:val="superscript"/>
        </w:rPr>
        <w:t>(</w:t>
      </w:r>
      <w:r w:rsidR="0055455E" w:rsidRPr="00251432">
        <w:rPr>
          <w:rFonts w:ascii="Cambria Math" w:eastAsia="仿宋" w:hAnsi="Cambria Math" w:cs="Cambria Math"/>
          <w:sz w:val="32"/>
          <w:szCs w:val="32"/>
          <w:vertAlign w:val="superscript"/>
        </w:rPr>
        <w:t>𝑖</w:t>
      </w:r>
      <w:r w:rsidR="0055455E" w:rsidRPr="00251432">
        <w:rPr>
          <w:rFonts w:ascii="Times New Roman" w:eastAsia="仿宋" w:hAnsi="Times New Roman" w:cs="Times New Roman"/>
          <w:sz w:val="32"/>
          <w:szCs w:val="32"/>
          <w:vertAlign w:val="superscript"/>
        </w:rPr>
        <w:t>)</w:t>
      </w:r>
      <w:r w:rsidR="0055455E" w:rsidRPr="00251432">
        <w:rPr>
          <w:rFonts w:ascii="Times New Roman" w:eastAsia="仿宋" w:hAnsi="Times New Roman" w:cs="Times New Roman"/>
          <w:sz w:val="32"/>
          <w:szCs w:val="32"/>
        </w:rPr>
        <w:t>表征距离对扩散概率的抑制作用，符合入侵病害自然扩散的空间规律。</w:t>
      </w:r>
    </w:p>
    <w:p w14:paraId="5EB6BFF4" w14:textId="0D981C12" w:rsidR="007C102A" w:rsidRPr="00251432" w:rsidRDefault="00A10C39" w:rsidP="00335EC1">
      <w:pPr>
        <w:adjustRightInd w:val="0"/>
        <w:snapToGrid w:val="0"/>
        <w:spacing w:line="360" w:lineRule="auto"/>
        <w:ind w:firstLineChars="176" w:firstLine="563"/>
        <w:rPr>
          <w:rFonts w:ascii="Times New Roman" w:eastAsia="仿宋" w:hAnsi="Times New Roman" w:cs="Times New Roman"/>
          <w:sz w:val="32"/>
          <w:szCs w:val="32"/>
        </w:rPr>
      </w:pPr>
      <w:r w:rsidRPr="00251432">
        <w:rPr>
          <w:rFonts w:ascii="Times New Roman" w:eastAsia="仿宋" w:hAnsi="Times New Roman" w:cs="Times New Roman"/>
          <w:sz w:val="32"/>
          <w:szCs w:val="32"/>
        </w:rPr>
        <w:t>本内容针对不同潜在发生区县，旨在</w:t>
      </w:r>
      <w:r w:rsidR="00A41BBE" w:rsidRPr="00251432">
        <w:rPr>
          <w:rFonts w:ascii="Times New Roman" w:eastAsia="仿宋" w:hAnsi="Times New Roman" w:cs="Times New Roman"/>
          <w:sz w:val="32"/>
          <w:szCs w:val="32"/>
        </w:rPr>
        <w:t>科学阐明入侵病害种群扩散</w:t>
      </w:r>
      <w:r w:rsidRPr="00251432">
        <w:rPr>
          <w:rFonts w:ascii="Times New Roman" w:eastAsia="仿宋" w:hAnsi="Times New Roman" w:cs="Times New Roman"/>
          <w:sz w:val="32"/>
          <w:szCs w:val="32"/>
        </w:rPr>
        <w:t>范围和机率，</w:t>
      </w:r>
      <w:r w:rsidR="00077713" w:rsidRPr="00251432">
        <w:rPr>
          <w:rFonts w:ascii="Times New Roman" w:eastAsia="仿宋" w:hAnsi="Times New Roman" w:cs="Times New Roman"/>
          <w:sz w:val="32"/>
          <w:szCs w:val="32"/>
        </w:rPr>
        <w:t>为针对高威胁外来入侵病害</w:t>
      </w:r>
      <w:r w:rsidR="004B7B88" w:rsidRPr="00251432">
        <w:rPr>
          <w:rFonts w:ascii="Times New Roman" w:eastAsia="仿宋" w:hAnsi="Times New Roman" w:cs="Times New Roman"/>
          <w:sz w:val="32"/>
          <w:szCs w:val="32"/>
        </w:rPr>
        <w:t>构建扩散风险技术体系提供科学</w:t>
      </w:r>
      <w:r w:rsidR="00077713" w:rsidRPr="00251432">
        <w:rPr>
          <w:rFonts w:ascii="Times New Roman" w:eastAsia="仿宋" w:hAnsi="Times New Roman" w:cs="Times New Roman"/>
          <w:sz w:val="32"/>
          <w:szCs w:val="32"/>
        </w:rPr>
        <w:t>支撑。</w:t>
      </w:r>
    </w:p>
    <w:p w14:paraId="40E9D417" w14:textId="15DDFE83" w:rsidR="00F774B2" w:rsidRPr="00251432" w:rsidRDefault="00F774B2" w:rsidP="00335EC1">
      <w:pPr>
        <w:adjustRightInd w:val="0"/>
        <w:snapToGrid w:val="0"/>
        <w:spacing w:line="360" w:lineRule="auto"/>
        <w:ind w:firstLineChars="176" w:firstLine="565"/>
        <w:rPr>
          <w:rFonts w:ascii="Times New Roman" w:eastAsia="仿宋" w:hAnsi="Times New Roman" w:cs="Times New Roman"/>
          <w:b/>
          <w:bCs/>
          <w:sz w:val="32"/>
          <w:szCs w:val="32"/>
        </w:rPr>
      </w:pPr>
      <w:bookmarkStart w:id="31" w:name="_Hlk219320599"/>
      <w:r w:rsidRPr="00251432">
        <w:rPr>
          <w:rFonts w:ascii="Times New Roman" w:eastAsia="仿宋" w:hAnsi="Times New Roman" w:cs="Times New Roman"/>
          <w:b/>
          <w:bCs/>
          <w:sz w:val="32"/>
          <w:szCs w:val="32"/>
        </w:rPr>
        <w:t>3. 5</w:t>
      </w:r>
      <w:r w:rsidRPr="00251432">
        <w:rPr>
          <w:rFonts w:ascii="Times New Roman" w:eastAsia="仿宋" w:hAnsi="Times New Roman" w:cs="Times New Roman"/>
          <w:b/>
          <w:bCs/>
          <w:sz w:val="32"/>
          <w:szCs w:val="32"/>
        </w:rPr>
        <w:t>外来入侵病害经济损失</w:t>
      </w:r>
    </w:p>
    <w:p w14:paraId="682CD45D" w14:textId="41A106DF" w:rsidR="00C71C79" w:rsidRPr="00251432" w:rsidRDefault="005D3783" w:rsidP="00335EC1">
      <w:pPr>
        <w:adjustRightInd w:val="0"/>
        <w:snapToGrid w:val="0"/>
        <w:spacing w:line="360" w:lineRule="auto"/>
        <w:ind w:firstLineChars="176" w:firstLine="563"/>
        <w:rPr>
          <w:rFonts w:ascii="Times New Roman" w:eastAsia="仿宋" w:hAnsi="Times New Roman" w:cs="Times New Roman"/>
          <w:sz w:val="32"/>
          <w:szCs w:val="32"/>
        </w:rPr>
      </w:pPr>
      <w:r w:rsidRPr="00251432">
        <w:rPr>
          <w:rFonts w:ascii="Times New Roman" w:eastAsia="仿宋" w:hAnsi="Times New Roman" w:cs="Times New Roman"/>
          <w:sz w:val="32"/>
          <w:szCs w:val="32"/>
        </w:rPr>
        <w:t>借鉴国内外外来入侵生物经济损失评估的成熟理论与方法，</w:t>
      </w:r>
      <w:r w:rsidR="00646E5F" w:rsidRPr="00251432">
        <w:rPr>
          <w:rFonts w:ascii="Times New Roman" w:eastAsia="仿宋" w:hAnsi="Times New Roman" w:cs="Times New Roman"/>
          <w:sz w:val="32"/>
          <w:szCs w:val="32"/>
        </w:rPr>
        <w:t>依托于生态经济学、有害生物风险分析（</w:t>
      </w:r>
      <w:r w:rsidR="00646E5F" w:rsidRPr="00251432">
        <w:rPr>
          <w:rFonts w:ascii="Times New Roman" w:eastAsia="仿宋" w:hAnsi="Times New Roman" w:cs="Times New Roman"/>
          <w:sz w:val="32"/>
          <w:szCs w:val="32"/>
        </w:rPr>
        <w:t>PRA</w:t>
      </w:r>
      <w:r w:rsidR="00646E5F" w:rsidRPr="00251432">
        <w:rPr>
          <w:rFonts w:ascii="Times New Roman" w:eastAsia="仿宋" w:hAnsi="Times New Roman" w:cs="Times New Roman"/>
          <w:sz w:val="32"/>
          <w:szCs w:val="32"/>
        </w:rPr>
        <w:t>）、农业系统工程等多学科理论支撑，确保评估逻辑的科学性。参考国际通用的有害生物经济影响评估范式，包括联合国粮食及农业组织（</w:t>
      </w:r>
      <w:r w:rsidR="00646E5F" w:rsidRPr="00251432">
        <w:rPr>
          <w:rFonts w:ascii="Times New Roman" w:eastAsia="仿宋" w:hAnsi="Times New Roman" w:cs="Times New Roman"/>
          <w:sz w:val="32"/>
          <w:szCs w:val="32"/>
        </w:rPr>
        <w:t>FAO</w:t>
      </w:r>
      <w:r w:rsidR="00646E5F" w:rsidRPr="00251432">
        <w:rPr>
          <w:rFonts w:ascii="Times New Roman" w:eastAsia="仿宋" w:hAnsi="Times New Roman" w:cs="Times New Roman"/>
          <w:sz w:val="32"/>
          <w:szCs w:val="32"/>
        </w:rPr>
        <w:t>）发布的《有害生物风险分析准则》《农业有害生物经济损失评估指南》，以及国际植物保护公约（</w:t>
      </w:r>
      <w:r w:rsidR="00646E5F" w:rsidRPr="00251432">
        <w:rPr>
          <w:rFonts w:ascii="Times New Roman" w:eastAsia="仿宋" w:hAnsi="Times New Roman" w:cs="Times New Roman"/>
          <w:sz w:val="32"/>
          <w:szCs w:val="32"/>
        </w:rPr>
        <w:t>IPPC</w:t>
      </w:r>
      <w:r w:rsidR="00646E5F" w:rsidRPr="00251432">
        <w:rPr>
          <w:rFonts w:ascii="Times New Roman" w:eastAsia="仿宋" w:hAnsi="Times New Roman" w:cs="Times New Roman"/>
          <w:sz w:val="32"/>
          <w:szCs w:val="32"/>
        </w:rPr>
        <w:t>）倡导的</w:t>
      </w:r>
      <w:r w:rsidR="00A25CD8" w:rsidRPr="00251432">
        <w:rPr>
          <w:rFonts w:ascii="Times New Roman" w:eastAsia="仿宋" w:hAnsi="Times New Roman" w:cs="Times New Roman"/>
          <w:sz w:val="32"/>
          <w:szCs w:val="32"/>
        </w:rPr>
        <w:t>“</w:t>
      </w:r>
      <w:r w:rsidR="00646E5F" w:rsidRPr="00251432">
        <w:rPr>
          <w:rFonts w:ascii="Times New Roman" w:eastAsia="仿宋" w:hAnsi="Times New Roman" w:cs="Times New Roman"/>
          <w:sz w:val="32"/>
          <w:szCs w:val="32"/>
        </w:rPr>
        <w:t>风险识别</w:t>
      </w:r>
      <w:r w:rsidR="00646E5F" w:rsidRPr="00251432">
        <w:rPr>
          <w:rFonts w:ascii="Times New Roman" w:eastAsia="仿宋" w:hAnsi="Times New Roman" w:cs="Times New Roman"/>
          <w:sz w:val="32"/>
          <w:szCs w:val="32"/>
        </w:rPr>
        <w:t>-</w:t>
      </w:r>
      <w:r w:rsidR="00646E5F" w:rsidRPr="00251432">
        <w:rPr>
          <w:rFonts w:ascii="Times New Roman" w:eastAsia="仿宋" w:hAnsi="Times New Roman" w:cs="Times New Roman"/>
          <w:sz w:val="32"/>
          <w:szCs w:val="32"/>
        </w:rPr>
        <w:t>损失量化</w:t>
      </w:r>
      <w:r w:rsidR="00646E5F" w:rsidRPr="00251432">
        <w:rPr>
          <w:rFonts w:ascii="Times New Roman" w:eastAsia="仿宋" w:hAnsi="Times New Roman" w:cs="Times New Roman"/>
          <w:sz w:val="32"/>
          <w:szCs w:val="32"/>
        </w:rPr>
        <w:t>-</w:t>
      </w:r>
      <w:r w:rsidR="00646E5F" w:rsidRPr="00251432">
        <w:rPr>
          <w:rFonts w:ascii="Times New Roman" w:eastAsia="仿宋" w:hAnsi="Times New Roman" w:cs="Times New Roman"/>
          <w:sz w:val="32"/>
          <w:szCs w:val="32"/>
        </w:rPr>
        <w:t>影响评估</w:t>
      </w:r>
      <w:r w:rsidR="00A25CD8" w:rsidRPr="00251432">
        <w:rPr>
          <w:rFonts w:ascii="Times New Roman" w:eastAsia="仿宋" w:hAnsi="Times New Roman" w:cs="Times New Roman"/>
          <w:sz w:val="32"/>
          <w:szCs w:val="32"/>
        </w:rPr>
        <w:t>”</w:t>
      </w:r>
      <w:r w:rsidR="00646E5F" w:rsidRPr="00251432">
        <w:rPr>
          <w:rFonts w:ascii="Times New Roman" w:eastAsia="仿宋" w:hAnsi="Times New Roman" w:cs="Times New Roman"/>
          <w:sz w:val="32"/>
          <w:szCs w:val="32"/>
        </w:rPr>
        <w:t>三级框架，吸收其中关于损失传导路径、参数界定的核心逻辑；另一方面，基于如《</w:t>
      </w:r>
      <w:r w:rsidR="005A3ACB" w:rsidRPr="00251432">
        <w:rPr>
          <w:rFonts w:ascii="Times New Roman" w:eastAsia="仿宋" w:hAnsi="Times New Roman" w:cs="Times New Roman"/>
          <w:sz w:val="32"/>
          <w:szCs w:val="32"/>
        </w:rPr>
        <w:t>外来物种环境风险评估技术导则</w:t>
      </w:r>
      <w:r w:rsidR="00646E5F" w:rsidRPr="00251432">
        <w:rPr>
          <w:rFonts w:ascii="Times New Roman" w:eastAsia="仿宋" w:hAnsi="Times New Roman" w:cs="Times New Roman"/>
          <w:sz w:val="32"/>
          <w:szCs w:val="32"/>
        </w:rPr>
        <w:t>》</w:t>
      </w:r>
      <w:r w:rsidR="005A3ACB" w:rsidRPr="00251432">
        <w:rPr>
          <w:rFonts w:ascii="Times New Roman" w:eastAsia="仿宋" w:hAnsi="Times New Roman" w:cs="Times New Roman"/>
          <w:sz w:val="32"/>
          <w:szCs w:val="32"/>
        </w:rPr>
        <w:t>（</w:t>
      </w:r>
      <w:r w:rsidR="005A3ACB" w:rsidRPr="00251432">
        <w:rPr>
          <w:rFonts w:ascii="Times New Roman" w:eastAsia="仿宋" w:hAnsi="Times New Roman" w:cs="Times New Roman"/>
          <w:sz w:val="32"/>
          <w:szCs w:val="32"/>
        </w:rPr>
        <w:t>HJ 624-2011</w:t>
      </w:r>
      <w:r w:rsidR="005A3ACB" w:rsidRPr="00251432">
        <w:rPr>
          <w:rFonts w:ascii="Times New Roman" w:eastAsia="仿宋" w:hAnsi="Times New Roman" w:cs="Times New Roman"/>
          <w:sz w:val="32"/>
          <w:szCs w:val="32"/>
        </w:rPr>
        <w:t>），</w:t>
      </w:r>
      <w:r w:rsidR="00646E5F" w:rsidRPr="00251432">
        <w:rPr>
          <w:rFonts w:ascii="Times New Roman" w:eastAsia="仿宋" w:hAnsi="Times New Roman" w:cs="Times New Roman"/>
          <w:sz w:val="32"/>
          <w:szCs w:val="32"/>
        </w:rPr>
        <w:t>《主要农作物自然灾害损失评估指南》（</w:t>
      </w:r>
      <w:r w:rsidR="00646E5F" w:rsidRPr="00251432">
        <w:rPr>
          <w:rFonts w:ascii="Times New Roman" w:eastAsia="仿宋" w:hAnsi="Times New Roman" w:cs="Times New Roman"/>
          <w:sz w:val="32"/>
          <w:szCs w:val="32"/>
        </w:rPr>
        <w:t xml:space="preserve">DB13/T </w:t>
      </w:r>
      <w:r w:rsidR="00646E5F" w:rsidRPr="00251432">
        <w:rPr>
          <w:rFonts w:ascii="Times New Roman" w:eastAsia="仿宋" w:hAnsi="Times New Roman" w:cs="Times New Roman"/>
          <w:sz w:val="32"/>
          <w:szCs w:val="32"/>
        </w:rPr>
        <w:lastRenderedPageBreak/>
        <w:t>5723-2023</w:t>
      </w:r>
      <w:r w:rsidR="00646E5F" w:rsidRPr="00251432">
        <w:rPr>
          <w:rFonts w:ascii="Times New Roman" w:eastAsia="仿宋" w:hAnsi="Times New Roman" w:cs="Times New Roman"/>
          <w:sz w:val="32"/>
          <w:szCs w:val="32"/>
        </w:rPr>
        <w:t>）</w:t>
      </w:r>
      <w:r w:rsidR="005A3ACB" w:rsidRPr="00251432">
        <w:rPr>
          <w:rFonts w:ascii="Times New Roman" w:eastAsia="仿宋" w:hAnsi="Times New Roman" w:cs="Times New Roman"/>
          <w:sz w:val="32"/>
          <w:szCs w:val="32"/>
        </w:rPr>
        <w:t>等国内相关技术规范，</w:t>
      </w:r>
      <w:r w:rsidR="00646E5F" w:rsidRPr="00251432">
        <w:rPr>
          <w:rFonts w:ascii="Times New Roman" w:eastAsia="仿宋" w:hAnsi="Times New Roman" w:cs="Times New Roman"/>
          <w:sz w:val="32"/>
          <w:szCs w:val="32"/>
        </w:rPr>
        <w:t>并融合生态经济学中的</w:t>
      </w:r>
      <w:r w:rsidR="00A25CD8" w:rsidRPr="00251432">
        <w:rPr>
          <w:rFonts w:ascii="Times New Roman" w:eastAsia="仿宋" w:hAnsi="Times New Roman" w:cs="Times New Roman"/>
          <w:sz w:val="32"/>
          <w:szCs w:val="32"/>
        </w:rPr>
        <w:t>“</w:t>
      </w:r>
      <w:r w:rsidR="00646E5F" w:rsidRPr="00251432">
        <w:rPr>
          <w:rFonts w:ascii="Times New Roman" w:eastAsia="仿宋" w:hAnsi="Times New Roman" w:cs="Times New Roman"/>
          <w:sz w:val="32"/>
          <w:szCs w:val="32"/>
        </w:rPr>
        <w:t>外部性理论</w:t>
      </w:r>
      <w:r w:rsidR="00A25CD8" w:rsidRPr="00251432">
        <w:rPr>
          <w:rFonts w:ascii="Times New Roman" w:eastAsia="仿宋" w:hAnsi="Times New Roman" w:cs="Times New Roman"/>
          <w:sz w:val="32"/>
          <w:szCs w:val="32"/>
        </w:rPr>
        <w:t>”</w:t>
      </w:r>
      <w:r w:rsidR="00646E5F" w:rsidRPr="00251432">
        <w:rPr>
          <w:rFonts w:ascii="Times New Roman" w:eastAsia="仿宋" w:hAnsi="Times New Roman" w:cs="Times New Roman"/>
          <w:sz w:val="32"/>
          <w:szCs w:val="32"/>
        </w:rPr>
        <w:t>（量化病害对农业生产系统的非市场化负面影响）、</w:t>
      </w:r>
      <w:r w:rsidR="00A25CD8" w:rsidRPr="00251432">
        <w:rPr>
          <w:rFonts w:ascii="Times New Roman" w:eastAsia="仿宋" w:hAnsi="Times New Roman" w:cs="Times New Roman"/>
          <w:sz w:val="32"/>
          <w:szCs w:val="32"/>
        </w:rPr>
        <w:t>“</w:t>
      </w:r>
      <w:r w:rsidR="00646E5F" w:rsidRPr="00251432">
        <w:rPr>
          <w:rFonts w:ascii="Times New Roman" w:eastAsia="仿宋" w:hAnsi="Times New Roman" w:cs="Times New Roman"/>
          <w:sz w:val="32"/>
          <w:szCs w:val="32"/>
        </w:rPr>
        <w:t>机会成本理论</w:t>
      </w:r>
      <w:r w:rsidR="00A25CD8" w:rsidRPr="00251432">
        <w:rPr>
          <w:rFonts w:ascii="Times New Roman" w:eastAsia="仿宋" w:hAnsi="Times New Roman" w:cs="Times New Roman"/>
          <w:sz w:val="32"/>
          <w:szCs w:val="32"/>
        </w:rPr>
        <w:t>”</w:t>
      </w:r>
      <w:r w:rsidR="00646E5F" w:rsidRPr="00251432">
        <w:rPr>
          <w:rFonts w:ascii="Times New Roman" w:eastAsia="仿宋" w:hAnsi="Times New Roman" w:cs="Times New Roman"/>
          <w:sz w:val="32"/>
          <w:szCs w:val="32"/>
        </w:rPr>
        <w:t>（核算病害导致的资源错配损失），为损失核算提供理论锚点。同时，参考国内外外来入侵生物经济损失评估的经典方案，如入侵物种经济影响量化的</w:t>
      </w:r>
      <w:r w:rsidR="00A25CD8" w:rsidRPr="00251432">
        <w:rPr>
          <w:rFonts w:ascii="Times New Roman" w:eastAsia="仿宋" w:hAnsi="Times New Roman" w:cs="Times New Roman"/>
          <w:sz w:val="32"/>
          <w:szCs w:val="32"/>
        </w:rPr>
        <w:t>“</w:t>
      </w:r>
      <w:r w:rsidR="00646E5F" w:rsidRPr="00251432">
        <w:rPr>
          <w:rFonts w:ascii="Times New Roman" w:eastAsia="仿宋" w:hAnsi="Times New Roman" w:cs="Times New Roman"/>
          <w:sz w:val="32"/>
          <w:szCs w:val="32"/>
        </w:rPr>
        <w:t>直接损失</w:t>
      </w:r>
      <w:r w:rsidR="00646E5F" w:rsidRPr="00251432">
        <w:rPr>
          <w:rFonts w:ascii="Times New Roman" w:eastAsia="仿宋" w:hAnsi="Times New Roman" w:cs="Times New Roman"/>
          <w:sz w:val="32"/>
          <w:szCs w:val="32"/>
        </w:rPr>
        <w:t>+</w:t>
      </w:r>
      <w:r w:rsidR="00646E5F" w:rsidRPr="00251432">
        <w:rPr>
          <w:rFonts w:ascii="Times New Roman" w:eastAsia="仿宋" w:hAnsi="Times New Roman" w:cs="Times New Roman"/>
          <w:sz w:val="32"/>
          <w:szCs w:val="32"/>
        </w:rPr>
        <w:t>间接损失</w:t>
      </w:r>
      <w:r w:rsidR="00A25CD8" w:rsidRPr="00251432">
        <w:rPr>
          <w:rFonts w:ascii="Times New Roman" w:eastAsia="仿宋" w:hAnsi="Times New Roman" w:cs="Times New Roman"/>
          <w:sz w:val="32"/>
          <w:szCs w:val="32"/>
        </w:rPr>
        <w:t>”</w:t>
      </w:r>
      <w:r w:rsidR="00646E5F" w:rsidRPr="00251432">
        <w:rPr>
          <w:rFonts w:ascii="Times New Roman" w:eastAsia="仿宋" w:hAnsi="Times New Roman" w:cs="Times New Roman"/>
          <w:sz w:val="32"/>
          <w:szCs w:val="32"/>
        </w:rPr>
        <w:t>、有害生物危害的</w:t>
      </w:r>
      <w:r w:rsidR="00A25CD8" w:rsidRPr="00251432">
        <w:rPr>
          <w:rFonts w:ascii="Times New Roman" w:eastAsia="仿宋" w:hAnsi="Times New Roman" w:cs="Times New Roman"/>
          <w:sz w:val="32"/>
          <w:szCs w:val="32"/>
        </w:rPr>
        <w:t>“</w:t>
      </w:r>
      <w:r w:rsidR="00646E5F" w:rsidRPr="00251432">
        <w:rPr>
          <w:rFonts w:ascii="Times New Roman" w:eastAsia="仿宋" w:hAnsi="Times New Roman" w:cs="Times New Roman"/>
          <w:sz w:val="32"/>
          <w:szCs w:val="32"/>
        </w:rPr>
        <w:t>产量</w:t>
      </w:r>
      <w:r w:rsidR="00646E5F" w:rsidRPr="00251432">
        <w:rPr>
          <w:rFonts w:ascii="Times New Roman" w:eastAsia="仿宋" w:hAnsi="Times New Roman" w:cs="Times New Roman"/>
          <w:sz w:val="32"/>
          <w:szCs w:val="32"/>
        </w:rPr>
        <w:t>-</w:t>
      </w:r>
      <w:r w:rsidR="00646E5F" w:rsidRPr="00251432">
        <w:rPr>
          <w:rFonts w:ascii="Times New Roman" w:eastAsia="仿宋" w:hAnsi="Times New Roman" w:cs="Times New Roman"/>
          <w:sz w:val="32"/>
          <w:szCs w:val="32"/>
        </w:rPr>
        <w:t>质量</w:t>
      </w:r>
      <w:r w:rsidR="00646E5F" w:rsidRPr="00251432">
        <w:rPr>
          <w:rFonts w:ascii="Times New Roman" w:eastAsia="仿宋" w:hAnsi="Times New Roman" w:cs="Times New Roman"/>
          <w:sz w:val="32"/>
          <w:szCs w:val="32"/>
        </w:rPr>
        <w:t>-</w:t>
      </w:r>
      <w:r w:rsidR="00646E5F" w:rsidRPr="00251432">
        <w:rPr>
          <w:rFonts w:ascii="Times New Roman" w:eastAsia="仿宋" w:hAnsi="Times New Roman" w:cs="Times New Roman"/>
          <w:sz w:val="32"/>
          <w:szCs w:val="32"/>
        </w:rPr>
        <w:t>产业链</w:t>
      </w:r>
      <w:r w:rsidR="00A25CD8" w:rsidRPr="00251432">
        <w:rPr>
          <w:rFonts w:ascii="Times New Roman" w:eastAsia="仿宋" w:hAnsi="Times New Roman" w:cs="Times New Roman"/>
          <w:sz w:val="32"/>
          <w:szCs w:val="32"/>
        </w:rPr>
        <w:t>”</w:t>
      </w:r>
      <w:r w:rsidR="00646E5F" w:rsidRPr="00251432">
        <w:rPr>
          <w:rFonts w:ascii="Times New Roman" w:eastAsia="仿宋" w:hAnsi="Times New Roman" w:cs="Times New Roman"/>
          <w:sz w:val="32"/>
          <w:szCs w:val="32"/>
        </w:rPr>
        <w:t>损失传导模型，确保框架的</w:t>
      </w:r>
      <w:r w:rsidR="005A3ACB" w:rsidRPr="00251432">
        <w:rPr>
          <w:rFonts w:ascii="Times New Roman" w:eastAsia="仿宋" w:hAnsi="Times New Roman" w:cs="Times New Roman"/>
          <w:sz w:val="32"/>
          <w:szCs w:val="32"/>
        </w:rPr>
        <w:t>科学性和可操作性以</w:t>
      </w:r>
      <w:r w:rsidR="004B7B88" w:rsidRPr="00251432">
        <w:rPr>
          <w:rFonts w:ascii="Times New Roman" w:eastAsia="仿宋" w:hAnsi="Times New Roman" w:cs="Times New Roman"/>
          <w:sz w:val="32"/>
          <w:szCs w:val="32"/>
        </w:rPr>
        <w:t>实现</w:t>
      </w:r>
      <w:r w:rsidR="00C71C79" w:rsidRPr="00251432">
        <w:rPr>
          <w:rFonts w:ascii="Times New Roman" w:eastAsia="仿宋" w:hAnsi="Times New Roman" w:cs="Times New Roman"/>
          <w:sz w:val="32"/>
          <w:szCs w:val="32"/>
        </w:rPr>
        <w:t>对</w:t>
      </w:r>
      <w:r w:rsidR="004B7B88" w:rsidRPr="00251432">
        <w:rPr>
          <w:rFonts w:ascii="Times New Roman" w:eastAsia="仿宋" w:hAnsi="Times New Roman" w:cs="Times New Roman"/>
          <w:sz w:val="32"/>
          <w:szCs w:val="32"/>
        </w:rPr>
        <w:t>各</w:t>
      </w:r>
      <w:r w:rsidR="00C71C79" w:rsidRPr="00251432">
        <w:rPr>
          <w:rFonts w:ascii="Times New Roman" w:eastAsia="仿宋" w:hAnsi="Times New Roman" w:cs="Times New Roman"/>
          <w:sz w:val="32"/>
          <w:szCs w:val="32"/>
        </w:rPr>
        <w:t>目标病害造成经济影响的定向评估</w:t>
      </w:r>
      <w:r w:rsidR="004B7B88" w:rsidRPr="00251432">
        <w:rPr>
          <w:rFonts w:ascii="Times New Roman" w:eastAsia="仿宋" w:hAnsi="Times New Roman" w:cs="Times New Roman"/>
          <w:sz w:val="32"/>
          <w:szCs w:val="32"/>
        </w:rPr>
        <w:t>。</w:t>
      </w:r>
    </w:p>
    <w:p w14:paraId="1F71386E" w14:textId="77777777" w:rsidR="00335EC1" w:rsidRPr="00251432" w:rsidRDefault="00335EC1" w:rsidP="00335EC1">
      <w:pPr>
        <w:adjustRightInd w:val="0"/>
        <w:snapToGrid w:val="0"/>
        <w:spacing w:line="360" w:lineRule="auto"/>
        <w:ind w:firstLineChars="176" w:firstLine="565"/>
        <w:rPr>
          <w:rFonts w:ascii="Times New Roman" w:eastAsia="仿宋" w:hAnsi="Times New Roman" w:cs="Times New Roman"/>
          <w:b/>
          <w:bCs/>
          <w:sz w:val="32"/>
          <w:szCs w:val="32"/>
        </w:rPr>
      </w:pPr>
      <w:r w:rsidRPr="00251432">
        <w:rPr>
          <w:rFonts w:ascii="Times New Roman" w:eastAsia="仿宋" w:hAnsi="Times New Roman" w:cs="Times New Roman"/>
          <w:b/>
          <w:bCs/>
          <w:sz w:val="32"/>
          <w:szCs w:val="32"/>
        </w:rPr>
        <w:t>3.5.1</w:t>
      </w:r>
      <w:r w:rsidR="004B7B88" w:rsidRPr="00251432">
        <w:rPr>
          <w:rFonts w:ascii="Times New Roman" w:eastAsia="仿宋" w:hAnsi="Times New Roman" w:cs="Times New Roman"/>
          <w:b/>
          <w:bCs/>
          <w:sz w:val="32"/>
          <w:szCs w:val="32"/>
        </w:rPr>
        <w:t>实际经济损失核算</w:t>
      </w:r>
    </w:p>
    <w:p w14:paraId="73AFB88D" w14:textId="6977F4E6" w:rsidR="004B7B88" w:rsidRPr="00251432" w:rsidRDefault="00335EC1" w:rsidP="00953FB4">
      <w:pPr>
        <w:adjustRightInd w:val="0"/>
        <w:snapToGrid w:val="0"/>
        <w:spacing w:line="360" w:lineRule="auto"/>
        <w:ind w:firstLineChars="176" w:firstLine="563"/>
        <w:rPr>
          <w:rFonts w:ascii="Times New Roman" w:eastAsia="仿宋" w:hAnsi="Times New Roman" w:cs="Times New Roman"/>
          <w:sz w:val="32"/>
          <w:szCs w:val="32"/>
        </w:rPr>
      </w:pPr>
      <w:bookmarkStart w:id="32" w:name="_Hlk219385256"/>
      <w:r w:rsidRPr="00251432">
        <w:rPr>
          <w:rFonts w:ascii="Times New Roman" w:eastAsia="仿宋" w:hAnsi="Times New Roman" w:cs="Times New Roman"/>
          <w:sz w:val="32"/>
          <w:szCs w:val="32"/>
        </w:rPr>
        <w:t>实际经济损失核算过程中，需要注明收集到的经济数据来源及基准年，确保评估方法一致、结果可比且具有可重复性。核算</w:t>
      </w:r>
      <w:r w:rsidR="004B7B88" w:rsidRPr="00251432">
        <w:rPr>
          <w:rFonts w:ascii="Times New Roman" w:eastAsia="仿宋" w:hAnsi="Times New Roman" w:cs="Times New Roman"/>
          <w:sz w:val="32"/>
          <w:szCs w:val="32"/>
        </w:rPr>
        <w:t>体系如下</w:t>
      </w:r>
      <w:r w:rsidRPr="00251432">
        <w:rPr>
          <w:rFonts w:ascii="Times New Roman" w:eastAsia="仿宋" w:hAnsi="Times New Roman" w:cs="Times New Roman"/>
          <w:sz w:val="32"/>
          <w:szCs w:val="32"/>
        </w:rPr>
        <w:t>：</w:t>
      </w:r>
    </w:p>
    <w:tbl>
      <w:tblPr>
        <w:tblStyle w:val="af6"/>
        <w:tblW w:w="0" w:type="auto"/>
        <w:jc w:val="center"/>
        <w:tblLook w:val="04A0" w:firstRow="1" w:lastRow="0" w:firstColumn="1" w:lastColumn="0" w:noHBand="0" w:noVBand="1"/>
      </w:tblPr>
      <w:tblGrid>
        <w:gridCol w:w="2122"/>
        <w:gridCol w:w="2835"/>
        <w:gridCol w:w="1842"/>
      </w:tblGrid>
      <w:tr w:rsidR="004B7B88" w:rsidRPr="00251432" w14:paraId="5095F622" w14:textId="77777777" w:rsidTr="00813829">
        <w:trPr>
          <w:trHeight w:val="285"/>
          <w:jc w:val="center"/>
        </w:trPr>
        <w:tc>
          <w:tcPr>
            <w:tcW w:w="2122" w:type="dxa"/>
            <w:noWrap/>
            <w:vAlign w:val="center"/>
            <w:hideMark/>
          </w:tcPr>
          <w:bookmarkEnd w:id="32"/>
          <w:p w14:paraId="5E409DB2" w14:textId="77777777" w:rsidR="004B7B88" w:rsidRPr="00251432" w:rsidRDefault="004B7B88" w:rsidP="00813829">
            <w:pPr>
              <w:rPr>
                <w:rFonts w:eastAsia="仿宋"/>
                <w:sz w:val="15"/>
                <w:szCs w:val="15"/>
              </w:rPr>
            </w:pPr>
            <w:r w:rsidRPr="00251432">
              <w:rPr>
                <w:rFonts w:eastAsia="仿宋"/>
                <w:sz w:val="15"/>
                <w:szCs w:val="15"/>
              </w:rPr>
              <w:t>评价指标</w:t>
            </w:r>
          </w:p>
        </w:tc>
        <w:tc>
          <w:tcPr>
            <w:tcW w:w="2835" w:type="dxa"/>
            <w:noWrap/>
            <w:vAlign w:val="center"/>
            <w:hideMark/>
          </w:tcPr>
          <w:p w14:paraId="6FEE97BE" w14:textId="77777777" w:rsidR="004B7B88" w:rsidRPr="00251432" w:rsidRDefault="004B7B88" w:rsidP="00813829">
            <w:pPr>
              <w:rPr>
                <w:rFonts w:eastAsia="仿宋"/>
                <w:sz w:val="15"/>
                <w:szCs w:val="15"/>
              </w:rPr>
            </w:pPr>
            <w:r w:rsidRPr="00251432">
              <w:rPr>
                <w:rFonts w:eastAsia="仿宋"/>
                <w:sz w:val="15"/>
                <w:szCs w:val="15"/>
              </w:rPr>
              <w:t xml:space="preserve">　</w:t>
            </w:r>
          </w:p>
        </w:tc>
        <w:tc>
          <w:tcPr>
            <w:tcW w:w="1842" w:type="dxa"/>
            <w:noWrap/>
            <w:vAlign w:val="center"/>
            <w:hideMark/>
          </w:tcPr>
          <w:p w14:paraId="2F404B50" w14:textId="77777777" w:rsidR="004B7B88" w:rsidRPr="00251432" w:rsidRDefault="004B7B88" w:rsidP="00813829">
            <w:pPr>
              <w:rPr>
                <w:rFonts w:eastAsia="仿宋"/>
                <w:sz w:val="15"/>
                <w:szCs w:val="15"/>
              </w:rPr>
            </w:pPr>
            <w:r w:rsidRPr="00251432">
              <w:rPr>
                <w:rFonts w:eastAsia="仿宋"/>
                <w:sz w:val="15"/>
                <w:szCs w:val="15"/>
              </w:rPr>
              <w:t>计算公式</w:t>
            </w:r>
            <w:r w:rsidRPr="00251432">
              <w:rPr>
                <w:rFonts w:eastAsia="仿宋"/>
                <w:sz w:val="15"/>
                <w:szCs w:val="15"/>
              </w:rPr>
              <w:t>/</w:t>
            </w:r>
            <w:r w:rsidRPr="00251432">
              <w:rPr>
                <w:rFonts w:eastAsia="仿宋"/>
                <w:sz w:val="15"/>
                <w:szCs w:val="15"/>
              </w:rPr>
              <w:t>获取途径</w:t>
            </w:r>
          </w:p>
        </w:tc>
      </w:tr>
      <w:tr w:rsidR="004B7B88" w:rsidRPr="00251432" w14:paraId="2BA76CD6" w14:textId="77777777" w:rsidTr="00813829">
        <w:trPr>
          <w:trHeight w:val="285"/>
          <w:jc w:val="center"/>
        </w:trPr>
        <w:tc>
          <w:tcPr>
            <w:tcW w:w="2122" w:type="dxa"/>
            <w:noWrap/>
            <w:vAlign w:val="center"/>
            <w:hideMark/>
          </w:tcPr>
          <w:p w14:paraId="2410476D" w14:textId="77777777" w:rsidR="004B7B88" w:rsidRPr="00251432" w:rsidRDefault="004B7B88" w:rsidP="00813829">
            <w:pPr>
              <w:rPr>
                <w:rFonts w:eastAsia="仿宋"/>
                <w:sz w:val="15"/>
                <w:szCs w:val="15"/>
              </w:rPr>
            </w:pPr>
            <w:r w:rsidRPr="00251432">
              <w:rPr>
                <w:rFonts w:eastAsia="仿宋"/>
                <w:sz w:val="15"/>
                <w:szCs w:val="15"/>
              </w:rPr>
              <w:t>产量下降引起的经济损失</w:t>
            </w:r>
            <w:r w:rsidRPr="00251432">
              <w:rPr>
                <w:rFonts w:eastAsia="仿宋"/>
                <w:sz w:val="15"/>
                <w:szCs w:val="15"/>
              </w:rPr>
              <w:t>F1</w:t>
            </w:r>
          </w:p>
        </w:tc>
        <w:tc>
          <w:tcPr>
            <w:tcW w:w="2835" w:type="dxa"/>
            <w:noWrap/>
            <w:vAlign w:val="center"/>
            <w:hideMark/>
          </w:tcPr>
          <w:p w14:paraId="1F90E89B" w14:textId="77777777" w:rsidR="004B7B88" w:rsidRPr="00251432" w:rsidRDefault="004B7B88" w:rsidP="00813829">
            <w:pPr>
              <w:rPr>
                <w:rFonts w:eastAsia="仿宋"/>
                <w:sz w:val="15"/>
                <w:szCs w:val="15"/>
              </w:rPr>
            </w:pPr>
            <w:r w:rsidRPr="00251432">
              <w:rPr>
                <w:rFonts w:eastAsia="仿宋"/>
                <w:sz w:val="15"/>
                <w:szCs w:val="15"/>
              </w:rPr>
              <w:t>入侵病虫害危害寄主的面积</w:t>
            </w:r>
            <w:r w:rsidRPr="00251432">
              <w:rPr>
                <w:rFonts w:eastAsia="仿宋"/>
                <w:sz w:val="15"/>
                <w:szCs w:val="15"/>
              </w:rPr>
              <w:t>-L</w:t>
            </w:r>
            <w:r w:rsidRPr="00251432">
              <w:rPr>
                <w:rFonts w:eastAsia="仿宋"/>
                <w:sz w:val="15"/>
                <w:szCs w:val="15"/>
              </w:rPr>
              <w:t>（亩）</w:t>
            </w:r>
            <w:r w:rsidRPr="00251432">
              <w:rPr>
                <w:rFonts w:eastAsia="仿宋"/>
                <w:sz w:val="15"/>
                <w:szCs w:val="15"/>
              </w:rPr>
              <w:t xml:space="preserve"> </w:t>
            </w:r>
          </w:p>
        </w:tc>
        <w:tc>
          <w:tcPr>
            <w:tcW w:w="1842" w:type="dxa"/>
            <w:noWrap/>
            <w:vAlign w:val="center"/>
            <w:hideMark/>
          </w:tcPr>
          <w:p w14:paraId="15384B24" w14:textId="77777777" w:rsidR="004B7B88" w:rsidRPr="00251432" w:rsidRDefault="004B7B88" w:rsidP="00813829">
            <w:pPr>
              <w:rPr>
                <w:rFonts w:eastAsia="仿宋"/>
                <w:sz w:val="15"/>
                <w:szCs w:val="15"/>
              </w:rPr>
            </w:pPr>
            <w:r w:rsidRPr="00251432">
              <w:rPr>
                <w:rFonts w:eastAsia="仿宋"/>
                <w:sz w:val="15"/>
                <w:szCs w:val="15"/>
              </w:rPr>
              <w:t>查阅文献</w:t>
            </w:r>
            <w:r w:rsidRPr="00251432">
              <w:rPr>
                <w:rFonts w:eastAsia="仿宋"/>
                <w:sz w:val="15"/>
                <w:szCs w:val="15"/>
              </w:rPr>
              <w:t>/</w:t>
            </w:r>
            <w:r w:rsidRPr="00251432">
              <w:rPr>
                <w:rFonts w:eastAsia="仿宋"/>
                <w:sz w:val="15"/>
                <w:szCs w:val="15"/>
              </w:rPr>
              <w:t>资料</w:t>
            </w:r>
          </w:p>
        </w:tc>
      </w:tr>
      <w:tr w:rsidR="004B7B88" w:rsidRPr="00251432" w14:paraId="7B5BD86B" w14:textId="77777777" w:rsidTr="00813829">
        <w:trPr>
          <w:trHeight w:val="285"/>
          <w:jc w:val="center"/>
        </w:trPr>
        <w:tc>
          <w:tcPr>
            <w:tcW w:w="2122" w:type="dxa"/>
            <w:noWrap/>
            <w:vAlign w:val="center"/>
            <w:hideMark/>
          </w:tcPr>
          <w:p w14:paraId="51070F87" w14:textId="77777777" w:rsidR="004B7B88" w:rsidRPr="00251432" w:rsidRDefault="004B7B88" w:rsidP="00813829">
            <w:pPr>
              <w:rPr>
                <w:rFonts w:eastAsia="仿宋"/>
                <w:sz w:val="15"/>
                <w:szCs w:val="15"/>
              </w:rPr>
            </w:pPr>
            <w:r w:rsidRPr="00251432">
              <w:rPr>
                <w:rFonts w:eastAsia="仿宋"/>
                <w:sz w:val="15"/>
                <w:szCs w:val="15"/>
              </w:rPr>
              <w:t xml:space="preserve">　</w:t>
            </w:r>
          </w:p>
        </w:tc>
        <w:tc>
          <w:tcPr>
            <w:tcW w:w="2835" w:type="dxa"/>
            <w:noWrap/>
            <w:vAlign w:val="center"/>
            <w:hideMark/>
          </w:tcPr>
          <w:p w14:paraId="16EB9A51" w14:textId="77777777" w:rsidR="004B7B88" w:rsidRPr="00251432" w:rsidRDefault="004B7B88" w:rsidP="00813829">
            <w:pPr>
              <w:rPr>
                <w:rFonts w:eastAsia="仿宋"/>
                <w:sz w:val="15"/>
                <w:szCs w:val="15"/>
              </w:rPr>
            </w:pPr>
            <w:r w:rsidRPr="00251432">
              <w:rPr>
                <w:rFonts w:eastAsia="仿宋"/>
                <w:sz w:val="15"/>
                <w:szCs w:val="15"/>
              </w:rPr>
              <w:t>寄主单位产量</w:t>
            </w:r>
            <w:r w:rsidRPr="00251432">
              <w:rPr>
                <w:rFonts w:eastAsia="仿宋"/>
                <w:sz w:val="15"/>
                <w:szCs w:val="15"/>
              </w:rPr>
              <w:t>W</w:t>
            </w:r>
            <w:r w:rsidRPr="00251432">
              <w:rPr>
                <w:rFonts w:eastAsia="仿宋"/>
                <w:sz w:val="15"/>
                <w:szCs w:val="15"/>
              </w:rPr>
              <w:t>（</w:t>
            </w:r>
            <w:r w:rsidRPr="00251432">
              <w:rPr>
                <w:rFonts w:eastAsia="仿宋"/>
                <w:sz w:val="15"/>
                <w:szCs w:val="15"/>
              </w:rPr>
              <w:t>kg/</w:t>
            </w:r>
            <w:r w:rsidRPr="00251432">
              <w:rPr>
                <w:rFonts w:eastAsia="仿宋"/>
                <w:sz w:val="15"/>
                <w:szCs w:val="15"/>
              </w:rPr>
              <w:t>亩）</w:t>
            </w:r>
            <w:r w:rsidRPr="00251432">
              <w:rPr>
                <w:rFonts w:eastAsia="仿宋"/>
                <w:sz w:val="15"/>
                <w:szCs w:val="15"/>
              </w:rPr>
              <w:t xml:space="preserve"> </w:t>
            </w:r>
          </w:p>
        </w:tc>
        <w:tc>
          <w:tcPr>
            <w:tcW w:w="1842" w:type="dxa"/>
            <w:noWrap/>
            <w:vAlign w:val="center"/>
            <w:hideMark/>
          </w:tcPr>
          <w:p w14:paraId="678BDAF5" w14:textId="77777777" w:rsidR="004B7B88" w:rsidRPr="00251432" w:rsidRDefault="004B7B88" w:rsidP="00813829">
            <w:pPr>
              <w:rPr>
                <w:rFonts w:eastAsia="仿宋"/>
                <w:sz w:val="15"/>
                <w:szCs w:val="15"/>
              </w:rPr>
            </w:pPr>
            <w:r w:rsidRPr="00251432">
              <w:rPr>
                <w:rFonts w:eastAsia="仿宋"/>
                <w:sz w:val="15"/>
                <w:szCs w:val="15"/>
              </w:rPr>
              <w:t>查阅文献</w:t>
            </w:r>
            <w:r w:rsidRPr="00251432">
              <w:rPr>
                <w:rFonts w:eastAsia="仿宋"/>
                <w:sz w:val="15"/>
                <w:szCs w:val="15"/>
              </w:rPr>
              <w:t>/</w:t>
            </w:r>
            <w:r w:rsidRPr="00251432">
              <w:rPr>
                <w:rFonts w:eastAsia="仿宋"/>
                <w:sz w:val="15"/>
                <w:szCs w:val="15"/>
              </w:rPr>
              <w:t>资料</w:t>
            </w:r>
          </w:p>
        </w:tc>
      </w:tr>
      <w:tr w:rsidR="004B7B88" w:rsidRPr="00251432" w14:paraId="1A226719" w14:textId="77777777" w:rsidTr="00813829">
        <w:trPr>
          <w:trHeight w:val="285"/>
          <w:jc w:val="center"/>
        </w:trPr>
        <w:tc>
          <w:tcPr>
            <w:tcW w:w="2122" w:type="dxa"/>
            <w:noWrap/>
            <w:vAlign w:val="center"/>
            <w:hideMark/>
          </w:tcPr>
          <w:p w14:paraId="0D8A84E6" w14:textId="77777777" w:rsidR="004B7B88" w:rsidRPr="00251432" w:rsidRDefault="004B7B88" w:rsidP="00813829">
            <w:pPr>
              <w:rPr>
                <w:rFonts w:eastAsia="仿宋"/>
                <w:sz w:val="15"/>
                <w:szCs w:val="15"/>
              </w:rPr>
            </w:pPr>
            <w:r w:rsidRPr="00251432">
              <w:rPr>
                <w:rFonts w:eastAsia="仿宋"/>
                <w:sz w:val="15"/>
                <w:szCs w:val="15"/>
              </w:rPr>
              <w:t xml:space="preserve">　</w:t>
            </w:r>
          </w:p>
        </w:tc>
        <w:tc>
          <w:tcPr>
            <w:tcW w:w="2835" w:type="dxa"/>
            <w:noWrap/>
            <w:vAlign w:val="center"/>
            <w:hideMark/>
          </w:tcPr>
          <w:p w14:paraId="16192122" w14:textId="77777777" w:rsidR="004B7B88" w:rsidRPr="00251432" w:rsidRDefault="004B7B88" w:rsidP="00813829">
            <w:pPr>
              <w:rPr>
                <w:rFonts w:eastAsia="仿宋"/>
                <w:sz w:val="15"/>
                <w:szCs w:val="15"/>
              </w:rPr>
            </w:pPr>
            <w:r w:rsidRPr="00251432">
              <w:rPr>
                <w:rFonts w:eastAsia="仿宋"/>
                <w:sz w:val="15"/>
                <w:szCs w:val="15"/>
              </w:rPr>
              <w:t>入侵病害危害后寄主的产量损失率</w:t>
            </w:r>
            <w:r w:rsidRPr="00251432">
              <w:rPr>
                <w:rFonts w:eastAsia="仿宋"/>
                <w:sz w:val="15"/>
                <w:szCs w:val="15"/>
              </w:rPr>
              <w:t xml:space="preserve">-Ra </w:t>
            </w:r>
          </w:p>
        </w:tc>
        <w:tc>
          <w:tcPr>
            <w:tcW w:w="1842" w:type="dxa"/>
            <w:noWrap/>
            <w:vAlign w:val="center"/>
            <w:hideMark/>
          </w:tcPr>
          <w:p w14:paraId="5D18C3F5" w14:textId="77777777" w:rsidR="004B7B88" w:rsidRPr="00251432" w:rsidRDefault="004B7B88" w:rsidP="00813829">
            <w:pPr>
              <w:rPr>
                <w:rFonts w:eastAsia="仿宋"/>
                <w:sz w:val="15"/>
                <w:szCs w:val="15"/>
              </w:rPr>
            </w:pPr>
            <w:r w:rsidRPr="00251432">
              <w:rPr>
                <w:rFonts w:eastAsia="仿宋"/>
                <w:sz w:val="15"/>
                <w:szCs w:val="15"/>
              </w:rPr>
              <w:t>查阅文献</w:t>
            </w:r>
            <w:r w:rsidRPr="00251432">
              <w:rPr>
                <w:rFonts w:eastAsia="仿宋"/>
                <w:sz w:val="15"/>
                <w:szCs w:val="15"/>
              </w:rPr>
              <w:t>/</w:t>
            </w:r>
            <w:r w:rsidRPr="00251432">
              <w:rPr>
                <w:rFonts w:eastAsia="仿宋"/>
                <w:sz w:val="15"/>
                <w:szCs w:val="15"/>
              </w:rPr>
              <w:t>资料</w:t>
            </w:r>
          </w:p>
        </w:tc>
      </w:tr>
      <w:tr w:rsidR="004B7B88" w:rsidRPr="00251432" w14:paraId="32EA945A" w14:textId="77777777" w:rsidTr="00813829">
        <w:trPr>
          <w:trHeight w:val="285"/>
          <w:jc w:val="center"/>
        </w:trPr>
        <w:tc>
          <w:tcPr>
            <w:tcW w:w="2122" w:type="dxa"/>
            <w:noWrap/>
            <w:vAlign w:val="center"/>
            <w:hideMark/>
          </w:tcPr>
          <w:p w14:paraId="34D9DC6F" w14:textId="77777777" w:rsidR="004B7B88" w:rsidRPr="00251432" w:rsidRDefault="004B7B88" w:rsidP="00813829">
            <w:pPr>
              <w:rPr>
                <w:rFonts w:eastAsia="仿宋"/>
                <w:sz w:val="15"/>
                <w:szCs w:val="15"/>
              </w:rPr>
            </w:pPr>
            <w:r w:rsidRPr="00251432">
              <w:rPr>
                <w:rFonts w:eastAsia="仿宋"/>
                <w:sz w:val="15"/>
                <w:szCs w:val="15"/>
              </w:rPr>
              <w:t xml:space="preserve">　</w:t>
            </w:r>
          </w:p>
        </w:tc>
        <w:tc>
          <w:tcPr>
            <w:tcW w:w="2835" w:type="dxa"/>
            <w:noWrap/>
            <w:vAlign w:val="center"/>
            <w:hideMark/>
          </w:tcPr>
          <w:p w14:paraId="24EA6A90" w14:textId="77777777" w:rsidR="004B7B88" w:rsidRPr="00251432" w:rsidRDefault="004B7B88" w:rsidP="00813829">
            <w:pPr>
              <w:rPr>
                <w:rFonts w:eastAsia="仿宋"/>
                <w:sz w:val="15"/>
                <w:szCs w:val="15"/>
              </w:rPr>
            </w:pPr>
            <w:r w:rsidRPr="00251432">
              <w:rPr>
                <w:rFonts w:eastAsia="仿宋"/>
                <w:sz w:val="15"/>
                <w:szCs w:val="15"/>
              </w:rPr>
              <w:t>寄主市场价格</w:t>
            </w:r>
            <w:r w:rsidRPr="00251432">
              <w:rPr>
                <w:rFonts w:eastAsia="仿宋"/>
                <w:sz w:val="15"/>
                <w:szCs w:val="15"/>
              </w:rPr>
              <w:t>Pa</w:t>
            </w:r>
            <w:r w:rsidRPr="00251432">
              <w:rPr>
                <w:rFonts w:eastAsia="仿宋"/>
                <w:sz w:val="15"/>
                <w:szCs w:val="15"/>
              </w:rPr>
              <w:t>（元</w:t>
            </w:r>
            <w:r w:rsidRPr="00251432">
              <w:rPr>
                <w:rFonts w:eastAsia="仿宋"/>
                <w:sz w:val="15"/>
                <w:szCs w:val="15"/>
              </w:rPr>
              <w:t>/kg</w:t>
            </w:r>
            <w:r w:rsidRPr="00251432">
              <w:rPr>
                <w:rFonts w:eastAsia="仿宋"/>
                <w:sz w:val="15"/>
                <w:szCs w:val="15"/>
              </w:rPr>
              <w:t>）</w:t>
            </w:r>
          </w:p>
        </w:tc>
        <w:tc>
          <w:tcPr>
            <w:tcW w:w="1842" w:type="dxa"/>
            <w:noWrap/>
            <w:vAlign w:val="center"/>
            <w:hideMark/>
          </w:tcPr>
          <w:p w14:paraId="5006E0CA" w14:textId="77777777" w:rsidR="004B7B88" w:rsidRPr="00251432" w:rsidRDefault="004B7B88" w:rsidP="00813829">
            <w:pPr>
              <w:rPr>
                <w:rFonts w:eastAsia="仿宋"/>
                <w:sz w:val="15"/>
                <w:szCs w:val="15"/>
              </w:rPr>
            </w:pPr>
            <w:r w:rsidRPr="00251432">
              <w:rPr>
                <w:rFonts w:eastAsia="仿宋"/>
                <w:sz w:val="15"/>
                <w:szCs w:val="15"/>
              </w:rPr>
              <w:t>查阅文献</w:t>
            </w:r>
            <w:r w:rsidRPr="00251432">
              <w:rPr>
                <w:rFonts w:eastAsia="仿宋"/>
                <w:sz w:val="15"/>
                <w:szCs w:val="15"/>
              </w:rPr>
              <w:t>/</w:t>
            </w:r>
            <w:r w:rsidRPr="00251432">
              <w:rPr>
                <w:rFonts w:eastAsia="仿宋"/>
                <w:sz w:val="15"/>
                <w:szCs w:val="15"/>
              </w:rPr>
              <w:t>资料</w:t>
            </w:r>
          </w:p>
        </w:tc>
      </w:tr>
      <w:tr w:rsidR="004B7B88" w:rsidRPr="00251432" w14:paraId="33C6393D" w14:textId="77777777" w:rsidTr="00813829">
        <w:trPr>
          <w:trHeight w:val="285"/>
          <w:jc w:val="center"/>
        </w:trPr>
        <w:tc>
          <w:tcPr>
            <w:tcW w:w="2122" w:type="dxa"/>
            <w:noWrap/>
            <w:vAlign w:val="center"/>
            <w:hideMark/>
          </w:tcPr>
          <w:p w14:paraId="6C4A1AE8" w14:textId="77777777" w:rsidR="004B7B88" w:rsidRPr="00251432" w:rsidRDefault="004B7B88" w:rsidP="00813829">
            <w:pPr>
              <w:rPr>
                <w:rFonts w:eastAsia="仿宋"/>
                <w:sz w:val="15"/>
                <w:szCs w:val="15"/>
              </w:rPr>
            </w:pPr>
            <w:r w:rsidRPr="00251432">
              <w:rPr>
                <w:rFonts w:eastAsia="仿宋"/>
                <w:sz w:val="15"/>
                <w:szCs w:val="15"/>
              </w:rPr>
              <w:t xml:space="preserve">　</w:t>
            </w:r>
          </w:p>
        </w:tc>
        <w:tc>
          <w:tcPr>
            <w:tcW w:w="2835" w:type="dxa"/>
            <w:noWrap/>
            <w:vAlign w:val="center"/>
            <w:hideMark/>
          </w:tcPr>
          <w:p w14:paraId="71F72ACB" w14:textId="77777777" w:rsidR="004B7B88" w:rsidRPr="00251432" w:rsidRDefault="004B7B88" w:rsidP="00813829">
            <w:pPr>
              <w:rPr>
                <w:rFonts w:eastAsia="仿宋"/>
                <w:sz w:val="15"/>
                <w:szCs w:val="15"/>
              </w:rPr>
            </w:pPr>
            <w:r w:rsidRPr="00251432">
              <w:rPr>
                <w:rFonts w:eastAsia="仿宋"/>
                <w:sz w:val="15"/>
                <w:szCs w:val="15"/>
              </w:rPr>
              <w:t>产量下降引起的经济损失</w:t>
            </w:r>
            <w:r w:rsidRPr="00251432">
              <w:rPr>
                <w:rFonts w:eastAsia="仿宋"/>
                <w:sz w:val="15"/>
                <w:szCs w:val="15"/>
              </w:rPr>
              <w:t>-F1</w:t>
            </w:r>
            <w:r w:rsidRPr="00251432">
              <w:rPr>
                <w:rFonts w:eastAsia="仿宋"/>
                <w:sz w:val="15"/>
                <w:szCs w:val="15"/>
              </w:rPr>
              <w:t>（元）</w:t>
            </w:r>
          </w:p>
        </w:tc>
        <w:tc>
          <w:tcPr>
            <w:tcW w:w="1842" w:type="dxa"/>
            <w:noWrap/>
            <w:vAlign w:val="center"/>
            <w:hideMark/>
          </w:tcPr>
          <w:p w14:paraId="323198F8" w14:textId="77777777" w:rsidR="004B7B88" w:rsidRPr="00251432" w:rsidRDefault="004B7B88" w:rsidP="00813829">
            <w:pPr>
              <w:rPr>
                <w:rFonts w:eastAsia="仿宋"/>
                <w:sz w:val="15"/>
                <w:szCs w:val="15"/>
              </w:rPr>
            </w:pPr>
            <w:r w:rsidRPr="00251432">
              <w:rPr>
                <w:rFonts w:eastAsia="仿宋"/>
                <w:sz w:val="15"/>
                <w:szCs w:val="15"/>
              </w:rPr>
              <w:t>F1</w:t>
            </w:r>
            <w:r w:rsidRPr="00251432">
              <w:rPr>
                <w:rFonts w:eastAsia="仿宋"/>
                <w:sz w:val="15"/>
                <w:szCs w:val="15"/>
              </w:rPr>
              <w:t>＝</w:t>
            </w:r>
            <w:r w:rsidRPr="00251432">
              <w:rPr>
                <w:rFonts w:eastAsia="仿宋"/>
                <w:sz w:val="15"/>
                <w:szCs w:val="15"/>
              </w:rPr>
              <w:t>L×W×Ra×Pa</w:t>
            </w:r>
          </w:p>
        </w:tc>
      </w:tr>
      <w:tr w:rsidR="004B7B88" w:rsidRPr="00251432" w14:paraId="160A1C8A" w14:textId="77777777" w:rsidTr="00813829">
        <w:trPr>
          <w:trHeight w:val="285"/>
          <w:jc w:val="center"/>
        </w:trPr>
        <w:tc>
          <w:tcPr>
            <w:tcW w:w="2122" w:type="dxa"/>
            <w:noWrap/>
            <w:vAlign w:val="center"/>
            <w:hideMark/>
          </w:tcPr>
          <w:p w14:paraId="568E9627" w14:textId="77777777" w:rsidR="004B7B88" w:rsidRPr="00251432" w:rsidRDefault="004B7B88" w:rsidP="00813829">
            <w:pPr>
              <w:rPr>
                <w:rFonts w:eastAsia="仿宋"/>
                <w:sz w:val="15"/>
                <w:szCs w:val="15"/>
              </w:rPr>
            </w:pPr>
            <w:r w:rsidRPr="00251432">
              <w:rPr>
                <w:rFonts w:eastAsia="仿宋"/>
                <w:sz w:val="15"/>
                <w:szCs w:val="15"/>
              </w:rPr>
              <w:t>质量下降引起的经济损失</w:t>
            </w:r>
            <w:r w:rsidRPr="00251432">
              <w:rPr>
                <w:rFonts w:eastAsia="仿宋"/>
                <w:sz w:val="15"/>
                <w:szCs w:val="15"/>
              </w:rPr>
              <w:t xml:space="preserve"> F2</w:t>
            </w:r>
          </w:p>
        </w:tc>
        <w:tc>
          <w:tcPr>
            <w:tcW w:w="2835" w:type="dxa"/>
            <w:noWrap/>
            <w:vAlign w:val="center"/>
            <w:hideMark/>
          </w:tcPr>
          <w:p w14:paraId="37232A77" w14:textId="77777777" w:rsidR="004B7B88" w:rsidRPr="00251432" w:rsidRDefault="004B7B88" w:rsidP="00813829">
            <w:pPr>
              <w:rPr>
                <w:rFonts w:eastAsia="仿宋"/>
                <w:sz w:val="15"/>
                <w:szCs w:val="15"/>
              </w:rPr>
            </w:pPr>
            <w:r w:rsidRPr="00251432">
              <w:rPr>
                <w:rFonts w:eastAsia="仿宋"/>
                <w:sz w:val="15"/>
                <w:szCs w:val="15"/>
              </w:rPr>
              <w:t>入侵病虫害危害寄主的面积</w:t>
            </w:r>
            <w:r w:rsidRPr="00251432">
              <w:rPr>
                <w:rFonts w:eastAsia="仿宋"/>
                <w:sz w:val="15"/>
                <w:szCs w:val="15"/>
              </w:rPr>
              <w:t>-L</w:t>
            </w:r>
            <w:r w:rsidRPr="00251432">
              <w:rPr>
                <w:rFonts w:eastAsia="仿宋"/>
                <w:sz w:val="15"/>
                <w:szCs w:val="15"/>
              </w:rPr>
              <w:t>（亩）</w:t>
            </w:r>
          </w:p>
        </w:tc>
        <w:tc>
          <w:tcPr>
            <w:tcW w:w="1842" w:type="dxa"/>
            <w:noWrap/>
            <w:vAlign w:val="center"/>
            <w:hideMark/>
          </w:tcPr>
          <w:p w14:paraId="5B20D7F8" w14:textId="77777777" w:rsidR="004B7B88" w:rsidRPr="00251432" w:rsidRDefault="004B7B88" w:rsidP="00813829">
            <w:pPr>
              <w:rPr>
                <w:rFonts w:eastAsia="仿宋"/>
                <w:sz w:val="15"/>
                <w:szCs w:val="15"/>
              </w:rPr>
            </w:pPr>
            <w:r w:rsidRPr="00251432">
              <w:rPr>
                <w:rFonts w:eastAsia="仿宋"/>
                <w:sz w:val="15"/>
                <w:szCs w:val="15"/>
              </w:rPr>
              <w:t>查阅文献</w:t>
            </w:r>
            <w:r w:rsidRPr="00251432">
              <w:rPr>
                <w:rFonts w:eastAsia="仿宋"/>
                <w:sz w:val="15"/>
                <w:szCs w:val="15"/>
              </w:rPr>
              <w:t>/</w:t>
            </w:r>
            <w:r w:rsidRPr="00251432">
              <w:rPr>
                <w:rFonts w:eastAsia="仿宋"/>
                <w:sz w:val="15"/>
                <w:szCs w:val="15"/>
              </w:rPr>
              <w:t>资料</w:t>
            </w:r>
          </w:p>
        </w:tc>
      </w:tr>
      <w:tr w:rsidR="004B7B88" w:rsidRPr="00251432" w14:paraId="1A4ECD04" w14:textId="77777777" w:rsidTr="00813829">
        <w:trPr>
          <w:trHeight w:val="285"/>
          <w:jc w:val="center"/>
        </w:trPr>
        <w:tc>
          <w:tcPr>
            <w:tcW w:w="2122" w:type="dxa"/>
            <w:noWrap/>
            <w:vAlign w:val="center"/>
            <w:hideMark/>
          </w:tcPr>
          <w:p w14:paraId="1CF58CA3" w14:textId="77777777" w:rsidR="004B7B88" w:rsidRPr="00251432" w:rsidRDefault="004B7B88" w:rsidP="00813829">
            <w:pPr>
              <w:rPr>
                <w:rFonts w:eastAsia="仿宋"/>
                <w:sz w:val="15"/>
                <w:szCs w:val="15"/>
              </w:rPr>
            </w:pPr>
            <w:r w:rsidRPr="00251432">
              <w:rPr>
                <w:rFonts w:eastAsia="仿宋"/>
                <w:sz w:val="15"/>
                <w:szCs w:val="15"/>
              </w:rPr>
              <w:t xml:space="preserve">　</w:t>
            </w:r>
          </w:p>
        </w:tc>
        <w:tc>
          <w:tcPr>
            <w:tcW w:w="2835" w:type="dxa"/>
            <w:noWrap/>
            <w:vAlign w:val="center"/>
            <w:hideMark/>
          </w:tcPr>
          <w:p w14:paraId="13210D07" w14:textId="77777777" w:rsidR="004B7B88" w:rsidRPr="00251432" w:rsidRDefault="004B7B88" w:rsidP="00813829">
            <w:pPr>
              <w:rPr>
                <w:rFonts w:eastAsia="仿宋"/>
                <w:sz w:val="15"/>
                <w:szCs w:val="15"/>
              </w:rPr>
            </w:pPr>
            <w:r w:rsidRPr="00251432">
              <w:rPr>
                <w:rFonts w:eastAsia="仿宋"/>
                <w:sz w:val="15"/>
                <w:szCs w:val="15"/>
              </w:rPr>
              <w:t>寄主单位产量</w:t>
            </w:r>
            <w:r w:rsidRPr="00251432">
              <w:rPr>
                <w:rFonts w:eastAsia="仿宋"/>
                <w:sz w:val="15"/>
                <w:szCs w:val="15"/>
              </w:rPr>
              <w:t>W</w:t>
            </w:r>
            <w:r w:rsidRPr="00251432">
              <w:rPr>
                <w:rFonts w:eastAsia="仿宋"/>
                <w:sz w:val="15"/>
                <w:szCs w:val="15"/>
              </w:rPr>
              <w:t>（</w:t>
            </w:r>
            <w:r w:rsidRPr="00251432">
              <w:rPr>
                <w:rFonts w:eastAsia="仿宋"/>
                <w:sz w:val="15"/>
                <w:szCs w:val="15"/>
              </w:rPr>
              <w:t>kg/</w:t>
            </w:r>
            <w:r w:rsidRPr="00251432">
              <w:rPr>
                <w:rFonts w:eastAsia="仿宋"/>
                <w:sz w:val="15"/>
                <w:szCs w:val="15"/>
              </w:rPr>
              <w:t>亩）</w:t>
            </w:r>
          </w:p>
        </w:tc>
        <w:tc>
          <w:tcPr>
            <w:tcW w:w="1842" w:type="dxa"/>
            <w:noWrap/>
            <w:vAlign w:val="center"/>
            <w:hideMark/>
          </w:tcPr>
          <w:p w14:paraId="75FD87C7" w14:textId="77777777" w:rsidR="004B7B88" w:rsidRPr="00251432" w:rsidRDefault="004B7B88" w:rsidP="00813829">
            <w:pPr>
              <w:rPr>
                <w:rFonts w:eastAsia="仿宋"/>
                <w:sz w:val="15"/>
                <w:szCs w:val="15"/>
              </w:rPr>
            </w:pPr>
            <w:r w:rsidRPr="00251432">
              <w:rPr>
                <w:rFonts w:eastAsia="仿宋"/>
                <w:sz w:val="15"/>
                <w:szCs w:val="15"/>
              </w:rPr>
              <w:t>查阅文献</w:t>
            </w:r>
            <w:r w:rsidRPr="00251432">
              <w:rPr>
                <w:rFonts w:eastAsia="仿宋"/>
                <w:sz w:val="15"/>
                <w:szCs w:val="15"/>
              </w:rPr>
              <w:t>/</w:t>
            </w:r>
            <w:r w:rsidRPr="00251432">
              <w:rPr>
                <w:rFonts w:eastAsia="仿宋"/>
                <w:sz w:val="15"/>
                <w:szCs w:val="15"/>
              </w:rPr>
              <w:t>资料</w:t>
            </w:r>
          </w:p>
        </w:tc>
      </w:tr>
      <w:tr w:rsidR="004B7B88" w:rsidRPr="00251432" w14:paraId="7E487767" w14:textId="77777777" w:rsidTr="00813829">
        <w:trPr>
          <w:trHeight w:val="285"/>
          <w:jc w:val="center"/>
        </w:trPr>
        <w:tc>
          <w:tcPr>
            <w:tcW w:w="2122" w:type="dxa"/>
            <w:noWrap/>
            <w:vAlign w:val="center"/>
            <w:hideMark/>
          </w:tcPr>
          <w:p w14:paraId="5C1BBF55" w14:textId="77777777" w:rsidR="004B7B88" w:rsidRPr="00251432" w:rsidRDefault="004B7B88" w:rsidP="00813829">
            <w:pPr>
              <w:rPr>
                <w:rFonts w:eastAsia="仿宋"/>
                <w:sz w:val="15"/>
                <w:szCs w:val="15"/>
              </w:rPr>
            </w:pPr>
            <w:r w:rsidRPr="00251432">
              <w:rPr>
                <w:rFonts w:eastAsia="仿宋"/>
                <w:sz w:val="15"/>
                <w:szCs w:val="15"/>
              </w:rPr>
              <w:t xml:space="preserve">　</w:t>
            </w:r>
          </w:p>
        </w:tc>
        <w:tc>
          <w:tcPr>
            <w:tcW w:w="2835" w:type="dxa"/>
            <w:noWrap/>
            <w:vAlign w:val="center"/>
            <w:hideMark/>
          </w:tcPr>
          <w:p w14:paraId="2F881884" w14:textId="77777777" w:rsidR="004B7B88" w:rsidRPr="00251432" w:rsidRDefault="004B7B88" w:rsidP="00813829">
            <w:pPr>
              <w:rPr>
                <w:rFonts w:eastAsia="仿宋"/>
                <w:sz w:val="15"/>
                <w:szCs w:val="15"/>
              </w:rPr>
            </w:pPr>
            <w:r w:rsidRPr="00251432">
              <w:rPr>
                <w:rFonts w:eastAsia="仿宋"/>
                <w:sz w:val="15"/>
                <w:szCs w:val="15"/>
              </w:rPr>
              <w:t>入侵病害危害后寄主质量损失率</w:t>
            </w:r>
            <w:r w:rsidRPr="00251432">
              <w:rPr>
                <w:rFonts w:eastAsia="仿宋"/>
                <w:sz w:val="15"/>
                <w:szCs w:val="15"/>
              </w:rPr>
              <w:t>-Ea</w:t>
            </w:r>
          </w:p>
        </w:tc>
        <w:tc>
          <w:tcPr>
            <w:tcW w:w="1842" w:type="dxa"/>
            <w:noWrap/>
            <w:vAlign w:val="center"/>
            <w:hideMark/>
          </w:tcPr>
          <w:p w14:paraId="1321445E" w14:textId="77777777" w:rsidR="004B7B88" w:rsidRPr="00251432" w:rsidRDefault="004B7B88" w:rsidP="00813829">
            <w:pPr>
              <w:rPr>
                <w:rFonts w:eastAsia="仿宋"/>
                <w:sz w:val="15"/>
                <w:szCs w:val="15"/>
              </w:rPr>
            </w:pPr>
            <w:r w:rsidRPr="00251432">
              <w:rPr>
                <w:rFonts w:eastAsia="仿宋"/>
                <w:sz w:val="15"/>
                <w:szCs w:val="15"/>
              </w:rPr>
              <w:t>Ea=1-Ra</w:t>
            </w:r>
          </w:p>
        </w:tc>
      </w:tr>
      <w:tr w:rsidR="004B7B88" w:rsidRPr="00251432" w14:paraId="302ED497" w14:textId="77777777" w:rsidTr="00813829">
        <w:trPr>
          <w:trHeight w:val="285"/>
          <w:jc w:val="center"/>
        </w:trPr>
        <w:tc>
          <w:tcPr>
            <w:tcW w:w="2122" w:type="dxa"/>
            <w:noWrap/>
            <w:vAlign w:val="center"/>
            <w:hideMark/>
          </w:tcPr>
          <w:p w14:paraId="3D199F88" w14:textId="77777777" w:rsidR="004B7B88" w:rsidRPr="00251432" w:rsidRDefault="004B7B88" w:rsidP="00813829">
            <w:pPr>
              <w:rPr>
                <w:rFonts w:eastAsia="仿宋"/>
                <w:sz w:val="15"/>
                <w:szCs w:val="15"/>
              </w:rPr>
            </w:pPr>
            <w:r w:rsidRPr="00251432">
              <w:rPr>
                <w:rFonts w:eastAsia="仿宋"/>
                <w:sz w:val="15"/>
                <w:szCs w:val="15"/>
              </w:rPr>
              <w:t xml:space="preserve">　</w:t>
            </w:r>
          </w:p>
        </w:tc>
        <w:tc>
          <w:tcPr>
            <w:tcW w:w="2835" w:type="dxa"/>
            <w:noWrap/>
            <w:vAlign w:val="center"/>
            <w:hideMark/>
          </w:tcPr>
          <w:p w14:paraId="1B09FAA7" w14:textId="77777777" w:rsidR="004B7B88" w:rsidRPr="00251432" w:rsidRDefault="004B7B88" w:rsidP="00813829">
            <w:pPr>
              <w:rPr>
                <w:rFonts w:eastAsia="仿宋"/>
                <w:sz w:val="15"/>
                <w:szCs w:val="15"/>
              </w:rPr>
            </w:pPr>
            <w:r w:rsidRPr="00251432">
              <w:rPr>
                <w:rFonts w:eastAsia="仿宋"/>
                <w:sz w:val="15"/>
                <w:szCs w:val="15"/>
              </w:rPr>
              <w:t>寄主危害后的价格</w:t>
            </w:r>
            <w:r w:rsidRPr="00251432">
              <w:rPr>
                <w:rFonts w:eastAsia="仿宋"/>
                <w:sz w:val="15"/>
                <w:szCs w:val="15"/>
              </w:rPr>
              <w:t>Pb</w:t>
            </w:r>
            <w:r w:rsidRPr="00251432">
              <w:rPr>
                <w:rFonts w:eastAsia="仿宋"/>
                <w:sz w:val="15"/>
                <w:szCs w:val="15"/>
              </w:rPr>
              <w:t>（元</w:t>
            </w:r>
            <w:r w:rsidRPr="00251432">
              <w:rPr>
                <w:rFonts w:eastAsia="仿宋"/>
                <w:sz w:val="15"/>
                <w:szCs w:val="15"/>
              </w:rPr>
              <w:t>/kg</w:t>
            </w:r>
            <w:r w:rsidRPr="00251432">
              <w:rPr>
                <w:rFonts w:eastAsia="仿宋"/>
                <w:sz w:val="15"/>
                <w:szCs w:val="15"/>
              </w:rPr>
              <w:t>）</w:t>
            </w:r>
          </w:p>
        </w:tc>
        <w:tc>
          <w:tcPr>
            <w:tcW w:w="1842" w:type="dxa"/>
            <w:noWrap/>
            <w:vAlign w:val="center"/>
            <w:hideMark/>
          </w:tcPr>
          <w:p w14:paraId="68E18EC4" w14:textId="77777777" w:rsidR="004B7B88" w:rsidRPr="00251432" w:rsidRDefault="004B7B88" w:rsidP="00813829">
            <w:pPr>
              <w:rPr>
                <w:rFonts w:eastAsia="仿宋"/>
                <w:sz w:val="15"/>
                <w:szCs w:val="15"/>
              </w:rPr>
            </w:pPr>
            <w:r w:rsidRPr="00251432">
              <w:rPr>
                <w:rFonts w:eastAsia="仿宋"/>
                <w:sz w:val="15"/>
                <w:szCs w:val="15"/>
              </w:rPr>
              <w:t>查阅文献</w:t>
            </w:r>
            <w:r w:rsidRPr="00251432">
              <w:rPr>
                <w:rFonts w:eastAsia="仿宋"/>
                <w:sz w:val="15"/>
                <w:szCs w:val="15"/>
              </w:rPr>
              <w:t>/</w:t>
            </w:r>
            <w:r w:rsidRPr="00251432">
              <w:rPr>
                <w:rFonts w:eastAsia="仿宋"/>
                <w:sz w:val="15"/>
                <w:szCs w:val="15"/>
              </w:rPr>
              <w:t>资料</w:t>
            </w:r>
          </w:p>
        </w:tc>
      </w:tr>
      <w:tr w:rsidR="004B7B88" w:rsidRPr="00251432" w14:paraId="253704FC" w14:textId="77777777" w:rsidTr="00813829">
        <w:trPr>
          <w:trHeight w:val="285"/>
          <w:jc w:val="center"/>
        </w:trPr>
        <w:tc>
          <w:tcPr>
            <w:tcW w:w="2122" w:type="dxa"/>
            <w:noWrap/>
            <w:vAlign w:val="center"/>
            <w:hideMark/>
          </w:tcPr>
          <w:p w14:paraId="0F9E611A" w14:textId="77777777" w:rsidR="004B7B88" w:rsidRPr="00251432" w:rsidRDefault="004B7B88" w:rsidP="00813829">
            <w:pPr>
              <w:rPr>
                <w:rFonts w:eastAsia="仿宋"/>
                <w:sz w:val="15"/>
                <w:szCs w:val="15"/>
              </w:rPr>
            </w:pPr>
            <w:r w:rsidRPr="00251432">
              <w:rPr>
                <w:rFonts w:eastAsia="仿宋"/>
                <w:sz w:val="15"/>
                <w:szCs w:val="15"/>
              </w:rPr>
              <w:t xml:space="preserve">　</w:t>
            </w:r>
          </w:p>
        </w:tc>
        <w:tc>
          <w:tcPr>
            <w:tcW w:w="2835" w:type="dxa"/>
            <w:noWrap/>
            <w:vAlign w:val="center"/>
            <w:hideMark/>
          </w:tcPr>
          <w:p w14:paraId="49FFD76B" w14:textId="77777777" w:rsidR="004B7B88" w:rsidRPr="00251432" w:rsidRDefault="004B7B88" w:rsidP="00813829">
            <w:pPr>
              <w:rPr>
                <w:rFonts w:eastAsia="仿宋"/>
                <w:sz w:val="15"/>
                <w:szCs w:val="15"/>
              </w:rPr>
            </w:pPr>
            <w:r w:rsidRPr="00251432">
              <w:rPr>
                <w:rFonts w:eastAsia="仿宋"/>
                <w:sz w:val="15"/>
                <w:szCs w:val="15"/>
              </w:rPr>
              <w:t>质量下降引起的经济损失</w:t>
            </w:r>
            <w:r w:rsidRPr="00251432">
              <w:rPr>
                <w:rFonts w:eastAsia="仿宋"/>
                <w:sz w:val="15"/>
                <w:szCs w:val="15"/>
              </w:rPr>
              <w:t xml:space="preserve">-F2 </w:t>
            </w:r>
            <w:r w:rsidRPr="00251432">
              <w:rPr>
                <w:rFonts w:eastAsia="仿宋"/>
                <w:sz w:val="15"/>
                <w:szCs w:val="15"/>
              </w:rPr>
              <w:t>（元）</w:t>
            </w:r>
          </w:p>
        </w:tc>
        <w:tc>
          <w:tcPr>
            <w:tcW w:w="1842" w:type="dxa"/>
            <w:noWrap/>
            <w:vAlign w:val="center"/>
            <w:hideMark/>
          </w:tcPr>
          <w:p w14:paraId="76F80DD1" w14:textId="77777777" w:rsidR="004B7B88" w:rsidRPr="00251432" w:rsidRDefault="004B7B88" w:rsidP="00813829">
            <w:pPr>
              <w:rPr>
                <w:rFonts w:eastAsia="仿宋"/>
                <w:sz w:val="15"/>
                <w:szCs w:val="15"/>
              </w:rPr>
            </w:pPr>
            <w:r w:rsidRPr="00251432">
              <w:rPr>
                <w:rFonts w:eastAsia="仿宋"/>
                <w:sz w:val="15"/>
                <w:szCs w:val="15"/>
              </w:rPr>
              <w:t>F2</w:t>
            </w:r>
            <w:r w:rsidRPr="00251432">
              <w:rPr>
                <w:rFonts w:eastAsia="仿宋"/>
                <w:sz w:val="15"/>
                <w:szCs w:val="15"/>
              </w:rPr>
              <w:t>＝</w:t>
            </w:r>
            <w:r w:rsidRPr="00251432">
              <w:rPr>
                <w:rFonts w:eastAsia="仿宋"/>
                <w:sz w:val="15"/>
                <w:szCs w:val="15"/>
              </w:rPr>
              <w:t>L×W×Ea×(Pa-Pb)</w:t>
            </w:r>
          </w:p>
        </w:tc>
      </w:tr>
      <w:tr w:rsidR="004B7B88" w:rsidRPr="00251432" w14:paraId="1825FF96" w14:textId="77777777" w:rsidTr="00813829">
        <w:trPr>
          <w:trHeight w:val="285"/>
          <w:jc w:val="center"/>
        </w:trPr>
        <w:tc>
          <w:tcPr>
            <w:tcW w:w="2122" w:type="dxa"/>
            <w:noWrap/>
            <w:vAlign w:val="center"/>
            <w:hideMark/>
          </w:tcPr>
          <w:p w14:paraId="4AC70D57" w14:textId="77777777" w:rsidR="004B7B88" w:rsidRPr="00251432" w:rsidRDefault="004B7B88" w:rsidP="00813829">
            <w:pPr>
              <w:rPr>
                <w:rFonts w:eastAsia="仿宋"/>
                <w:sz w:val="15"/>
                <w:szCs w:val="15"/>
              </w:rPr>
            </w:pPr>
            <w:r w:rsidRPr="00251432">
              <w:rPr>
                <w:rFonts w:eastAsia="仿宋"/>
                <w:sz w:val="15"/>
                <w:szCs w:val="15"/>
              </w:rPr>
              <w:t>实际经济损失</w:t>
            </w:r>
          </w:p>
        </w:tc>
        <w:tc>
          <w:tcPr>
            <w:tcW w:w="2835" w:type="dxa"/>
            <w:noWrap/>
            <w:vAlign w:val="center"/>
            <w:hideMark/>
          </w:tcPr>
          <w:p w14:paraId="51579B9F" w14:textId="77777777" w:rsidR="004B7B88" w:rsidRPr="00251432" w:rsidRDefault="004B7B88" w:rsidP="00813829">
            <w:pPr>
              <w:rPr>
                <w:rFonts w:eastAsia="仿宋"/>
                <w:sz w:val="15"/>
                <w:szCs w:val="15"/>
              </w:rPr>
            </w:pPr>
            <w:r w:rsidRPr="00251432">
              <w:rPr>
                <w:rFonts w:eastAsia="仿宋"/>
                <w:sz w:val="15"/>
                <w:szCs w:val="15"/>
              </w:rPr>
              <w:t>F</w:t>
            </w:r>
            <w:r w:rsidRPr="00251432">
              <w:rPr>
                <w:rFonts w:eastAsia="仿宋"/>
                <w:sz w:val="15"/>
                <w:szCs w:val="15"/>
              </w:rPr>
              <w:t>（元）</w:t>
            </w:r>
          </w:p>
        </w:tc>
        <w:tc>
          <w:tcPr>
            <w:tcW w:w="1842" w:type="dxa"/>
            <w:noWrap/>
            <w:vAlign w:val="center"/>
            <w:hideMark/>
          </w:tcPr>
          <w:p w14:paraId="28F9F483" w14:textId="77777777" w:rsidR="004B7B88" w:rsidRPr="00251432" w:rsidRDefault="004B7B88" w:rsidP="00813829">
            <w:pPr>
              <w:rPr>
                <w:rFonts w:eastAsia="仿宋"/>
                <w:sz w:val="15"/>
                <w:szCs w:val="15"/>
              </w:rPr>
            </w:pPr>
            <w:r w:rsidRPr="00251432">
              <w:rPr>
                <w:rFonts w:eastAsia="仿宋"/>
                <w:sz w:val="15"/>
                <w:szCs w:val="15"/>
              </w:rPr>
              <w:t>F=F1+F2</w:t>
            </w:r>
          </w:p>
        </w:tc>
      </w:tr>
    </w:tbl>
    <w:p w14:paraId="6BDC2086" w14:textId="77777777" w:rsidR="00335EC1" w:rsidRPr="00251432" w:rsidRDefault="00335EC1" w:rsidP="00A25CD8">
      <w:pPr>
        <w:ind w:firstLineChars="200" w:firstLine="643"/>
        <w:rPr>
          <w:rFonts w:ascii="Times New Roman" w:eastAsia="仿宋" w:hAnsi="Times New Roman" w:cs="Times New Roman"/>
          <w:b/>
          <w:bCs/>
          <w:sz w:val="32"/>
          <w:szCs w:val="32"/>
        </w:rPr>
      </w:pPr>
      <w:r w:rsidRPr="00251432">
        <w:rPr>
          <w:rFonts w:ascii="Times New Roman" w:eastAsia="仿宋" w:hAnsi="Times New Roman" w:cs="Times New Roman"/>
          <w:b/>
          <w:bCs/>
          <w:sz w:val="32"/>
          <w:szCs w:val="32"/>
        </w:rPr>
        <w:t>3.5.2</w:t>
      </w:r>
      <w:r w:rsidR="004B7B88" w:rsidRPr="00251432">
        <w:rPr>
          <w:rFonts w:ascii="Times New Roman" w:eastAsia="仿宋" w:hAnsi="Times New Roman" w:cs="Times New Roman"/>
          <w:b/>
          <w:bCs/>
          <w:sz w:val="32"/>
          <w:szCs w:val="32"/>
        </w:rPr>
        <w:t>潜在经济损失核算</w:t>
      </w:r>
    </w:p>
    <w:p w14:paraId="157D6A7B" w14:textId="4A104667" w:rsidR="004B7B88" w:rsidRPr="00251432" w:rsidRDefault="00335EC1" w:rsidP="00953FB4">
      <w:pPr>
        <w:adjustRightInd w:val="0"/>
        <w:snapToGrid w:val="0"/>
        <w:spacing w:line="360" w:lineRule="auto"/>
        <w:ind w:firstLineChars="200" w:firstLine="640"/>
        <w:rPr>
          <w:rFonts w:ascii="Times New Roman" w:eastAsia="仿宋" w:hAnsi="Times New Roman" w:cs="Times New Roman"/>
          <w:sz w:val="32"/>
          <w:szCs w:val="32"/>
        </w:rPr>
      </w:pPr>
      <w:bookmarkStart w:id="33" w:name="_Hlk219385297"/>
      <w:r w:rsidRPr="00251432">
        <w:rPr>
          <w:rFonts w:ascii="Times New Roman" w:eastAsia="仿宋" w:hAnsi="Times New Roman" w:cs="Times New Roman"/>
          <w:sz w:val="32"/>
          <w:szCs w:val="32"/>
        </w:rPr>
        <w:t>潜在经济损失核算</w:t>
      </w:r>
      <w:r w:rsidR="004B7B88" w:rsidRPr="00251432">
        <w:rPr>
          <w:rFonts w:ascii="Times New Roman" w:eastAsia="仿宋" w:hAnsi="Times New Roman" w:cs="Times New Roman"/>
          <w:sz w:val="32"/>
          <w:szCs w:val="32"/>
        </w:rPr>
        <w:t>将结合</w:t>
      </w:r>
      <w:r w:rsidR="004B7B88" w:rsidRPr="00251432">
        <w:rPr>
          <w:rFonts w:ascii="Times New Roman" w:eastAsia="仿宋" w:hAnsi="Times New Roman" w:cs="Times New Roman"/>
          <w:sz w:val="32"/>
          <w:szCs w:val="32"/>
        </w:rPr>
        <w:t>@Risk</w:t>
      </w:r>
      <w:r w:rsidR="004B7B88" w:rsidRPr="00251432">
        <w:rPr>
          <w:rFonts w:ascii="Times New Roman" w:eastAsia="仿宋" w:hAnsi="Times New Roman" w:cs="Times New Roman"/>
          <w:sz w:val="32"/>
          <w:szCs w:val="32"/>
        </w:rPr>
        <w:t>软件完成损失评估，</w:t>
      </w:r>
      <w:r w:rsidRPr="00251432">
        <w:rPr>
          <w:rFonts w:ascii="Times New Roman" w:eastAsia="仿宋" w:hAnsi="Times New Roman" w:cs="Times New Roman"/>
          <w:sz w:val="32"/>
          <w:szCs w:val="32"/>
        </w:rPr>
        <w:t>需要注明收集到的经济数据来源及基准年，确保评估方法一致、结果可比且具有可重复性。</w:t>
      </w:r>
      <w:r w:rsidR="004B7B88" w:rsidRPr="00251432">
        <w:rPr>
          <w:rFonts w:ascii="Times New Roman" w:eastAsia="仿宋" w:hAnsi="Times New Roman" w:cs="Times New Roman"/>
          <w:sz w:val="32"/>
          <w:szCs w:val="32"/>
        </w:rPr>
        <w:t>核算体系如下：</w:t>
      </w:r>
      <w:bookmarkEnd w:id="33"/>
    </w:p>
    <w:tbl>
      <w:tblPr>
        <w:tblStyle w:val="af6"/>
        <w:tblW w:w="0" w:type="auto"/>
        <w:tblLook w:val="04A0" w:firstRow="1" w:lastRow="0" w:firstColumn="1" w:lastColumn="0" w:noHBand="0" w:noVBand="1"/>
      </w:tblPr>
      <w:tblGrid>
        <w:gridCol w:w="1980"/>
        <w:gridCol w:w="3131"/>
        <w:gridCol w:w="1386"/>
        <w:gridCol w:w="1799"/>
      </w:tblGrid>
      <w:tr w:rsidR="004B7B88" w:rsidRPr="00251432" w14:paraId="66C5390A" w14:textId="77777777" w:rsidTr="004B7B88">
        <w:trPr>
          <w:trHeight w:val="285"/>
        </w:trPr>
        <w:tc>
          <w:tcPr>
            <w:tcW w:w="1980" w:type="dxa"/>
            <w:noWrap/>
            <w:vAlign w:val="center"/>
            <w:hideMark/>
          </w:tcPr>
          <w:p w14:paraId="5122AFD1" w14:textId="77777777" w:rsidR="004B7B88" w:rsidRPr="00251432" w:rsidRDefault="004B7B88" w:rsidP="00813829">
            <w:pPr>
              <w:rPr>
                <w:rFonts w:eastAsia="仿宋"/>
                <w:sz w:val="15"/>
                <w:szCs w:val="15"/>
              </w:rPr>
            </w:pPr>
            <w:r w:rsidRPr="00251432">
              <w:rPr>
                <w:rFonts w:eastAsia="仿宋"/>
                <w:sz w:val="15"/>
                <w:szCs w:val="15"/>
              </w:rPr>
              <w:t>评价指标</w:t>
            </w:r>
          </w:p>
        </w:tc>
        <w:tc>
          <w:tcPr>
            <w:tcW w:w="3131" w:type="dxa"/>
            <w:noWrap/>
            <w:vAlign w:val="center"/>
            <w:hideMark/>
          </w:tcPr>
          <w:p w14:paraId="3ABFB447" w14:textId="77777777" w:rsidR="004B7B88" w:rsidRPr="00251432" w:rsidRDefault="004B7B88" w:rsidP="00813829">
            <w:pPr>
              <w:rPr>
                <w:rFonts w:eastAsia="仿宋"/>
                <w:sz w:val="15"/>
                <w:szCs w:val="15"/>
              </w:rPr>
            </w:pPr>
            <w:r w:rsidRPr="00251432">
              <w:rPr>
                <w:rFonts w:eastAsia="仿宋"/>
                <w:sz w:val="15"/>
                <w:szCs w:val="15"/>
              </w:rPr>
              <w:t xml:space="preserve">　</w:t>
            </w:r>
          </w:p>
        </w:tc>
        <w:tc>
          <w:tcPr>
            <w:tcW w:w="1386" w:type="dxa"/>
            <w:noWrap/>
            <w:vAlign w:val="center"/>
            <w:hideMark/>
          </w:tcPr>
          <w:p w14:paraId="6773C8FA" w14:textId="77777777" w:rsidR="004B7B88" w:rsidRPr="00251432" w:rsidRDefault="004B7B88" w:rsidP="00813829">
            <w:pPr>
              <w:rPr>
                <w:rFonts w:eastAsia="仿宋"/>
                <w:sz w:val="15"/>
                <w:szCs w:val="15"/>
              </w:rPr>
            </w:pPr>
            <w:r w:rsidRPr="00251432">
              <w:rPr>
                <w:rFonts w:eastAsia="仿宋"/>
                <w:sz w:val="15"/>
                <w:szCs w:val="15"/>
              </w:rPr>
              <w:t>参数</w:t>
            </w:r>
          </w:p>
        </w:tc>
        <w:tc>
          <w:tcPr>
            <w:tcW w:w="1799" w:type="dxa"/>
            <w:noWrap/>
            <w:vAlign w:val="center"/>
            <w:hideMark/>
          </w:tcPr>
          <w:p w14:paraId="5FF22012" w14:textId="77777777" w:rsidR="004B7B88" w:rsidRPr="00251432" w:rsidRDefault="004B7B88" w:rsidP="00813829">
            <w:pPr>
              <w:rPr>
                <w:rFonts w:eastAsia="仿宋"/>
                <w:sz w:val="15"/>
                <w:szCs w:val="15"/>
              </w:rPr>
            </w:pPr>
            <w:r w:rsidRPr="00251432">
              <w:rPr>
                <w:rFonts w:eastAsia="仿宋"/>
                <w:sz w:val="15"/>
                <w:szCs w:val="15"/>
              </w:rPr>
              <w:t>计算公式</w:t>
            </w:r>
            <w:r w:rsidRPr="00251432">
              <w:rPr>
                <w:rFonts w:eastAsia="仿宋"/>
                <w:sz w:val="15"/>
                <w:szCs w:val="15"/>
              </w:rPr>
              <w:t>/</w:t>
            </w:r>
            <w:r w:rsidRPr="00251432">
              <w:rPr>
                <w:rFonts w:eastAsia="仿宋"/>
                <w:sz w:val="15"/>
                <w:szCs w:val="15"/>
              </w:rPr>
              <w:t>获取途径</w:t>
            </w:r>
          </w:p>
        </w:tc>
      </w:tr>
      <w:tr w:rsidR="004B7B88" w:rsidRPr="00251432" w14:paraId="64ED71FE" w14:textId="77777777" w:rsidTr="004B7B88">
        <w:trPr>
          <w:trHeight w:val="285"/>
        </w:trPr>
        <w:tc>
          <w:tcPr>
            <w:tcW w:w="1980" w:type="dxa"/>
            <w:noWrap/>
            <w:vAlign w:val="center"/>
            <w:hideMark/>
          </w:tcPr>
          <w:p w14:paraId="372A210E" w14:textId="77777777" w:rsidR="004B7B88" w:rsidRPr="00251432" w:rsidRDefault="004B7B88" w:rsidP="00813829">
            <w:pPr>
              <w:rPr>
                <w:rFonts w:eastAsia="仿宋"/>
                <w:sz w:val="15"/>
                <w:szCs w:val="15"/>
              </w:rPr>
            </w:pPr>
            <w:r w:rsidRPr="00251432">
              <w:rPr>
                <w:rFonts w:eastAsia="仿宋"/>
                <w:sz w:val="15"/>
                <w:szCs w:val="15"/>
              </w:rPr>
              <w:lastRenderedPageBreak/>
              <w:t>产量下降引起的经济损失</w:t>
            </w:r>
            <w:r w:rsidRPr="00251432">
              <w:rPr>
                <w:rFonts w:eastAsia="仿宋"/>
                <w:sz w:val="15"/>
                <w:szCs w:val="15"/>
              </w:rPr>
              <w:t>F1</w:t>
            </w:r>
          </w:p>
        </w:tc>
        <w:tc>
          <w:tcPr>
            <w:tcW w:w="3131" w:type="dxa"/>
            <w:noWrap/>
            <w:vAlign w:val="center"/>
            <w:hideMark/>
          </w:tcPr>
          <w:p w14:paraId="6642E98E" w14:textId="77777777" w:rsidR="004B7B88" w:rsidRPr="00251432" w:rsidRDefault="004B7B88" w:rsidP="00813829">
            <w:pPr>
              <w:rPr>
                <w:rFonts w:eastAsia="仿宋"/>
                <w:sz w:val="15"/>
                <w:szCs w:val="15"/>
              </w:rPr>
            </w:pPr>
            <w:r w:rsidRPr="00251432">
              <w:rPr>
                <w:rFonts w:eastAsia="仿宋"/>
                <w:sz w:val="15"/>
                <w:szCs w:val="15"/>
              </w:rPr>
              <w:t>入侵病害适生区寄主的产量</w:t>
            </w:r>
            <w:r w:rsidRPr="00251432">
              <w:rPr>
                <w:rFonts w:eastAsia="仿宋"/>
                <w:sz w:val="15"/>
                <w:szCs w:val="15"/>
              </w:rPr>
              <w:t>-Q</w:t>
            </w:r>
            <w:r w:rsidRPr="00251432">
              <w:rPr>
                <w:rFonts w:eastAsia="仿宋"/>
                <w:sz w:val="15"/>
                <w:szCs w:val="15"/>
              </w:rPr>
              <w:t>（</w:t>
            </w:r>
            <w:r w:rsidRPr="00251432">
              <w:rPr>
                <w:rFonts w:eastAsia="仿宋"/>
                <w:sz w:val="15"/>
                <w:szCs w:val="15"/>
              </w:rPr>
              <w:t>kg</w:t>
            </w:r>
            <w:r w:rsidRPr="00251432">
              <w:rPr>
                <w:rFonts w:eastAsia="仿宋"/>
                <w:sz w:val="15"/>
                <w:szCs w:val="15"/>
              </w:rPr>
              <w:t>）</w:t>
            </w:r>
          </w:p>
        </w:tc>
        <w:tc>
          <w:tcPr>
            <w:tcW w:w="1386" w:type="dxa"/>
            <w:noWrap/>
            <w:vAlign w:val="center"/>
            <w:hideMark/>
          </w:tcPr>
          <w:p w14:paraId="3006D3C3" w14:textId="77777777" w:rsidR="004B7B88" w:rsidRPr="00251432" w:rsidRDefault="004B7B88" w:rsidP="00813829">
            <w:pPr>
              <w:rPr>
                <w:rFonts w:eastAsia="仿宋"/>
                <w:sz w:val="15"/>
                <w:szCs w:val="15"/>
              </w:rPr>
            </w:pPr>
            <w:r w:rsidRPr="00251432">
              <w:rPr>
                <w:rFonts w:eastAsia="仿宋"/>
                <w:sz w:val="15"/>
                <w:szCs w:val="15"/>
              </w:rPr>
              <w:t>Pert (a, (a+b), b)</w:t>
            </w:r>
          </w:p>
        </w:tc>
        <w:tc>
          <w:tcPr>
            <w:tcW w:w="1799" w:type="dxa"/>
            <w:noWrap/>
            <w:vAlign w:val="center"/>
            <w:hideMark/>
          </w:tcPr>
          <w:p w14:paraId="10F6BE41" w14:textId="77777777" w:rsidR="004B7B88" w:rsidRPr="00251432" w:rsidRDefault="004B7B88" w:rsidP="00813829">
            <w:pPr>
              <w:rPr>
                <w:rFonts w:eastAsia="仿宋"/>
                <w:sz w:val="15"/>
                <w:szCs w:val="15"/>
              </w:rPr>
            </w:pPr>
            <w:r w:rsidRPr="00251432">
              <w:rPr>
                <w:rFonts w:eastAsia="仿宋"/>
                <w:sz w:val="15"/>
                <w:szCs w:val="15"/>
              </w:rPr>
              <w:t>查阅文献</w:t>
            </w:r>
            <w:r w:rsidRPr="00251432">
              <w:rPr>
                <w:rFonts w:eastAsia="仿宋"/>
                <w:sz w:val="15"/>
                <w:szCs w:val="15"/>
              </w:rPr>
              <w:t>/</w:t>
            </w:r>
            <w:r w:rsidRPr="00251432">
              <w:rPr>
                <w:rFonts w:eastAsia="仿宋"/>
                <w:sz w:val="15"/>
                <w:szCs w:val="15"/>
              </w:rPr>
              <w:t>资料</w:t>
            </w:r>
          </w:p>
        </w:tc>
      </w:tr>
      <w:tr w:rsidR="004B7B88" w:rsidRPr="00251432" w14:paraId="3E2053A9" w14:textId="77777777" w:rsidTr="004B7B88">
        <w:trPr>
          <w:trHeight w:val="285"/>
        </w:trPr>
        <w:tc>
          <w:tcPr>
            <w:tcW w:w="1980" w:type="dxa"/>
            <w:noWrap/>
            <w:vAlign w:val="center"/>
            <w:hideMark/>
          </w:tcPr>
          <w:p w14:paraId="043B07D3" w14:textId="77777777" w:rsidR="004B7B88" w:rsidRPr="00251432" w:rsidRDefault="004B7B88" w:rsidP="00813829">
            <w:pPr>
              <w:rPr>
                <w:rFonts w:eastAsia="仿宋"/>
                <w:sz w:val="15"/>
                <w:szCs w:val="15"/>
              </w:rPr>
            </w:pPr>
            <w:r w:rsidRPr="00251432">
              <w:rPr>
                <w:rFonts w:eastAsia="仿宋"/>
                <w:sz w:val="15"/>
                <w:szCs w:val="15"/>
              </w:rPr>
              <w:t xml:space="preserve">　</w:t>
            </w:r>
          </w:p>
        </w:tc>
        <w:tc>
          <w:tcPr>
            <w:tcW w:w="3131" w:type="dxa"/>
            <w:noWrap/>
            <w:vAlign w:val="center"/>
            <w:hideMark/>
          </w:tcPr>
          <w:p w14:paraId="67A7E85D" w14:textId="77777777" w:rsidR="004B7B88" w:rsidRPr="00251432" w:rsidRDefault="004B7B88" w:rsidP="00813829">
            <w:pPr>
              <w:rPr>
                <w:rFonts w:eastAsia="仿宋"/>
                <w:sz w:val="15"/>
                <w:szCs w:val="15"/>
              </w:rPr>
            </w:pPr>
            <w:r w:rsidRPr="00251432">
              <w:rPr>
                <w:rFonts w:eastAsia="仿宋"/>
                <w:sz w:val="15"/>
                <w:szCs w:val="15"/>
              </w:rPr>
              <w:t>入侵病害对寄主的危害率</w:t>
            </w:r>
            <w:r w:rsidRPr="00251432">
              <w:rPr>
                <w:rFonts w:eastAsia="仿宋"/>
                <w:sz w:val="15"/>
                <w:szCs w:val="15"/>
              </w:rPr>
              <w:t>-I</w:t>
            </w:r>
          </w:p>
        </w:tc>
        <w:tc>
          <w:tcPr>
            <w:tcW w:w="1386" w:type="dxa"/>
            <w:noWrap/>
            <w:vAlign w:val="center"/>
            <w:hideMark/>
          </w:tcPr>
          <w:p w14:paraId="2F8A3943" w14:textId="77777777" w:rsidR="004B7B88" w:rsidRPr="00251432" w:rsidRDefault="004B7B88" w:rsidP="00813829">
            <w:pPr>
              <w:rPr>
                <w:rFonts w:eastAsia="仿宋"/>
                <w:sz w:val="15"/>
                <w:szCs w:val="15"/>
              </w:rPr>
            </w:pPr>
            <w:r w:rsidRPr="00251432">
              <w:rPr>
                <w:rFonts w:eastAsia="仿宋"/>
                <w:sz w:val="15"/>
                <w:szCs w:val="15"/>
              </w:rPr>
              <w:t xml:space="preserve">　</w:t>
            </w:r>
          </w:p>
        </w:tc>
        <w:tc>
          <w:tcPr>
            <w:tcW w:w="1799" w:type="dxa"/>
            <w:noWrap/>
            <w:vAlign w:val="center"/>
            <w:hideMark/>
          </w:tcPr>
          <w:p w14:paraId="64C39462" w14:textId="77777777" w:rsidR="004B7B88" w:rsidRPr="00251432" w:rsidRDefault="004B7B88" w:rsidP="00813829">
            <w:pPr>
              <w:rPr>
                <w:rFonts w:eastAsia="仿宋"/>
                <w:sz w:val="15"/>
                <w:szCs w:val="15"/>
              </w:rPr>
            </w:pPr>
            <w:r w:rsidRPr="00251432">
              <w:rPr>
                <w:rFonts w:eastAsia="仿宋"/>
                <w:sz w:val="15"/>
                <w:szCs w:val="15"/>
              </w:rPr>
              <w:t>查阅文献</w:t>
            </w:r>
            <w:r w:rsidRPr="00251432">
              <w:rPr>
                <w:rFonts w:eastAsia="仿宋"/>
                <w:sz w:val="15"/>
                <w:szCs w:val="15"/>
              </w:rPr>
              <w:t>/</w:t>
            </w:r>
            <w:r w:rsidRPr="00251432">
              <w:rPr>
                <w:rFonts w:eastAsia="仿宋"/>
                <w:sz w:val="15"/>
                <w:szCs w:val="15"/>
              </w:rPr>
              <w:t>资料</w:t>
            </w:r>
          </w:p>
        </w:tc>
      </w:tr>
      <w:tr w:rsidR="004B7B88" w:rsidRPr="00251432" w14:paraId="67185400" w14:textId="77777777" w:rsidTr="004B7B88">
        <w:trPr>
          <w:trHeight w:val="285"/>
        </w:trPr>
        <w:tc>
          <w:tcPr>
            <w:tcW w:w="1980" w:type="dxa"/>
            <w:noWrap/>
            <w:vAlign w:val="center"/>
            <w:hideMark/>
          </w:tcPr>
          <w:p w14:paraId="79364EFC" w14:textId="77777777" w:rsidR="004B7B88" w:rsidRPr="00251432" w:rsidRDefault="004B7B88" w:rsidP="00813829">
            <w:pPr>
              <w:rPr>
                <w:rFonts w:eastAsia="仿宋"/>
                <w:sz w:val="15"/>
                <w:szCs w:val="15"/>
              </w:rPr>
            </w:pPr>
            <w:r w:rsidRPr="00251432">
              <w:rPr>
                <w:rFonts w:eastAsia="仿宋"/>
                <w:sz w:val="15"/>
                <w:szCs w:val="15"/>
              </w:rPr>
              <w:t xml:space="preserve">　</w:t>
            </w:r>
          </w:p>
        </w:tc>
        <w:tc>
          <w:tcPr>
            <w:tcW w:w="3131" w:type="dxa"/>
            <w:noWrap/>
            <w:vAlign w:val="center"/>
            <w:hideMark/>
          </w:tcPr>
          <w:p w14:paraId="33811C86" w14:textId="77777777" w:rsidR="004B7B88" w:rsidRPr="00251432" w:rsidRDefault="004B7B88" w:rsidP="00813829">
            <w:pPr>
              <w:rPr>
                <w:rFonts w:eastAsia="仿宋"/>
                <w:sz w:val="15"/>
                <w:szCs w:val="15"/>
              </w:rPr>
            </w:pPr>
            <w:r w:rsidRPr="00251432">
              <w:rPr>
                <w:rFonts w:eastAsia="仿宋"/>
                <w:sz w:val="15"/>
                <w:szCs w:val="15"/>
              </w:rPr>
              <w:t>入侵病害危害后寄主的产量损失率</w:t>
            </w:r>
            <w:r w:rsidRPr="00251432">
              <w:rPr>
                <w:rFonts w:eastAsia="仿宋"/>
                <w:sz w:val="15"/>
                <w:szCs w:val="15"/>
              </w:rPr>
              <w:t>-R</w:t>
            </w:r>
          </w:p>
        </w:tc>
        <w:tc>
          <w:tcPr>
            <w:tcW w:w="1386" w:type="dxa"/>
            <w:noWrap/>
            <w:vAlign w:val="center"/>
            <w:hideMark/>
          </w:tcPr>
          <w:p w14:paraId="7B3007A2" w14:textId="77777777" w:rsidR="004B7B88" w:rsidRPr="00251432" w:rsidRDefault="004B7B88" w:rsidP="00813829">
            <w:pPr>
              <w:rPr>
                <w:rFonts w:eastAsia="仿宋"/>
                <w:sz w:val="15"/>
                <w:szCs w:val="15"/>
              </w:rPr>
            </w:pPr>
            <w:r w:rsidRPr="00251432">
              <w:rPr>
                <w:rFonts w:eastAsia="仿宋"/>
                <w:sz w:val="15"/>
                <w:szCs w:val="15"/>
              </w:rPr>
              <w:t xml:space="preserve">　</w:t>
            </w:r>
          </w:p>
        </w:tc>
        <w:tc>
          <w:tcPr>
            <w:tcW w:w="1799" w:type="dxa"/>
            <w:noWrap/>
            <w:vAlign w:val="center"/>
            <w:hideMark/>
          </w:tcPr>
          <w:p w14:paraId="7CA1D293" w14:textId="77777777" w:rsidR="004B7B88" w:rsidRPr="00251432" w:rsidRDefault="004B7B88" w:rsidP="00813829">
            <w:pPr>
              <w:rPr>
                <w:rFonts w:eastAsia="仿宋"/>
                <w:sz w:val="15"/>
                <w:szCs w:val="15"/>
              </w:rPr>
            </w:pPr>
            <w:r w:rsidRPr="00251432">
              <w:rPr>
                <w:rFonts w:eastAsia="仿宋"/>
                <w:sz w:val="15"/>
                <w:szCs w:val="15"/>
              </w:rPr>
              <w:t>查阅文献</w:t>
            </w:r>
            <w:r w:rsidRPr="00251432">
              <w:rPr>
                <w:rFonts w:eastAsia="仿宋"/>
                <w:sz w:val="15"/>
                <w:szCs w:val="15"/>
              </w:rPr>
              <w:t>/</w:t>
            </w:r>
            <w:r w:rsidRPr="00251432">
              <w:rPr>
                <w:rFonts w:eastAsia="仿宋"/>
                <w:sz w:val="15"/>
                <w:szCs w:val="15"/>
              </w:rPr>
              <w:t>资料</w:t>
            </w:r>
          </w:p>
        </w:tc>
      </w:tr>
      <w:tr w:rsidR="004B7B88" w:rsidRPr="00251432" w14:paraId="109369C0" w14:textId="77777777" w:rsidTr="004B7B88">
        <w:trPr>
          <w:trHeight w:val="285"/>
        </w:trPr>
        <w:tc>
          <w:tcPr>
            <w:tcW w:w="1980" w:type="dxa"/>
            <w:noWrap/>
            <w:vAlign w:val="center"/>
            <w:hideMark/>
          </w:tcPr>
          <w:p w14:paraId="2B5B74EB" w14:textId="77777777" w:rsidR="004B7B88" w:rsidRPr="00251432" w:rsidRDefault="004B7B88" w:rsidP="00813829">
            <w:pPr>
              <w:rPr>
                <w:rFonts w:eastAsia="仿宋"/>
                <w:sz w:val="15"/>
                <w:szCs w:val="15"/>
              </w:rPr>
            </w:pPr>
            <w:r w:rsidRPr="00251432">
              <w:rPr>
                <w:rFonts w:eastAsia="仿宋"/>
                <w:sz w:val="15"/>
                <w:szCs w:val="15"/>
              </w:rPr>
              <w:t xml:space="preserve">　</w:t>
            </w:r>
          </w:p>
        </w:tc>
        <w:tc>
          <w:tcPr>
            <w:tcW w:w="3131" w:type="dxa"/>
            <w:noWrap/>
            <w:vAlign w:val="center"/>
            <w:hideMark/>
          </w:tcPr>
          <w:p w14:paraId="6EA12AF1" w14:textId="77777777" w:rsidR="004B7B88" w:rsidRPr="00251432" w:rsidRDefault="004B7B88" w:rsidP="00813829">
            <w:pPr>
              <w:rPr>
                <w:rFonts w:eastAsia="仿宋"/>
                <w:sz w:val="15"/>
                <w:szCs w:val="15"/>
              </w:rPr>
            </w:pPr>
            <w:r w:rsidRPr="00251432">
              <w:rPr>
                <w:rFonts w:eastAsia="仿宋"/>
                <w:sz w:val="15"/>
                <w:szCs w:val="15"/>
              </w:rPr>
              <w:t>寄主市场价格</w:t>
            </w:r>
            <w:r w:rsidRPr="00251432">
              <w:rPr>
                <w:rFonts w:eastAsia="仿宋"/>
                <w:sz w:val="15"/>
                <w:szCs w:val="15"/>
              </w:rPr>
              <w:t>-Pa</w:t>
            </w:r>
            <w:r w:rsidRPr="00251432">
              <w:rPr>
                <w:rFonts w:eastAsia="仿宋"/>
                <w:sz w:val="15"/>
                <w:szCs w:val="15"/>
              </w:rPr>
              <w:t>（元</w:t>
            </w:r>
            <w:r w:rsidRPr="00251432">
              <w:rPr>
                <w:rFonts w:eastAsia="仿宋"/>
                <w:sz w:val="15"/>
                <w:szCs w:val="15"/>
              </w:rPr>
              <w:t>/kg</w:t>
            </w:r>
            <w:r w:rsidRPr="00251432">
              <w:rPr>
                <w:rFonts w:eastAsia="仿宋"/>
                <w:sz w:val="15"/>
                <w:szCs w:val="15"/>
              </w:rPr>
              <w:t>）</w:t>
            </w:r>
          </w:p>
        </w:tc>
        <w:tc>
          <w:tcPr>
            <w:tcW w:w="1386" w:type="dxa"/>
            <w:noWrap/>
            <w:vAlign w:val="center"/>
            <w:hideMark/>
          </w:tcPr>
          <w:p w14:paraId="37F95C02" w14:textId="77777777" w:rsidR="004B7B88" w:rsidRPr="00251432" w:rsidRDefault="004B7B88" w:rsidP="00813829">
            <w:pPr>
              <w:rPr>
                <w:rFonts w:eastAsia="仿宋"/>
                <w:sz w:val="15"/>
                <w:szCs w:val="15"/>
              </w:rPr>
            </w:pPr>
            <w:r w:rsidRPr="00251432">
              <w:rPr>
                <w:rFonts w:eastAsia="仿宋"/>
                <w:sz w:val="15"/>
                <w:szCs w:val="15"/>
              </w:rPr>
              <w:t xml:space="preserve">　</w:t>
            </w:r>
          </w:p>
        </w:tc>
        <w:tc>
          <w:tcPr>
            <w:tcW w:w="1799" w:type="dxa"/>
            <w:noWrap/>
            <w:vAlign w:val="center"/>
            <w:hideMark/>
          </w:tcPr>
          <w:p w14:paraId="744B8753" w14:textId="77777777" w:rsidR="004B7B88" w:rsidRPr="00251432" w:rsidRDefault="004B7B88" w:rsidP="00813829">
            <w:pPr>
              <w:rPr>
                <w:rFonts w:eastAsia="仿宋"/>
                <w:sz w:val="15"/>
                <w:szCs w:val="15"/>
              </w:rPr>
            </w:pPr>
            <w:r w:rsidRPr="00251432">
              <w:rPr>
                <w:rFonts w:eastAsia="仿宋"/>
                <w:sz w:val="15"/>
                <w:szCs w:val="15"/>
              </w:rPr>
              <w:t>查阅文献</w:t>
            </w:r>
            <w:r w:rsidRPr="00251432">
              <w:rPr>
                <w:rFonts w:eastAsia="仿宋"/>
                <w:sz w:val="15"/>
                <w:szCs w:val="15"/>
              </w:rPr>
              <w:t>/</w:t>
            </w:r>
            <w:r w:rsidRPr="00251432">
              <w:rPr>
                <w:rFonts w:eastAsia="仿宋"/>
                <w:sz w:val="15"/>
                <w:szCs w:val="15"/>
              </w:rPr>
              <w:t>资料</w:t>
            </w:r>
          </w:p>
        </w:tc>
      </w:tr>
      <w:tr w:rsidR="004B7B88" w:rsidRPr="00251432" w14:paraId="04E9098A" w14:textId="77777777" w:rsidTr="004B7B88">
        <w:trPr>
          <w:trHeight w:val="285"/>
        </w:trPr>
        <w:tc>
          <w:tcPr>
            <w:tcW w:w="1980" w:type="dxa"/>
            <w:noWrap/>
            <w:vAlign w:val="center"/>
            <w:hideMark/>
          </w:tcPr>
          <w:p w14:paraId="024CA220" w14:textId="77777777" w:rsidR="004B7B88" w:rsidRPr="00251432" w:rsidRDefault="004B7B88" w:rsidP="00813829">
            <w:pPr>
              <w:rPr>
                <w:rFonts w:eastAsia="仿宋"/>
                <w:sz w:val="15"/>
                <w:szCs w:val="15"/>
              </w:rPr>
            </w:pPr>
            <w:r w:rsidRPr="00251432">
              <w:rPr>
                <w:rFonts w:eastAsia="仿宋"/>
                <w:sz w:val="15"/>
                <w:szCs w:val="15"/>
              </w:rPr>
              <w:t xml:space="preserve">　</w:t>
            </w:r>
          </w:p>
        </w:tc>
        <w:tc>
          <w:tcPr>
            <w:tcW w:w="3131" w:type="dxa"/>
            <w:noWrap/>
            <w:vAlign w:val="center"/>
            <w:hideMark/>
          </w:tcPr>
          <w:p w14:paraId="50F46204" w14:textId="77777777" w:rsidR="004B7B88" w:rsidRPr="00251432" w:rsidRDefault="004B7B88" w:rsidP="00813829">
            <w:pPr>
              <w:rPr>
                <w:rFonts w:eastAsia="仿宋"/>
                <w:sz w:val="15"/>
                <w:szCs w:val="15"/>
              </w:rPr>
            </w:pPr>
            <w:r w:rsidRPr="00251432">
              <w:rPr>
                <w:rFonts w:eastAsia="仿宋"/>
                <w:sz w:val="15"/>
                <w:szCs w:val="15"/>
              </w:rPr>
              <w:t>产量下降引起的经济损失</w:t>
            </w:r>
            <w:r w:rsidRPr="00251432">
              <w:rPr>
                <w:rFonts w:eastAsia="仿宋"/>
                <w:sz w:val="15"/>
                <w:szCs w:val="15"/>
              </w:rPr>
              <w:t>-F1</w:t>
            </w:r>
            <w:r w:rsidRPr="00251432">
              <w:rPr>
                <w:rFonts w:eastAsia="仿宋"/>
                <w:sz w:val="15"/>
                <w:szCs w:val="15"/>
              </w:rPr>
              <w:t>（元）</w:t>
            </w:r>
          </w:p>
        </w:tc>
        <w:tc>
          <w:tcPr>
            <w:tcW w:w="1386" w:type="dxa"/>
            <w:noWrap/>
            <w:vAlign w:val="center"/>
            <w:hideMark/>
          </w:tcPr>
          <w:p w14:paraId="4A611CBB" w14:textId="77777777" w:rsidR="004B7B88" w:rsidRPr="00251432" w:rsidRDefault="004B7B88" w:rsidP="00813829">
            <w:pPr>
              <w:rPr>
                <w:rFonts w:eastAsia="仿宋"/>
                <w:sz w:val="15"/>
                <w:szCs w:val="15"/>
              </w:rPr>
            </w:pPr>
            <w:r w:rsidRPr="00251432">
              <w:rPr>
                <w:rFonts w:eastAsia="仿宋"/>
                <w:sz w:val="15"/>
                <w:szCs w:val="15"/>
              </w:rPr>
              <w:t xml:space="preserve">　</w:t>
            </w:r>
          </w:p>
        </w:tc>
        <w:tc>
          <w:tcPr>
            <w:tcW w:w="1799" w:type="dxa"/>
            <w:noWrap/>
            <w:vAlign w:val="center"/>
            <w:hideMark/>
          </w:tcPr>
          <w:p w14:paraId="0A980449" w14:textId="77777777" w:rsidR="004B7B88" w:rsidRPr="00251432" w:rsidRDefault="004B7B88" w:rsidP="00813829">
            <w:pPr>
              <w:rPr>
                <w:rFonts w:eastAsia="仿宋"/>
                <w:sz w:val="15"/>
                <w:szCs w:val="15"/>
              </w:rPr>
            </w:pPr>
            <w:r w:rsidRPr="00251432">
              <w:rPr>
                <w:rFonts w:eastAsia="仿宋"/>
                <w:sz w:val="15"/>
                <w:szCs w:val="15"/>
              </w:rPr>
              <w:t>F1</w:t>
            </w:r>
            <w:r w:rsidRPr="00251432">
              <w:rPr>
                <w:rFonts w:eastAsia="仿宋"/>
                <w:sz w:val="15"/>
                <w:szCs w:val="15"/>
              </w:rPr>
              <w:t>＝</w:t>
            </w:r>
            <w:r w:rsidRPr="00251432">
              <w:rPr>
                <w:rFonts w:eastAsia="仿宋"/>
                <w:sz w:val="15"/>
                <w:szCs w:val="15"/>
              </w:rPr>
              <w:t>Q×I×R×Pa</w:t>
            </w:r>
          </w:p>
        </w:tc>
      </w:tr>
      <w:tr w:rsidR="004B7B88" w:rsidRPr="00251432" w14:paraId="0FFFFF24" w14:textId="77777777" w:rsidTr="004B7B88">
        <w:trPr>
          <w:trHeight w:val="285"/>
        </w:trPr>
        <w:tc>
          <w:tcPr>
            <w:tcW w:w="1980" w:type="dxa"/>
            <w:noWrap/>
            <w:vAlign w:val="center"/>
            <w:hideMark/>
          </w:tcPr>
          <w:p w14:paraId="7B1F9C44" w14:textId="77777777" w:rsidR="004B7B88" w:rsidRPr="00251432" w:rsidRDefault="004B7B88" w:rsidP="00813829">
            <w:pPr>
              <w:rPr>
                <w:rFonts w:eastAsia="仿宋"/>
                <w:sz w:val="15"/>
                <w:szCs w:val="15"/>
              </w:rPr>
            </w:pPr>
            <w:r w:rsidRPr="00251432">
              <w:rPr>
                <w:rFonts w:eastAsia="仿宋"/>
                <w:sz w:val="15"/>
                <w:szCs w:val="15"/>
              </w:rPr>
              <w:t>质量下降引起的经济损失</w:t>
            </w:r>
            <w:r w:rsidRPr="00251432">
              <w:rPr>
                <w:rFonts w:eastAsia="仿宋"/>
                <w:sz w:val="15"/>
                <w:szCs w:val="15"/>
              </w:rPr>
              <w:t xml:space="preserve"> F2</w:t>
            </w:r>
          </w:p>
        </w:tc>
        <w:tc>
          <w:tcPr>
            <w:tcW w:w="3131" w:type="dxa"/>
            <w:noWrap/>
            <w:vAlign w:val="center"/>
            <w:hideMark/>
          </w:tcPr>
          <w:p w14:paraId="06BAD232" w14:textId="77777777" w:rsidR="004B7B88" w:rsidRPr="00251432" w:rsidRDefault="004B7B88" w:rsidP="00813829">
            <w:pPr>
              <w:rPr>
                <w:rFonts w:eastAsia="仿宋"/>
                <w:sz w:val="15"/>
                <w:szCs w:val="15"/>
              </w:rPr>
            </w:pPr>
            <w:r w:rsidRPr="00251432">
              <w:rPr>
                <w:rFonts w:eastAsia="仿宋"/>
                <w:sz w:val="15"/>
                <w:szCs w:val="15"/>
              </w:rPr>
              <w:t>入侵病害适生区寄主的产量</w:t>
            </w:r>
            <w:r w:rsidRPr="00251432">
              <w:rPr>
                <w:rFonts w:eastAsia="仿宋"/>
                <w:sz w:val="15"/>
                <w:szCs w:val="15"/>
              </w:rPr>
              <w:t>-Q</w:t>
            </w:r>
            <w:r w:rsidRPr="00251432">
              <w:rPr>
                <w:rFonts w:eastAsia="仿宋"/>
                <w:sz w:val="15"/>
                <w:szCs w:val="15"/>
              </w:rPr>
              <w:t>（</w:t>
            </w:r>
            <w:r w:rsidRPr="00251432">
              <w:rPr>
                <w:rFonts w:eastAsia="仿宋"/>
                <w:sz w:val="15"/>
                <w:szCs w:val="15"/>
              </w:rPr>
              <w:t>kg</w:t>
            </w:r>
            <w:r w:rsidRPr="00251432">
              <w:rPr>
                <w:rFonts w:eastAsia="仿宋"/>
                <w:sz w:val="15"/>
                <w:szCs w:val="15"/>
              </w:rPr>
              <w:t>）</w:t>
            </w:r>
          </w:p>
        </w:tc>
        <w:tc>
          <w:tcPr>
            <w:tcW w:w="1386" w:type="dxa"/>
            <w:noWrap/>
            <w:vAlign w:val="center"/>
            <w:hideMark/>
          </w:tcPr>
          <w:p w14:paraId="481E7472" w14:textId="77777777" w:rsidR="004B7B88" w:rsidRPr="00251432" w:rsidRDefault="004B7B88" w:rsidP="00813829">
            <w:pPr>
              <w:rPr>
                <w:rFonts w:eastAsia="仿宋"/>
                <w:sz w:val="15"/>
                <w:szCs w:val="15"/>
              </w:rPr>
            </w:pPr>
            <w:r w:rsidRPr="00251432">
              <w:rPr>
                <w:rFonts w:eastAsia="仿宋"/>
                <w:sz w:val="15"/>
                <w:szCs w:val="15"/>
              </w:rPr>
              <w:t>Pert (a, (a+b), b)</w:t>
            </w:r>
          </w:p>
        </w:tc>
        <w:tc>
          <w:tcPr>
            <w:tcW w:w="1799" w:type="dxa"/>
            <w:noWrap/>
            <w:vAlign w:val="center"/>
            <w:hideMark/>
          </w:tcPr>
          <w:p w14:paraId="536620AA" w14:textId="77777777" w:rsidR="004B7B88" w:rsidRPr="00251432" w:rsidRDefault="004B7B88" w:rsidP="00813829">
            <w:pPr>
              <w:rPr>
                <w:rFonts w:eastAsia="仿宋"/>
                <w:sz w:val="15"/>
                <w:szCs w:val="15"/>
              </w:rPr>
            </w:pPr>
            <w:r w:rsidRPr="00251432">
              <w:rPr>
                <w:rFonts w:eastAsia="仿宋"/>
                <w:sz w:val="15"/>
                <w:szCs w:val="15"/>
              </w:rPr>
              <w:t>查阅文献</w:t>
            </w:r>
            <w:r w:rsidRPr="00251432">
              <w:rPr>
                <w:rFonts w:eastAsia="仿宋"/>
                <w:sz w:val="15"/>
                <w:szCs w:val="15"/>
              </w:rPr>
              <w:t>/</w:t>
            </w:r>
            <w:r w:rsidRPr="00251432">
              <w:rPr>
                <w:rFonts w:eastAsia="仿宋"/>
                <w:sz w:val="15"/>
                <w:szCs w:val="15"/>
              </w:rPr>
              <w:t>资料</w:t>
            </w:r>
          </w:p>
        </w:tc>
      </w:tr>
      <w:tr w:rsidR="004B7B88" w:rsidRPr="00251432" w14:paraId="0B005F02" w14:textId="77777777" w:rsidTr="004B7B88">
        <w:trPr>
          <w:trHeight w:val="285"/>
        </w:trPr>
        <w:tc>
          <w:tcPr>
            <w:tcW w:w="1980" w:type="dxa"/>
            <w:noWrap/>
            <w:vAlign w:val="center"/>
            <w:hideMark/>
          </w:tcPr>
          <w:p w14:paraId="6AEBB256" w14:textId="77777777" w:rsidR="004B7B88" w:rsidRPr="00251432" w:rsidRDefault="004B7B88" w:rsidP="00813829">
            <w:pPr>
              <w:rPr>
                <w:rFonts w:eastAsia="仿宋"/>
                <w:sz w:val="15"/>
                <w:szCs w:val="15"/>
              </w:rPr>
            </w:pPr>
            <w:r w:rsidRPr="00251432">
              <w:rPr>
                <w:rFonts w:eastAsia="仿宋"/>
                <w:sz w:val="15"/>
                <w:szCs w:val="15"/>
              </w:rPr>
              <w:t xml:space="preserve">　</w:t>
            </w:r>
          </w:p>
        </w:tc>
        <w:tc>
          <w:tcPr>
            <w:tcW w:w="3131" w:type="dxa"/>
            <w:noWrap/>
            <w:vAlign w:val="center"/>
            <w:hideMark/>
          </w:tcPr>
          <w:p w14:paraId="6F25782A" w14:textId="77777777" w:rsidR="004B7B88" w:rsidRPr="00251432" w:rsidRDefault="004B7B88" w:rsidP="00813829">
            <w:pPr>
              <w:rPr>
                <w:rFonts w:eastAsia="仿宋"/>
                <w:sz w:val="15"/>
                <w:szCs w:val="15"/>
              </w:rPr>
            </w:pPr>
            <w:r w:rsidRPr="00251432">
              <w:rPr>
                <w:rFonts w:eastAsia="仿宋"/>
                <w:sz w:val="15"/>
                <w:szCs w:val="15"/>
              </w:rPr>
              <w:t>品质下降寄主植物的价格水平</w:t>
            </w:r>
            <w:r w:rsidRPr="00251432">
              <w:rPr>
                <w:rFonts w:eastAsia="仿宋"/>
                <w:sz w:val="15"/>
                <w:szCs w:val="15"/>
              </w:rPr>
              <w:t>-Pb</w:t>
            </w:r>
            <w:r w:rsidRPr="00251432">
              <w:rPr>
                <w:rFonts w:eastAsia="仿宋"/>
                <w:sz w:val="15"/>
                <w:szCs w:val="15"/>
              </w:rPr>
              <w:t>（元</w:t>
            </w:r>
            <w:r w:rsidRPr="00251432">
              <w:rPr>
                <w:rFonts w:eastAsia="仿宋"/>
                <w:sz w:val="15"/>
                <w:szCs w:val="15"/>
              </w:rPr>
              <w:t>/kg</w:t>
            </w:r>
            <w:r w:rsidRPr="00251432">
              <w:rPr>
                <w:rFonts w:eastAsia="仿宋"/>
                <w:sz w:val="15"/>
                <w:szCs w:val="15"/>
              </w:rPr>
              <w:t>）</w:t>
            </w:r>
          </w:p>
        </w:tc>
        <w:tc>
          <w:tcPr>
            <w:tcW w:w="1386" w:type="dxa"/>
            <w:noWrap/>
            <w:vAlign w:val="center"/>
            <w:hideMark/>
          </w:tcPr>
          <w:p w14:paraId="0B7FC4E5" w14:textId="77777777" w:rsidR="004B7B88" w:rsidRPr="00251432" w:rsidRDefault="004B7B88" w:rsidP="00813829">
            <w:pPr>
              <w:rPr>
                <w:rFonts w:eastAsia="仿宋"/>
                <w:sz w:val="15"/>
                <w:szCs w:val="15"/>
              </w:rPr>
            </w:pPr>
            <w:r w:rsidRPr="00251432">
              <w:rPr>
                <w:rFonts w:eastAsia="仿宋"/>
                <w:sz w:val="15"/>
                <w:szCs w:val="15"/>
              </w:rPr>
              <w:t xml:space="preserve">　</w:t>
            </w:r>
          </w:p>
        </w:tc>
        <w:tc>
          <w:tcPr>
            <w:tcW w:w="1799" w:type="dxa"/>
            <w:noWrap/>
            <w:vAlign w:val="center"/>
            <w:hideMark/>
          </w:tcPr>
          <w:p w14:paraId="3FB12C61" w14:textId="77777777" w:rsidR="004B7B88" w:rsidRPr="00251432" w:rsidRDefault="004B7B88" w:rsidP="00813829">
            <w:pPr>
              <w:rPr>
                <w:rFonts w:eastAsia="仿宋"/>
                <w:sz w:val="15"/>
                <w:szCs w:val="15"/>
              </w:rPr>
            </w:pPr>
            <w:r w:rsidRPr="00251432">
              <w:rPr>
                <w:rFonts w:eastAsia="仿宋"/>
                <w:sz w:val="15"/>
                <w:szCs w:val="15"/>
              </w:rPr>
              <w:t>查阅文献</w:t>
            </w:r>
            <w:r w:rsidRPr="00251432">
              <w:rPr>
                <w:rFonts w:eastAsia="仿宋"/>
                <w:sz w:val="15"/>
                <w:szCs w:val="15"/>
              </w:rPr>
              <w:t>/</w:t>
            </w:r>
            <w:r w:rsidRPr="00251432">
              <w:rPr>
                <w:rFonts w:eastAsia="仿宋"/>
                <w:sz w:val="15"/>
                <w:szCs w:val="15"/>
              </w:rPr>
              <w:t>资料</w:t>
            </w:r>
          </w:p>
        </w:tc>
      </w:tr>
      <w:tr w:rsidR="004B7B88" w:rsidRPr="00251432" w14:paraId="3DB8679D" w14:textId="77777777" w:rsidTr="004B7B88">
        <w:trPr>
          <w:trHeight w:val="285"/>
        </w:trPr>
        <w:tc>
          <w:tcPr>
            <w:tcW w:w="1980" w:type="dxa"/>
            <w:noWrap/>
            <w:vAlign w:val="center"/>
            <w:hideMark/>
          </w:tcPr>
          <w:p w14:paraId="28497412" w14:textId="77777777" w:rsidR="004B7B88" w:rsidRPr="00251432" w:rsidRDefault="004B7B88" w:rsidP="00813829">
            <w:pPr>
              <w:rPr>
                <w:rFonts w:eastAsia="仿宋"/>
                <w:sz w:val="15"/>
                <w:szCs w:val="15"/>
              </w:rPr>
            </w:pPr>
            <w:r w:rsidRPr="00251432">
              <w:rPr>
                <w:rFonts w:eastAsia="仿宋"/>
                <w:sz w:val="15"/>
                <w:szCs w:val="15"/>
              </w:rPr>
              <w:t xml:space="preserve">　</w:t>
            </w:r>
          </w:p>
        </w:tc>
        <w:tc>
          <w:tcPr>
            <w:tcW w:w="3131" w:type="dxa"/>
            <w:noWrap/>
            <w:vAlign w:val="center"/>
            <w:hideMark/>
          </w:tcPr>
          <w:p w14:paraId="24F68DB0" w14:textId="77777777" w:rsidR="004B7B88" w:rsidRPr="00251432" w:rsidRDefault="004B7B88" w:rsidP="00813829">
            <w:pPr>
              <w:rPr>
                <w:rFonts w:eastAsia="仿宋"/>
                <w:sz w:val="15"/>
                <w:szCs w:val="15"/>
              </w:rPr>
            </w:pPr>
            <w:r w:rsidRPr="00251432">
              <w:rPr>
                <w:rFonts w:eastAsia="仿宋"/>
                <w:sz w:val="15"/>
                <w:szCs w:val="15"/>
              </w:rPr>
              <w:t>质量下降引起的经济损失</w:t>
            </w:r>
            <w:r w:rsidRPr="00251432">
              <w:rPr>
                <w:rFonts w:eastAsia="仿宋"/>
                <w:sz w:val="15"/>
                <w:szCs w:val="15"/>
              </w:rPr>
              <w:t>-F2</w:t>
            </w:r>
            <w:r w:rsidRPr="00251432">
              <w:rPr>
                <w:rFonts w:eastAsia="仿宋"/>
                <w:sz w:val="15"/>
                <w:szCs w:val="15"/>
              </w:rPr>
              <w:t>（元）</w:t>
            </w:r>
          </w:p>
        </w:tc>
        <w:tc>
          <w:tcPr>
            <w:tcW w:w="1386" w:type="dxa"/>
            <w:noWrap/>
            <w:vAlign w:val="center"/>
            <w:hideMark/>
          </w:tcPr>
          <w:p w14:paraId="21A666CA" w14:textId="77777777" w:rsidR="004B7B88" w:rsidRPr="00251432" w:rsidRDefault="004B7B88" w:rsidP="00813829">
            <w:pPr>
              <w:rPr>
                <w:rFonts w:eastAsia="仿宋"/>
                <w:sz w:val="15"/>
                <w:szCs w:val="15"/>
              </w:rPr>
            </w:pPr>
            <w:r w:rsidRPr="00251432">
              <w:rPr>
                <w:rFonts w:eastAsia="仿宋"/>
                <w:sz w:val="15"/>
                <w:szCs w:val="15"/>
              </w:rPr>
              <w:t xml:space="preserve">　</w:t>
            </w:r>
          </w:p>
        </w:tc>
        <w:tc>
          <w:tcPr>
            <w:tcW w:w="1799" w:type="dxa"/>
            <w:noWrap/>
            <w:vAlign w:val="center"/>
            <w:hideMark/>
          </w:tcPr>
          <w:p w14:paraId="07C222A9" w14:textId="77777777" w:rsidR="004B7B88" w:rsidRPr="00251432" w:rsidRDefault="004B7B88" w:rsidP="00813829">
            <w:pPr>
              <w:rPr>
                <w:rFonts w:eastAsia="仿宋"/>
                <w:sz w:val="15"/>
                <w:szCs w:val="15"/>
              </w:rPr>
            </w:pPr>
            <w:r w:rsidRPr="00251432">
              <w:rPr>
                <w:rFonts w:eastAsia="仿宋"/>
                <w:sz w:val="15"/>
                <w:szCs w:val="15"/>
              </w:rPr>
              <w:t>F2</w:t>
            </w:r>
            <w:r w:rsidRPr="00251432">
              <w:rPr>
                <w:rFonts w:eastAsia="仿宋"/>
                <w:sz w:val="15"/>
                <w:szCs w:val="15"/>
              </w:rPr>
              <w:t>＝</w:t>
            </w:r>
            <w:r w:rsidRPr="00251432">
              <w:rPr>
                <w:rFonts w:eastAsia="仿宋"/>
                <w:sz w:val="15"/>
                <w:szCs w:val="15"/>
              </w:rPr>
              <w:t>Q×I×(1-R)(Pa-Pb)</w:t>
            </w:r>
          </w:p>
        </w:tc>
      </w:tr>
      <w:tr w:rsidR="004B7B88" w:rsidRPr="00251432" w14:paraId="52B6ED08" w14:textId="77777777" w:rsidTr="004B7B88">
        <w:trPr>
          <w:trHeight w:val="285"/>
        </w:trPr>
        <w:tc>
          <w:tcPr>
            <w:tcW w:w="1980" w:type="dxa"/>
            <w:noWrap/>
            <w:vAlign w:val="center"/>
            <w:hideMark/>
          </w:tcPr>
          <w:p w14:paraId="666BD10B" w14:textId="77777777" w:rsidR="004B7B88" w:rsidRPr="00251432" w:rsidRDefault="004B7B88" w:rsidP="00813829">
            <w:pPr>
              <w:rPr>
                <w:rFonts w:eastAsia="仿宋"/>
                <w:sz w:val="15"/>
                <w:szCs w:val="15"/>
              </w:rPr>
            </w:pPr>
            <w:r w:rsidRPr="00251432">
              <w:rPr>
                <w:rFonts w:eastAsia="仿宋"/>
                <w:sz w:val="15"/>
                <w:szCs w:val="15"/>
              </w:rPr>
              <w:t>潜在经济损失</w:t>
            </w:r>
          </w:p>
        </w:tc>
        <w:tc>
          <w:tcPr>
            <w:tcW w:w="3131" w:type="dxa"/>
            <w:noWrap/>
            <w:vAlign w:val="center"/>
            <w:hideMark/>
          </w:tcPr>
          <w:p w14:paraId="513F791F" w14:textId="77777777" w:rsidR="004B7B88" w:rsidRPr="00251432" w:rsidRDefault="004B7B88" w:rsidP="00813829">
            <w:pPr>
              <w:rPr>
                <w:rFonts w:eastAsia="仿宋"/>
                <w:sz w:val="15"/>
                <w:szCs w:val="15"/>
              </w:rPr>
            </w:pPr>
            <w:r w:rsidRPr="00251432">
              <w:rPr>
                <w:rFonts w:eastAsia="仿宋"/>
                <w:sz w:val="15"/>
                <w:szCs w:val="15"/>
              </w:rPr>
              <w:t>F</w:t>
            </w:r>
            <w:r w:rsidRPr="00251432">
              <w:rPr>
                <w:rFonts w:eastAsia="仿宋"/>
                <w:sz w:val="15"/>
                <w:szCs w:val="15"/>
              </w:rPr>
              <w:t>（元）</w:t>
            </w:r>
          </w:p>
        </w:tc>
        <w:tc>
          <w:tcPr>
            <w:tcW w:w="1386" w:type="dxa"/>
            <w:noWrap/>
            <w:vAlign w:val="center"/>
            <w:hideMark/>
          </w:tcPr>
          <w:p w14:paraId="0B168A35" w14:textId="77777777" w:rsidR="004B7B88" w:rsidRPr="00251432" w:rsidRDefault="004B7B88" w:rsidP="00813829">
            <w:pPr>
              <w:rPr>
                <w:rFonts w:eastAsia="仿宋"/>
                <w:sz w:val="15"/>
                <w:szCs w:val="15"/>
              </w:rPr>
            </w:pPr>
            <w:r w:rsidRPr="00251432">
              <w:rPr>
                <w:rFonts w:eastAsia="仿宋"/>
                <w:sz w:val="15"/>
                <w:szCs w:val="15"/>
              </w:rPr>
              <w:t xml:space="preserve">　</w:t>
            </w:r>
          </w:p>
        </w:tc>
        <w:tc>
          <w:tcPr>
            <w:tcW w:w="1799" w:type="dxa"/>
            <w:noWrap/>
            <w:vAlign w:val="center"/>
            <w:hideMark/>
          </w:tcPr>
          <w:p w14:paraId="7AC0D4F6" w14:textId="77777777" w:rsidR="004B7B88" w:rsidRPr="00251432" w:rsidRDefault="004B7B88" w:rsidP="00813829">
            <w:pPr>
              <w:rPr>
                <w:rFonts w:eastAsia="仿宋"/>
                <w:sz w:val="15"/>
                <w:szCs w:val="15"/>
              </w:rPr>
            </w:pPr>
            <w:r w:rsidRPr="00251432">
              <w:rPr>
                <w:rFonts w:eastAsia="仿宋"/>
                <w:sz w:val="15"/>
                <w:szCs w:val="15"/>
              </w:rPr>
              <w:t>F=F1+F2-F</w:t>
            </w:r>
            <w:r w:rsidRPr="00251432">
              <w:rPr>
                <w:rFonts w:eastAsia="仿宋"/>
                <w:sz w:val="15"/>
                <w:szCs w:val="15"/>
                <w:vertAlign w:val="subscript"/>
              </w:rPr>
              <w:t>实际经济损失</w:t>
            </w:r>
          </w:p>
        </w:tc>
      </w:tr>
    </w:tbl>
    <w:p w14:paraId="40B1C0CA" w14:textId="77777777" w:rsidR="004B7B88" w:rsidRPr="00251432" w:rsidRDefault="004B7B88" w:rsidP="00F774B2">
      <w:pPr>
        <w:adjustRightInd w:val="0"/>
        <w:snapToGrid w:val="0"/>
        <w:spacing w:line="360" w:lineRule="auto"/>
        <w:ind w:firstLineChars="200" w:firstLine="480"/>
        <w:rPr>
          <w:rFonts w:ascii="Times New Roman" w:eastAsia="仿宋" w:hAnsi="Times New Roman" w:cs="Times New Roman"/>
          <w:sz w:val="24"/>
          <w:szCs w:val="21"/>
        </w:rPr>
      </w:pPr>
    </w:p>
    <w:p w14:paraId="292B5383" w14:textId="67CFD233" w:rsidR="00226742" w:rsidRPr="00251432" w:rsidRDefault="00226742" w:rsidP="00226742">
      <w:pPr>
        <w:numPr>
          <w:ilvl w:val="0"/>
          <w:numId w:val="4"/>
        </w:numPr>
        <w:spacing w:line="360" w:lineRule="auto"/>
        <w:ind w:firstLineChars="200" w:firstLine="640"/>
        <w:outlineLvl w:val="0"/>
        <w:rPr>
          <w:rFonts w:ascii="Times New Roman" w:eastAsia="黑体" w:hAnsi="Times New Roman" w:cs="Times New Roman"/>
          <w:bCs/>
          <w:kern w:val="0"/>
          <w:sz w:val="32"/>
          <w:szCs w:val="32"/>
        </w:rPr>
      </w:pPr>
      <w:bookmarkStart w:id="34" w:name="_Toc210914807"/>
      <w:bookmarkEnd w:id="31"/>
      <w:r w:rsidRPr="00251432">
        <w:rPr>
          <w:rFonts w:ascii="Times New Roman" w:eastAsia="黑体" w:hAnsi="Times New Roman" w:cs="Times New Roman"/>
          <w:bCs/>
          <w:kern w:val="44"/>
          <w:sz w:val="32"/>
          <w:szCs w:val="32"/>
        </w:rPr>
        <w:t>主要试验或验证的分析、综述报告，技术经济论证，预期的经济效益</w:t>
      </w:r>
      <w:bookmarkEnd w:id="34"/>
    </w:p>
    <w:p w14:paraId="7E2F9F47" w14:textId="77777777" w:rsidR="00226742" w:rsidRPr="00251432" w:rsidRDefault="00226742" w:rsidP="00226742">
      <w:pPr>
        <w:adjustRightInd w:val="0"/>
        <w:snapToGrid w:val="0"/>
        <w:spacing w:line="360" w:lineRule="auto"/>
        <w:ind w:left="480"/>
        <w:jc w:val="left"/>
        <w:outlineLvl w:val="1"/>
        <w:rPr>
          <w:rFonts w:ascii="Times New Roman" w:eastAsia="楷体_GB2312" w:hAnsi="Times New Roman" w:cs="Times New Roman"/>
          <w:b/>
          <w:bCs/>
          <w:sz w:val="32"/>
          <w:szCs w:val="32"/>
        </w:rPr>
      </w:pPr>
      <w:bookmarkStart w:id="35" w:name="_Toc210914808"/>
      <w:r w:rsidRPr="00251432">
        <w:rPr>
          <w:rFonts w:ascii="Times New Roman" w:eastAsia="楷体_GB2312" w:hAnsi="Times New Roman" w:cs="Times New Roman"/>
          <w:b/>
          <w:bCs/>
          <w:sz w:val="32"/>
          <w:szCs w:val="32"/>
        </w:rPr>
        <w:t>（一）主要试验或验证的分析、综述报告</w:t>
      </w:r>
      <w:bookmarkEnd w:id="35"/>
    </w:p>
    <w:p w14:paraId="5C114FF7" w14:textId="371E568A" w:rsidR="00822B24" w:rsidRPr="00251432" w:rsidRDefault="00822B24" w:rsidP="00822B24">
      <w:pPr>
        <w:spacing w:line="360" w:lineRule="auto"/>
        <w:ind w:firstLineChars="200" w:firstLine="640"/>
        <w:rPr>
          <w:rFonts w:ascii="Times New Roman" w:eastAsia="仿宋" w:hAnsi="Times New Roman" w:cs="Times New Roman"/>
          <w:snapToGrid w:val="0"/>
          <w:color w:val="000000"/>
          <w:kern w:val="0"/>
          <w:sz w:val="32"/>
          <w:szCs w:val="32"/>
        </w:rPr>
      </w:pPr>
      <w:r w:rsidRPr="00251432">
        <w:rPr>
          <w:rFonts w:ascii="Times New Roman" w:eastAsia="仿宋" w:hAnsi="Times New Roman" w:cs="Times New Roman"/>
          <w:snapToGrid w:val="0"/>
          <w:color w:val="000000"/>
          <w:kern w:val="0"/>
          <w:sz w:val="32"/>
          <w:szCs w:val="32"/>
        </w:rPr>
        <w:t>外来入侵物种适宜的生活环境非常广泛，可以在多种生态系统和气候带中生存</w:t>
      </w:r>
      <w:r w:rsidR="00335EC1" w:rsidRPr="00251432">
        <w:rPr>
          <w:rFonts w:ascii="Times New Roman" w:eastAsia="仿宋" w:hAnsi="Times New Roman" w:cs="Times New Roman"/>
          <w:snapToGrid w:val="0"/>
          <w:color w:val="000000"/>
          <w:kern w:val="0"/>
          <w:sz w:val="32"/>
          <w:szCs w:val="32"/>
        </w:rPr>
        <w:t>。</w:t>
      </w:r>
      <w:r w:rsidRPr="00251432">
        <w:rPr>
          <w:rFonts w:ascii="Times New Roman" w:eastAsia="仿宋" w:hAnsi="Times New Roman" w:cs="Times New Roman"/>
          <w:snapToGrid w:val="0"/>
          <w:color w:val="000000"/>
          <w:kern w:val="0"/>
          <w:sz w:val="32"/>
          <w:szCs w:val="32"/>
        </w:rPr>
        <w:t>外来入侵物种对各种环境因子的适应幅度较广，对环境有较强的忍耐力，如耐荫、耐贫瘠、耐污染等。这些特性使外来物种在一些环境中获得对土著种的竞争优势，或者占据土著种不能利用的生态位。</w:t>
      </w:r>
    </w:p>
    <w:p w14:paraId="15EA55AF" w14:textId="5CCF1BDB" w:rsidR="00371BE1" w:rsidRPr="00251432" w:rsidRDefault="00822B24" w:rsidP="002513FD">
      <w:pPr>
        <w:spacing w:line="360" w:lineRule="auto"/>
        <w:ind w:firstLineChars="200" w:firstLine="640"/>
        <w:rPr>
          <w:rFonts w:ascii="Times New Roman" w:eastAsia="仿宋" w:hAnsi="Times New Roman" w:cs="Times New Roman"/>
          <w:snapToGrid w:val="0"/>
          <w:color w:val="000000"/>
          <w:kern w:val="0"/>
          <w:sz w:val="32"/>
          <w:szCs w:val="32"/>
        </w:rPr>
      </w:pPr>
      <w:r w:rsidRPr="00251432">
        <w:rPr>
          <w:rFonts w:ascii="Times New Roman" w:eastAsia="仿宋" w:hAnsi="Times New Roman" w:cs="Times New Roman"/>
          <w:snapToGrid w:val="0"/>
          <w:color w:val="000000"/>
          <w:kern w:val="0"/>
          <w:sz w:val="32"/>
          <w:szCs w:val="32"/>
        </w:rPr>
        <w:t>外来入侵病害物种种类多，分类复杂，按病原种类分，包括真菌病害、细菌病害、病毒病害、线虫病害；按传播方式分，包括气传、土传、种传、风雨传、介体传播等多种方式；按危害部位分，包括叶部、茎部、根部、穗部、果实等多个部位。随着全球经济一体化和国际贸易的进一步发展，由于入侵病害的多样性、隐蔽性、易传播性、难防治性，使得入侵病害在我国农业生产中的威胁日益加重，目前我国外来入侵病害尚缺乏风险评估及风险分析的相关技术标准，建立适合我国国情的入侵病害风险评估技术指</w:t>
      </w:r>
      <w:r w:rsidRPr="00251432">
        <w:rPr>
          <w:rFonts w:ascii="Times New Roman" w:eastAsia="仿宋" w:hAnsi="Times New Roman" w:cs="Times New Roman"/>
          <w:snapToGrid w:val="0"/>
          <w:color w:val="000000"/>
          <w:kern w:val="0"/>
          <w:sz w:val="32"/>
          <w:szCs w:val="32"/>
        </w:rPr>
        <w:lastRenderedPageBreak/>
        <w:t>南规范的行业标准，不仅是保护相对较为脆弱的农林牧业发展的要求，对整个国家的经济建设和生态安全也具有深远的战略意义。</w:t>
      </w:r>
    </w:p>
    <w:p w14:paraId="338EE32B" w14:textId="7E97A1BE" w:rsidR="00256BE4" w:rsidRPr="00251432" w:rsidRDefault="00371BE1" w:rsidP="00822B24">
      <w:pPr>
        <w:spacing w:line="360" w:lineRule="auto"/>
        <w:ind w:firstLineChars="200" w:firstLine="640"/>
        <w:rPr>
          <w:rFonts w:ascii="Times New Roman" w:eastAsia="仿宋" w:hAnsi="Times New Roman" w:cs="Times New Roman"/>
          <w:snapToGrid w:val="0"/>
          <w:color w:val="000000"/>
          <w:kern w:val="0"/>
          <w:sz w:val="32"/>
          <w:szCs w:val="32"/>
        </w:rPr>
      </w:pPr>
      <w:r w:rsidRPr="00251432">
        <w:rPr>
          <w:rFonts w:ascii="Times New Roman" w:eastAsia="仿宋" w:hAnsi="Times New Roman" w:cs="Times New Roman"/>
          <w:snapToGrid w:val="0"/>
          <w:color w:val="000000"/>
          <w:kern w:val="0"/>
          <w:sz w:val="32"/>
          <w:szCs w:val="32"/>
        </w:rPr>
        <w:t>我国目前尚缺乏系统性的关于外来入侵病害</w:t>
      </w:r>
      <w:r w:rsidR="00256BE4" w:rsidRPr="00251432">
        <w:rPr>
          <w:rFonts w:ascii="Times New Roman" w:eastAsia="仿宋" w:hAnsi="Times New Roman" w:cs="Times New Roman"/>
          <w:snapToGrid w:val="0"/>
          <w:color w:val="000000"/>
          <w:kern w:val="0"/>
          <w:sz w:val="32"/>
          <w:szCs w:val="32"/>
        </w:rPr>
        <w:t>风险评估</w:t>
      </w:r>
      <w:r w:rsidRPr="00251432">
        <w:rPr>
          <w:rFonts w:ascii="Times New Roman" w:eastAsia="仿宋" w:hAnsi="Times New Roman" w:cs="Times New Roman"/>
          <w:snapToGrid w:val="0"/>
          <w:color w:val="000000"/>
          <w:kern w:val="0"/>
          <w:sz w:val="32"/>
          <w:szCs w:val="32"/>
        </w:rPr>
        <w:t>技术</w:t>
      </w:r>
      <w:r w:rsidR="00256BE4" w:rsidRPr="00251432">
        <w:rPr>
          <w:rFonts w:ascii="Times New Roman" w:eastAsia="仿宋" w:hAnsi="Times New Roman" w:cs="Times New Roman"/>
          <w:snapToGrid w:val="0"/>
          <w:color w:val="000000"/>
          <w:kern w:val="0"/>
          <w:sz w:val="32"/>
          <w:szCs w:val="32"/>
        </w:rPr>
        <w:t>指南</w:t>
      </w:r>
      <w:r w:rsidRPr="00251432">
        <w:rPr>
          <w:rFonts w:ascii="Times New Roman" w:eastAsia="仿宋" w:hAnsi="Times New Roman" w:cs="Times New Roman"/>
          <w:snapToGrid w:val="0"/>
          <w:color w:val="000000"/>
          <w:kern w:val="0"/>
          <w:sz w:val="32"/>
          <w:szCs w:val="32"/>
        </w:rPr>
        <w:t>，现行</w:t>
      </w:r>
      <w:r w:rsidR="00256BE4" w:rsidRPr="00251432">
        <w:rPr>
          <w:rFonts w:ascii="Times New Roman" w:eastAsia="仿宋" w:hAnsi="Times New Roman" w:cs="Times New Roman"/>
          <w:snapToGrid w:val="0"/>
          <w:color w:val="000000"/>
          <w:kern w:val="0"/>
          <w:sz w:val="32"/>
          <w:szCs w:val="32"/>
        </w:rPr>
        <w:t>指南</w:t>
      </w:r>
      <w:r w:rsidRPr="00251432">
        <w:rPr>
          <w:rFonts w:ascii="Times New Roman" w:eastAsia="仿宋" w:hAnsi="Times New Roman" w:cs="Times New Roman"/>
          <w:snapToGrid w:val="0"/>
          <w:color w:val="000000"/>
          <w:kern w:val="0"/>
          <w:sz w:val="32"/>
          <w:szCs w:val="32"/>
        </w:rPr>
        <w:t>与</w:t>
      </w:r>
      <w:r w:rsidR="00256BE4" w:rsidRPr="00251432">
        <w:rPr>
          <w:rFonts w:ascii="Times New Roman" w:eastAsia="仿宋" w:hAnsi="Times New Roman" w:cs="Times New Roman"/>
          <w:snapToGrid w:val="0"/>
          <w:color w:val="000000"/>
          <w:kern w:val="0"/>
          <w:sz w:val="32"/>
          <w:szCs w:val="32"/>
        </w:rPr>
        <w:t>多与</w:t>
      </w:r>
      <w:r w:rsidRPr="00251432">
        <w:rPr>
          <w:rFonts w:ascii="Times New Roman" w:eastAsia="仿宋" w:hAnsi="Times New Roman" w:cs="Times New Roman"/>
          <w:snapToGrid w:val="0"/>
          <w:color w:val="000000"/>
          <w:kern w:val="0"/>
          <w:sz w:val="32"/>
          <w:szCs w:val="32"/>
        </w:rPr>
        <w:t>植物病害监测技术相关的内容散见于一些标准中，主要包括《植物有害生物调查监测指南》（</w:t>
      </w:r>
      <w:r w:rsidRPr="00251432">
        <w:rPr>
          <w:rFonts w:ascii="Times New Roman" w:eastAsia="仿宋" w:hAnsi="Times New Roman" w:cs="Times New Roman"/>
          <w:snapToGrid w:val="0"/>
          <w:color w:val="000000"/>
          <w:kern w:val="0"/>
          <w:sz w:val="32"/>
          <w:szCs w:val="32"/>
        </w:rPr>
        <w:t>GB/T 27618-2011</w:t>
      </w:r>
      <w:r w:rsidRPr="00251432">
        <w:rPr>
          <w:rFonts w:ascii="Times New Roman" w:eastAsia="仿宋" w:hAnsi="Times New Roman" w:cs="Times New Roman"/>
          <w:snapToGrid w:val="0"/>
          <w:color w:val="000000"/>
          <w:kern w:val="0"/>
          <w:sz w:val="32"/>
          <w:szCs w:val="32"/>
        </w:rPr>
        <w:t>）、《有害生物发生状况确定指南》（</w:t>
      </w:r>
      <w:r w:rsidRPr="00251432">
        <w:rPr>
          <w:rFonts w:ascii="Times New Roman" w:eastAsia="仿宋" w:hAnsi="Times New Roman" w:cs="Times New Roman"/>
          <w:snapToGrid w:val="0"/>
          <w:color w:val="000000"/>
          <w:kern w:val="0"/>
          <w:sz w:val="32"/>
          <w:szCs w:val="32"/>
        </w:rPr>
        <w:t>GB/T 27619-2011</w:t>
      </w:r>
      <w:r w:rsidRPr="00251432">
        <w:rPr>
          <w:rFonts w:ascii="Times New Roman" w:eastAsia="仿宋" w:hAnsi="Times New Roman" w:cs="Times New Roman"/>
          <w:snapToGrid w:val="0"/>
          <w:color w:val="000000"/>
          <w:kern w:val="0"/>
          <w:sz w:val="32"/>
          <w:szCs w:val="32"/>
        </w:rPr>
        <w:t>）、《农作物病虫田间监测点建设规范》（</w:t>
      </w:r>
      <w:r w:rsidRPr="00251432">
        <w:rPr>
          <w:rFonts w:ascii="Times New Roman" w:eastAsia="仿宋" w:hAnsi="Times New Roman" w:cs="Times New Roman"/>
          <w:snapToGrid w:val="0"/>
          <w:color w:val="000000"/>
          <w:kern w:val="0"/>
          <w:sz w:val="32"/>
          <w:szCs w:val="32"/>
        </w:rPr>
        <w:t>DB41/T 2039-2020</w:t>
      </w:r>
      <w:r w:rsidRPr="00251432">
        <w:rPr>
          <w:rFonts w:ascii="Times New Roman" w:eastAsia="仿宋" w:hAnsi="Times New Roman" w:cs="Times New Roman"/>
          <w:snapToGrid w:val="0"/>
          <w:color w:val="000000"/>
          <w:kern w:val="0"/>
          <w:sz w:val="32"/>
          <w:szCs w:val="32"/>
        </w:rPr>
        <w:t>）、《有害生物监测通用要求</w:t>
      </w:r>
      <w:bookmarkStart w:id="36" w:name="OLE_LINK2"/>
      <w:r w:rsidRPr="00251432">
        <w:rPr>
          <w:rFonts w:ascii="Times New Roman" w:eastAsia="仿宋" w:hAnsi="Times New Roman" w:cs="Times New Roman"/>
          <w:snapToGrid w:val="0"/>
          <w:color w:val="000000"/>
          <w:kern w:val="0"/>
          <w:sz w:val="32"/>
          <w:szCs w:val="32"/>
        </w:rPr>
        <w:t>》</w:t>
      </w:r>
      <w:bookmarkEnd w:id="36"/>
      <w:r w:rsidRPr="00251432">
        <w:rPr>
          <w:rFonts w:ascii="Times New Roman" w:eastAsia="仿宋" w:hAnsi="Times New Roman" w:cs="Times New Roman"/>
          <w:snapToGrid w:val="0"/>
          <w:color w:val="000000"/>
          <w:kern w:val="0"/>
          <w:sz w:val="32"/>
          <w:szCs w:val="32"/>
        </w:rPr>
        <w:t>（</w:t>
      </w:r>
      <w:r w:rsidRPr="00251432">
        <w:rPr>
          <w:rFonts w:ascii="Times New Roman" w:eastAsia="仿宋" w:hAnsi="Times New Roman" w:cs="Times New Roman"/>
          <w:snapToGrid w:val="0"/>
          <w:color w:val="000000"/>
          <w:kern w:val="0"/>
          <w:sz w:val="32"/>
          <w:szCs w:val="32"/>
        </w:rPr>
        <w:t>SN/T 3175-2012</w:t>
      </w:r>
      <w:r w:rsidRPr="00251432">
        <w:rPr>
          <w:rFonts w:ascii="Times New Roman" w:eastAsia="仿宋" w:hAnsi="Times New Roman" w:cs="Times New Roman"/>
          <w:snapToGrid w:val="0"/>
          <w:color w:val="000000"/>
          <w:kern w:val="0"/>
          <w:sz w:val="32"/>
          <w:szCs w:val="32"/>
        </w:rPr>
        <w:t>）等。</w:t>
      </w:r>
      <w:r w:rsidR="00256BE4" w:rsidRPr="00251432">
        <w:rPr>
          <w:rFonts w:ascii="Times New Roman" w:eastAsia="仿宋" w:hAnsi="Times New Roman" w:cs="Times New Roman"/>
          <w:snapToGrid w:val="0"/>
          <w:color w:val="000000"/>
          <w:kern w:val="0"/>
          <w:sz w:val="32"/>
          <w:szCs w:val="32"/>
        </w:rPr>
        <w:t>而风险评估技术指南</w:t>
      </w:r>
      <w:r w:rsidR="002513FD" w:rsidRPr="00251432">
        <w:rPr>
          <w:rFonts w:ascii="Times New Roman" w:eastAsia="仿宋" w:hAnsi="Times New Roman" w:cs="Times New Roman"/>
          <w:snapToGrid w:val="0"/>
          <w:color w:val="000000"/>
          <w:kern w:val="0"/>
          <w:sz w:val="32"/>
          <w:szCs w:val="32"/>
        </w:rPr>
        <w:t>主要包括《外来入侵物种风险评估技术导则》（</w:t>
      </w:r>
      <w:r w:rsidR="002513FD" w:rsidRPr="00251432">
        <w:rPr>
          <w:rFonts w:ascii="Times New Roman" w:eastAsia="仿宋" w:hAnsi="Times New Roman" w:cs="Times New Roman"/>
          <w:snapToGrid w:val="0"/>
          <w:color w:val="000000"/>
          <w:kern w:val="0"/>
          <w:sz w:val="32"/>
          <w:szCs w:val="32"/>
        </w:rPr>
        <w:t>HJ 624-2011</w:t>
      </w:r>
      <w:r w:rsidR="002513FD" w:rsidRPr="00251432">
        <w:rPr>
          <w:rFonts w:ascii="Times New Roman" w:eastAsia="仿宋" w:hAnsi="Times New Roman" w:cs="Times New Roman"/>
          <w:snapToGrid w:val="0"/>
          <w:color w:val="000000"/>
          <w:kern w:val="0"/>
          <w:sz w:val="32"/>
          <w:szCs w:val="32"/>
        </w:rPr>
        <w:t>）等。</w:t>
      </w:r>
      <w:r w:rsidR="0065059B" w:rsidRPr="00251432">
        <w:rPr>
          <w:rFonts w:ascii="Times New Roman" w:eastAsia="仿宋" w:hAnsi="Times New Roman" w:cs="Times New Roman"/>
          <w:snapToGrid w:val="0"/>
          <w:color w:val="000000"/>
          <w:kern w:val="0"/>
          <w:sz w:val="32"/>
          <w:szCs w:val="32"/>
        </w:rPr>
        <w:t>国外针对外来入侵病害的风险评估技术指南包括</w:t>
      </w:r>
      <w:r w:rsidR="0065059B" w:rsidRPr="00251432">
        <w:rPr>
          <w:rFonts w:ascii="Times New Roman" w:eastAsia="仿宋" w:hAnsi="Times New Roman" w:cs="Times New Roman"/>
          <w:sz w:val="32"/>
          <w:szCs w:val="32"/>
        </w:rPr>
        <w:t>国际植物检疫措施实施标准（</w:t>
      </w:r>
      <w:r w:rsidR="0065059B" w:rsidRPr="00251432">
        <w:rPr>
          <w:rFonts w:ascii="Times New Roman" w:eastAsia="仿宋" w:hAnsi="Times New Roman" w:cs="Times New Roman"/>
          <w:sz w:val="32"/>
          <w:szCs w:val="32"/>
        </w:rPr>
        <w:t>ISPM</w:t>
      </w:r>
      <w:r w:rsidR="0065059B" w:rsidRPr="00251432">
        <w:rPr>
          <w:rFonts w:ascii="Times New Roman" w:eastAsia="仿宋" w:hAnsi="Times New Roman" w:cs="Times New Roman"/>
          <w:sz w:val="32"/>
          <w:szCs w:val="32"/>
        </w:rPr>
        <w:t>）的有害生物风险分析（</w:t>
      </w:r>
      <w:r w:rsidR="0065059B" w:rsidRPr="00251432">
        <w:rPr>
          <w:rFonts w:ascii="Times New Roman" w:eastAsia="仿宋" w:hAnsi="Times New Roman" w:cs="Times New Roman"/>
          <w:sz w:val="32"/>
          <w:szCs w:val="32"/>
        </w:rPr>
        <w:t>PRA</w:t>
      </w:r>
      <w:r w:rsidR="0065059B" w:rsidRPr="00251432">
        <w:rPr>
          <w:rFonts w:ascii="Times New Roman" w:eastAsia="仿宋" w:hAnsi="Times New Roman" w:cs="Times New Roman"/>
          <w:sz w:val="32"/>
          <w:szCs w:val="32"/>
        </w:rPr>
        <w:t>）程序，新西兰农业和林业部生物安全局</w:t>
      </w:r>
      <w:r w:rsidR="0065059B" w:rsidRPr="00251432">
        <w:rPr>
          <w:rFonts w:ascii="Times New Roman" w:eastAsia="仿宋" w:hAnsi="Times New Roman" w:cs="Times New Roman"/>
          <w:sz w:val="32"/>
          <w:szCs w:val="32"/>
        </w:rPr>
        <w:t>2001</w:t>
      </w:r>
      <w:r w:rsidR="0065059B" w:rsidRPr="00251432">
        <w:rPr>
          <w:rFonts w:ascii="Times New Roman" w:eastAsia="仿宋" w:hAnsi="Times New Roman" w:cs="Times New Roman"/>
          <w:sz w:val="32"/>
          <w:szCs w:val="32"/>
        </w:rPr>
        <w:t>年提出的有害生物风险评估标准的指标参数，以及</w:t>
      </w:r>
      <w:r w:rsidR="0065059B" w:rsidRPr="00251432">
        <w:rPr>
          <w:rFonts w:ascii="Times New Roman" w:eastAsia="仿宋" w:hAnsi="Times New Roman" w:cs="Times New Roman"/>
          <w:sz w:val="32"/>
          <w:szCs w:val="32"/>
        </w:rPr>
        <w:t>EPPO</w:t>
      </w:r>
      <w:r w:rsidR="0065059B" w:rsidRPr="00251432">
        <w:rPr>
          <w:rFonts w:ascii="Times New Roman" w:eastAsia="仿宋" w:hAnsi="Times New Roman" w:cs="Times New Roman"/>
          <w:sz w:val="32"/>
          <w:szCs w:val="32"/>
        </w:rPr>
        <w:t>，</w:t>
      </w:r>
      <w:r w:rsidR="0065059B" w:rsidRPr="00251432">
        <w:rPr>
          <w:rFonts w:ascii="Times New Roman" w:eastAsia="仿宋" w:hAnsi="Times New Roman" w:cs="Times New Roman"/>
          <w:sz w:val="32"/>
          <w:szCs w:val="32"/>
        </w:rPr>
        <w:t>ISPM</w:t>
      </w:r>
      <w:r w:rsidR="0065059B" w:rsidRPr="00251432">
        <w:rPr>
          <w:rFonts w:ascii="Times New Roman" w:eastAsia="仿宋" w:hAnsi="Times New Roman" w:cs="Times New Roman"/>
          <w:sz w:val="32"/>
          <w:szCs w:val="32"/>
        </w:rPr>
        <w:t>，</w:t>
      </w:r>
      <w:r w:rsidR="0065059B" w:rsidRPr="00251432">
        <w:rPr>
          <w:rFonts w:ascii="Times New Roman" w:eastAsia="仿宋" w:hAnsi="Times New Roman" w:cs="Times New Roman"/>
          <w:sz w:val="32"/>
          <w:szCs w:val="32"/>
        </w:rPr>
        <w:t>IUCN</w:t>
      </w:r>
      <w:r w:rsidR="0065059B" w:rsidRPr="00251432">
        <w:rPr>
          <w:rFonts w:ascii="Times New Roman" w:eastAsia="仿宋" w:hAnsi="Times New Roman" w:cs="Times New Roman"/>
          <w:sz w:val="32"/>
          <w:szCs w:val="32"/>
        </w:rPr>
        <w:t>等国际组织发表的报告和文献。</w:t>
      </w:r>
    </w:p>
    <w:p w14:paraId="6593A94D" w14:textId="0FC61687" w:rsidR="00371BE1" w:rsidRPr="00251432" w:rsidRDefault="00371BE1" w:rsidP="00822B24">
      <w:pPr>
        <w:spacing w:line="360" w:lineRule="auto"/>
        <w:ind w:firstLineChars="200" w:firstLine="640"/>
        <w:rPr>
          <w:rFonts w:ascii="Times New Roman" w:eastAsia="仿宋" w:hAnsi="Times New Roman" w:cs="Times New Roman"/>
          <w:snapToGrid w:val="0"/>
          <w:color w:val="000000"/>
          <w:kern w:val="0"/>
          <w:sz w:val="32"/>
          <w:szCs w:val="32"/>
        </w:rPr>
      </w:pPr>
      <w:r w:rsidRPr="00251432">
        <w:rPr>
          <w:rFonts w:ascii="Times New Roman" w:eastAsia="仿宋" w:hAnsi="Times New Roman" w:cs="Times New Roman"/>
          <w:snapToGrid w:val="0"/>
          <w:color w:val="000000"/>
          <w:kern w:val="0"/>
          <w:sz w:val="32"/>
          <w:szCs w:val="32"/>
        </w:rPr>
        <w:t>不同种类的入侵病害发生</w:t>
      </w:r>
      <w:r w:rsidR="002513FD" w:rsidRPr="00251432">
        <w:rPr>
          <w:rFonts w:ascii="Times New Roman" w:eastAsia="仿宋" w:hAnsi="Times New Roman" w:cs="Times New Roman"/>
          <w:snapToGrid w:val="0"/>
          <w:color w:val="000000"/>
          <w:kern w:val="0"/>
          <w:sz w:val="32"/>
          <w:szCs w:val="32"/>
        </w:rPr>
        <w:t>危害</w:t>
      </w:r>
      <w:r w:rsidRPr="00251432">
        <w:rPr>
          <w:rFonts w:ascii="Times New Roman" w:eastAsia="仿宋" w:hAnsi="Times New Roman" w:cs="Times New Roman"/>
          <w:snapToGrid w:val="0"/>
          <w:color w:val="000000"/>
          <w:kern w:val="0"/>
          <w:sz w:val="32"/>
          <w:szCs w:val="32"/>
        </w:rPr>
        <w:t>差别极大，单一的</w:t>
      </w:r>
      <w:r w:rsidR="002513FD" w:rsidRPr="00251432">
        <w:rPr>
          <w:rFonts w:ascii="Times New Roman" w:eastAsia="仿宋" w:hAnsi="Times New Roman" w:cs="Times New Roman"/>
          <w:snapToGrid w:val="0"/>
          <w:color w:val="000000"/>
          <w:kern w:val="0"/>
          <w:sz w:val="32"/>
          <w:szCs w:val="32"/>
        </w:rPr>
        <w:t>风险评估</w:t>
      </w:r>
      <w:r w:rsidRPr="00251432">
        <w:rPr>
          <w:rFonts w:ascii="Times New Roman" w:eastAsia="仿宋" w:hAnsi="Times New Roman" w:cs="Times New Roman"/>
          <w:snapToGrid w:val="0"/>
          <w:color w:val="000000"/>
          <w:kern w:val="0"/>
          <w:sz w:val="32"/>
          <w:szCs w:val="32"/>
        </w:rPr>
        <w:t>技术标准不能满足全部种类入侵病害</w:t>
      </w:r>
      <w:r w:rsidR="002513FD" w:rsidRPr="00251432">
        <w:rPr>
          <w:rFonts w:ascii="Times New Roman" w:eastAsia="仿宋" w:hAnsi="Times New Roman" w:cs="Times New Roman"/>
          <w:snapToGrid w:val="0"/>
          <w:color w:val="000000"/>
          <w:kern w:val="0"/>
          <w:sz w:val="32"/>
          <w:szCs w:val="32"/>
        </w:rPr>
        <w:t>评估</w:t>
      </w:r>
      <w:r w:rsidRPr="00251432">
        <w:rPr>
          <w:rFonts w:ascii="Times New Roman" w:eastAsia="仿宋" w:hAnsi="Times New Roman" w:cs="Times New Roman"/>
          <w:snapToGrid w:val="0"/>
          <w:color w:val="000000"/>
          <w:kern w:val="0"/>
          <w:sz w:val="32"/>
          <w:szCs w:val="32"/>
        </w:rPr>
        <w:t>的实际工作需要。因此，系统性制定专门针对外来入侵病害的风险评估技术指南十分必要，对农业农村部门开展入侵病害的系统有效</w:t>
      </w:r>
      <w:r w:rsidR="002513FD" w:rsidRPr="00251432">
        <w:rPr>
          <w:rFonts w:ascii="Times New Roman" w:eastAsia="仿宋" w:hAnsi="Times New Roman" w:cs="Times New Roman"/>
          <w:snapToGrid w:val="0"/>
          <w:color w:val="000000"/>
          <w:kern w:val="0"/>
          <w:sz w:val="32"/>
          <w:szCs w:val="32"/>
        </w:rPr>
        <w:t>监测和防控</w:t>
      </w:r>
      <w:r w:rsidRPr="00251432">
        <w:rPr>
          <w:rFonts w:ascii="Times New Roman" w:eastAsia="仿宋" w:hAnsi="Times New Roman" w:cs="Times New Roman"/>
          <w:snapToGrid w:val="0"/>
          <w:color w:val="000000"/>
          <w:kern w:val="0"/>
          <w:sz w:val="32"/>
          <w:szCs w:val="32"/>
        </w:rPr>
        <w:t>具有重要指导意义。</w:t>
      </w:r>
    </w:p>
    <w:p w14:paraId="09FAD7A3" w14:textId="0FC3EC73" w:rsidR="00822B24" w:rsidRPr="00251432" w:rsidRDefault="00822B24" w:rsidP="00822B24">
      <w:pPr>
        <w:spacing w:line="360" w:lineRule="auto"/>
        <w:ind w:firstLineChars="200" w:firstLine="640"/>
        <w:rPr>
          <w:rFonts w:ascii="Times New Roman" w:eastAsia="仿宋" w:hAnsi="Times New Roman" w:cs="Times New Roman"/>
          <w:snapToGrid w:val="0"/>
          <w:color w:val="000000"/>
          <w:kern w:val="0"/>
          <w:sz w:val="32"/>
          <w:szCs w:val="32"/>
        </w:rPr>
      </w:pPr>
      <w:r w:rsidRPr="00251432">
        <w:rPr>
          <w:rFonts w:ascii="Times New Roman" w:eastAsia="仿宋" w:hAnsi="Times New Roman" w:cs="Times New Roman"/>
          <w:snapToGrid w:val="0"/>
          <w:color w:val="000000"/>
          <w:kern w:val="0"/>
          <w:sz w:val="32"/>
          <w:szCs w:val="32"/>
        </w:rPr>
        <w:t>本</w:t>
      </w:r>
      <w:r w:rsidR="0065059B" w:rsidRPr="00251432">
        <w:rPr>
          <w:rFonts w:ascii="Times New Roman" w:eastAsia="仿宋" w:hAnsi="Times New Roman" w:cs="Times New Roman"/>
          <w:snapToGrid w:val="0"/>
          <w:color w:val="000000"/>
          <w:kern w:val="0"/>
          <w:sz w:val="32"/>
          <w:szCs w:val="32"/>
        </w:rPr>
        <w:t>指南</w:t>
      </w:r>
      <w:r w:rsidRPr="00251432">
        <w:rPr>
          <w:rFonts w:ascii="Times New Roman" w:eastAsia="仿宋" w:hAnsi="Times New Roman" w:cs="Times New Roman"/>
          <w:snapToGrid w:val="0"/>
          <w:color w:val="000000"/>
          <w:kern w:val="0"/>
          <w:sz w:val="32"/>
          <w:szCs w:val="32"/>
        </w:rPr>
        <w:t>的提出是基于我国面临外来入侵病害的实际情</w:t>
      </w:r>
      <w:r w:rsidRPr="00251432">
        <w:rPr>
          <w:rFonts w:ascii="Times New Roman" w:eastAsia="仿宋" w:hAnsi="Times New Roman" w:cs="Times New Roman"/>
          <w:snapToGrid w:val="0"/>
          <w:color w:val="000000"/>
          <w:kern w:val="0"/>
          <w:sz w:val="32"/>
          <w:szCs w:val="32"/>
        </w:rPr>
        <w:lastRenderedPageBreak/>
        <w:t>况，借鉴国际外来入侵病害风险分析的经验，从</w:t>
      </w:r>
      <w:r w:rsidR="002527A0" w:rsidRPr="00251432">
        <w:rPr>
          <w:rFonts w:ascii="Times New Roman" w:eastAsia="仿宋" w:hAnsi="Times New Roman" w:cs="Times New Roman"/>
          <w:snapToGrid w:val="0"/>
          <w:color w:val="000000"/>
          <w:kern w:val="0"/>
          <w:sz w:val="32"/>
          <w:szCs w:val="32"/>
        </w:rPr>
        <w:t>外来入侵病害危害等级量化到</w:t>
      </w:r>
      <w:r w:rsidRPr="00251432">
        <w:rPr>
          <w:rFonts w:ascii="Times New Roman" w:eastAsia="仿宋" w:hAnsi="Times New Roman" w:cs="Times New Roman"/>
          <w:snapToGrid w:val="0"/>
          <w:color w:val="000000"/>
          <w:kern w:val="0"/>
          <w:sz w:val="32"/>
          <w:szCs w:val="32"/>
        </w:rPr>
        <w:t>当前定殖风险和扩散模式以</w:t>
      </w:r>
      <w:r w:rsidR="007A07FA" w:rsidRPr="00251432">
        <w:rPr>
          <w:rFonts w:ascii="Times New Roman" w:eastAsia="仿宋" w:hAnsi="Times New Roman" w:cs="Times New Roman"/>
          <w:snapToGrid w:val="0"/>
          <w:color w:val="000000"/>
          <w:kern w:val="0"/>
          <w:sz w:val="32"/>
          <w:szCs w:val="32"/>
        </w:rPr>
        <w:t>及生态威胁评估</w:t>
      </w:r>
      <w:r w:rsidRPr="00251432">
        <w:rPr>
          <w:rFonts w:ascii="Times New Roman" w:eastAsia="仿宋" w:hAnsi="Times New Roman" w:cs="Times New Roman"/>
          <w:snapToGrid w:val="0"/>
          <w:color w:val="000000"/>
          <w:kern w:val="0"/>
          <w:sz w:val="32"/>
          <w:szCs w:val="32"/>
        </w:rPr>
        <w:t>而制定的。</w:t>
      </w:r>
    </w:p>
    <w:p w14:paraId="2BFAE6FF" w14:textId="2D4C0A1F" w:rsidR="00822B24" w:rsidRPr="00251432" w:rsidRDefault="00822B24" w:rsidP="007A07FA">
      <w:pPr>
        <w:spacing w:line="360" w:lineRule="auto"/>
        <w:ind w:firstLineChars="200" w:firstLine="640"/>
        <w:rPr>
          <w:rFonts w:ascii="Times New Roman" w:eastAsia="仿宋" w:hAnsi="Times New Roman" w:cs="Times New Roman"/>
          <w:snapToGrid w:val="0"/>
          <w:color w:val="000000"/>
          <w:kern w:val="0"/>
          <w:sz w:val="32"/>
          <w:szCs w:val="32"/>
        </w:rPr>
      </w:pPr>
      <w:r w:rsidRPr="00251432">
        <w:rPr>
          <w:rFonts w:ascii="Times New Roman" w:eastAsia="仿宋" w:hAnsi="Times New Roman" w:cs="Times New Roman"/>
          <w:snapToGrid w:val="0"/>
          <w:color w:val="000000"/>
          <w:kern w:val="0"/>
          <w:sz w:val="32"/>
          <w:szCs w:val="32"/>
        </w:rPr>
        <w:t>本</w:t>
      </w:r>
      <w:r w:rsidR="0065059B" w:rsidRPr="00251432">
        <w:rPr>
          <w:rFonts w:ascii="Times New Roman" w:eastAsia="仿宋" w:hAnsi="Times New Roman" w:cs="Times New Roman"/>
          <w:snapToGrid w:val="0"/>
          <w:color w:val="000000"/>
          <w:kern w:val="0"/>
          <w:sz w:val="32"/>
          <w:szCs w:val="32"/>
        </w:rPr>
        <w:t>指南</w:t>
      </w:r>
      <w:r w:rsidR="002527A0" w:rsidRPr="00251432">
        <w:rPr>
          <w:rFonts w:ascii="Times New Roman" w:eastAsia="仿宋" w:hAnsi="Times New Roman" w:cs="Times New Roman"/>
          <w:snapToGrid w:val="0"/>
          <w:color w:val="000000"/>
          <w:kern w:val="0"/>
          <w:sz w:val="32"/>
          <w:szCs w:val="32"/>
        </w:rPr>
        <w:t>所涉及到</w:t>
      </w:r>
      <w:r w:rsidR="0065059B" w:rsidRPr="00251432">
        <w:rPr>
          <w:rFonts w:ascii="Times New Roman" w:eastAsia="仿宋" w:hAnsi="Times New Roman" w:cs="Times New Roman"/>
          <w:snapToGrid w:val="0"/>
          <w:color w:val="000000"/>
          <w:kern w:val="0"/>
          <w:sz w:val="32"/>
          <w:szCs w:val="32"/>
        </w:rPr>
        <w:t>外来入侵病害危害等级量化，潜在定殖和扩散风险以及</w:t>
      </w:r>
      <w:r w:rsidR="001005D6" w:rsidRPr="00251432">
        <w:rPr>
          <w:rFonts w:ascii="Times New Roman" w:eastAsia="仿宋" w:hAnsi="Times New Roman" w:cs="Times New Roman"/>
          <w:snapToGrid w:val="0"/>
          <w:color w:val="000000"/>
          <w:kern w:val="0"/>
          <w:sz w:val="32"/>
          <w:szCs w:val="32"/>
        </w:rPr>
        <w:t>经济损失</w:t>
      </w:r>
      <w:r w:rsidR="002527A0" w:rsidRPr="00251432">
        <w:rPr>
          <w:rFonts w:ascii="Times New Roman" w:eastAsia="仿宋" w:hAnsi="Times New Roman" w:cs="Times New Roman"/>
          <w:snapToGrid w:val="0"/>
          <w:color w:val="000000"/>
          <w:kern w:val="0"/>
          <w:sz w:val="32"/>
          <w:szCs w:val="32"/>
        </w:rPr>
        <w:t>评估的</w:t>
      </w:r>
      <w:r w:rsidR="002527A0" w:rsidRPr="00251432">
        <w:rPr>
          <w:rFonts w:ascii="Times New Roman" w:eastAsia="仿宋" w:hAnsi="Times New Roman" w:cs="Times New Roman"/>
          <w:snapToGrid w:val="0"/>
          <w:color w:val="000000"/>
          <w:kern w:val="0"/>
          <w:sz w:val="32"/>
          <w:szCs w:val="32"/>
        </w:rPr>
        <w:t>3</w:t>
      </w:r>
      <w:r w:rsidR="002527A0" w:rsidRPr="00251432">
        <w:rPr>
          <w:rFonts w:ascii="Times New Roman" w:eastAsia="仿宋" w:hAnsi="Times New Roman" w:cs="Times New Roman"/>
          <w:snapToGrid w:val="0"/>
          <w:color w:val="000000"/>
          <w:kern w:val="0"/>
          <w:sz w:val="32"/>
          <w:szCs w:val="32"/>
        </w:rPr>
        <w:t>个方面</w:t>
      </w:r>
      <w:r w:rsidR="0065059B" w:rsidRPr="00251432">
        <w:rPr>
          <w:rFonts w:ascii="Times New Roman" w:eastAsia="仿宋" w:hAnsi="Times New Roman" w:cs="Times New Roman"/>
          <w:snapToGrid w:val="0"/>
          <w:color w:val="000000"/>
          <w:kern w:val="0"/>
          <w:sz w:val="32"/>
          <w:szCs w:val="32"/>
        </w:rPr>
        <w:t>。</w:t>
      </w:r>
      <w:r w:rsidR="002527A0" w:rsidRPr="00251432">
        <w:rPr>
          <w:rFonts w:ascii="Times New Roman" w:eastAsia="仿宋" w:hAnsi="Times New Roman" w:cs="Times New Roman"/>
          <w:snapToGrid w:val="0"/>
          <w:color w:val="000000"/>
          <w:kern w:val="0"/>
          <w:sz w:val="32"/>
          <w:szCs w:val="32"/>
        </w:rPr>
        <w:t>外来入侵病害危害等级量化这个阶段的目的是确定需要进行风险分析的有害生物。具体而言，此过程涉及识别</w:t>
      </w:r>
      <w:r w:rsidR="001005D6" w:rsidRPr="00251432">
        <w:rPr>
          <w:rFonts w:ascii="Times New Roman" w:eastAsia="仿宋" w:hAnsi="Times New Roman" w:cs="Times New Roman"/>
          <w:snapToGrid w:val="0"/>
          <w:color w:val="000000"/>
          <w:kern w:val="0"/>
          <w:sz w:val="32"/>
          <w:szCs w:val="32"/>
        </w:rPr>
        <w:t>外来入侵病害分布情况、危害程度、受影响植物的经济价值、传播及扩散的可能性以及防治的难易度等五个维度</w:t>
      </w:r>
      <w:r w:rsidR="007A07FA" w:rsidRPr="00251432">
        <w:rPr>
          <w:rFonts w:ascii="Times New Roman" w:eastAsia="仿宋" w:hAnsi="Times New Roman" w:cs="Times New Roman"/>
          <w:snapToGrid w:val="0"/>
          <w:color w:val="000000"/>
          <w:kern w:val="0"/>
          <w:sz w:val="32"/>
          <w:szCs w:val="32"/>
        </w:rPr>
        <w:t>。定殖和扩散风险</w:t>
      </w:r>
      <w:r w:rsidR="001005D6" w:rsidRPr="00251432">
        <w:rPr>
          <w:rFonts w:ascii="Times New Roman" w:eastAsia="仿宋" w:hAnsi="Times New Roman" w:cs="Times New Roman"/>
          <w:snapToGrid w:val="0"/>
          <w:color w:val="000000"/>
          <w:kern w:val="0"/>
          <w:sz w:val="32"/>
          <w:szCs w:val="32"/>
        </w:rPr>
        <w:t>预测</w:t>
      </w:r>
      <w:r w:rsidR="007A07FA" w:rsidRPr="00251432">
        <w:rPr>
          <w:rFonts w:ascii="Times New Roman" w:eastAsia="仿宋" w:hAnsi="Times New Roman" w:cs="Times New Roman"/>
          <w:snapToGrid w:val="0"/>
          <w:color w:val="000000"/>
          <w:kern w:val="0"/>
          <w:sz w:val="32"/>
          <w:szCs w:val="32"/>
        </w:rPr>
        <w:t>阶段，此过程包括对于每一个已知或其传播路径较为清晰的生物进行深入评价，以详细界定其</w:t>
      </w:r>
      <w:r w:rsidR="001005D6" w:rsidRPr="00251432">
        <w:rPr>
          <w:rFonts w:ascii="Times New Roman" w:eastAsia="仿宋" w:hAnsi="Times New Roman" w:cs="Times New Roman"/>
          <w:snapToGrid w:val="0"/>
          <w:color w:val="000000"/>
          <w:kern w:val="0"/>
          <w:sz w:val="32"/>
          <w:szCs w:val="32"/>
        </w:rPr>
        <w:t>定殖</w:t>
      </w:r>
      <w:r w:rsidR="007A07FA" w:rsidRPr="00251432">
        <w:rPr>
          <w:rFonts w:ascii="Times New Roman" w:eastAsia="仿宋" w:hAnsi="Times New Roman" w:cs="Times New Roman"/>
          <w:snapToGrid w:val="0"/>
          <w:color w:val="000000"/>
          <w:kern w:val="0"/>
          <w:sz w:val="32"/>
          <w:szCs w:val="32"/>
        </w:rPr>
        <w:t>及扩散</w:t>
      </w:r>
      <w:r w:rsidR="001005D6" w:rsidRPr="00251432">
        <w:rPr>
          <w:rFonts w:ascii="Times New Roman" w:eastAsia="仿宋" w:hAnsi="Times New Roman" w:cs="Times New Roman"/>
          <w:snapToGrid w:val="0"/>
          <w:color w:val="000000"/>
          <w:kern w:val="0"/>
          <w:sz w:val="32"/>
          <w:szCs w:val="32"/>
        </w:rPr>
        <w:t>范围和不同区县扩散风险等级</w:t>
      </w:r>
      <w:r w:rsidR="007A07FA" w:rsidRPr="00251432">
        <w:rPr>
          <w:rFonts w:ascii="Times New Roman" w:eastAsia="仿宋" w:hAnsi="Times New Roman" w:cs="Times New Roman"/>
          <w:snapToGrid w:val="0"/>
          <w:color w:val="000000"/>
          <w:kern w:val="0"/>
          <w:sz w:val="32"/>
          <w:szCs w:val="32"/>
        </w:rPr>
        <w:t>。</w:t>
      </w:r>
      <w:r w:rsidR="001005D6" w:rsidRPr="00251432">
        <w:rPr>
          <w:rFonts w:ascii="Times New Roman" w:eastAsia="仿宋" w:hAnsi="Times New Roman" w:cs="Times New Roman"/>
          <w:snapToGrid w:val="0"/>
          <w:color w:val="000000"/>
          <w:kern w:val="0"/>
          <w:sz w:val="32"/>
          <w:szCs w:val="32"/>
        </w:rPr>
        <w:t>经济损失</w:t>
      </w:r>
      <w:r w:rsidR="007A07FA" w:rsidRPr="00251432">
        <w:rPr>
          <w:rFonts w:ascii="Times New Roman" w:eastAsia="仿宋" w:hAnsi="Times New Roman" w:cs="Times New Roman"/>
          <w:snapToGrid w:val="0"/>
          <w:color w:val="000000"/>
          <w:kern w:val="0"/>
          <w:sz w:val="32"/>
          <w:szCs w:val="32"/>
        </w:rPr>
        <w:t>评估阶段，评估外来入侵病害在</w:t>
      </w:r>
      <w:r w:rsidR="001005D6" w:rsidRPr="00251432">
        <w:rPr>
          <w:rFonts w:ascii="Times New Roman" w:eastAsia="仿宋" w:hAnsi="Times New Roman" w:cs="Times New Roman"/>
          <w:snapToGrid w:val="0"/>
          <w:color w:val="000000"/>
          <w:kern w:val="0"/>
          <w:sz w:val="32"/>
          <w:szCs w:val="32"/>
        </w:rPr>
        <w:t>实际发生区和潜在发生区中对主要寄主作物造成的实际和潜在经济损失</w:t>
      </w:r>
      <w:r w:rsidR="007A07FA" w:rsidRPr="00251432">
        <w:rPr>
          <w:rFonts w:ascii="Times New Roman" w:eastAsia="仿宋" w:hAnsi="Times New Roman" w:cs="Times New Roman"/>
          <w:snapToGrid w:val="0"/>
          <w:color w:val="000000"/>
          <w:kern w:val="0"/>
          <w:sz w:val="32"/>
          <w:szCs w:val="32"/>
        </w:rPr>
        <w:t>。</w:t>
      </w:r>
      <w:r w:rsidRPr="00251432">
        <w:rPr>
          <w:rFonts w:ascii="Times New Roman" w:eastAsia="仿宋" w:hAnsi="Times New Roman" w:cs="Times New Roman"/>
          <w:snapToGrid w:val="0"/>
          <w:color w:val="000000"/>
          <w:kern w:val="0"/>
          <w:sz w:val="32"/>
          <w:szCs w:val="32"/>
        </w:rPr>
        <w:t>整个核算过程简单易行，技术</w:t>
      </w:r>
      <w:r w:rsidR="00F25C09" w:rsidRPr="00251432">
        <w:rPr>
          <w:rFonts w:ascii="Times New Roman" w:eastAsia="仿宋" w:hAnsi="Times New Roman" w:cs="Times New Roman"/>
          <w:snapToGrid w:val="0"/>
          <w:color w:val="000000"/>
          <w:kern w:val="0"/>
          <w:sz w:val="32"/>
          <w:szCs w:val="32"/>
        </w:rPr>
        <w:t>成熟</w:t>
      </w:r>
      <w:r w:rsidRPr="00251432">
        <w:rPr>
          <w:rFonts w:ascii="Times New Roman" w:eastAsia="仿宋" w:hAnsi="Times New Roman" w:cs="Times New Roman"/>
          <w:snapToGrid w:val="0"/>
          <w:color w:val="000000"/>
          <w:kern w:val="0"/>
          <w:sz w:val="32"/>
          <w:szCs w:val="32"/>
        </w:rPr>
        <w:t>，具有技术的可行性。</w:t>
      </w:r>
    </w:p>
    <w:p w14:paraId="6FB68E35" w14:textId="610925A8" w:rsidR="007A07FA" w:rsidRPr="00251432" w:rsidRDefault="007A07FA" w:rsidP="007A07FA">
      <w:pPr>
        <w:adjustRightInd w:val="0"/>
        <w:snapToGrid w:val="0"/>
        <w:spacing w:line="360" w:lineRule="auto"/>
        <w:ind w:firstLineChars="200" w:firstLine="643"/>
        <w:rPr>
          <w:rFonts w:ascii="Times New Roman" w:eastAsia="楷体" w:hAnsi="Times New Roman" w:cs="Times New Roman"/>
          <w:b/>
          <w:bCs/>
          <w:sz w:val="32"/>
          <w:szCs w:val="32"/>
        </w:rPr>
      </w:pPr>
      <w:r w:rsidRPr="00251432">
        <w:rPr>
          <w:rFonts w:ascii="Times New Roman" w:eastAsia="楷体" w:hAnsi="Times New Roman" w:cs="Times New Roman"/>
          <w:b/>
          <w:bCs/>
          <w:sz w:val="32"/>
          <w:szCs w:val="32"/>
        </w:rPr>
        <w:t>（二）技术经济论证</w:t>
      </w:r>
    </w:p>
    <w:p w14:paraId="497A81E9" w14:textId="23104838" w:rsidR="007A07FA" w:rsidRPr="00251432" w:rsidRDefault="00F25C09" w:rsidP="007A07FA">
      <w:pPr>
        <w:adjustRightInd w:val="0"/>
        <w:snapToGrid w:val="0"/>
        <w:spacing w:line="360" w:lineRule="auto"/>
        <w:ind w:firstLineChars="200" w:firstLine="640"/>
        <w:rPr>
          <w:rFonts w:ascii="Times New Roman" w:eastAsia="宋体" w:hAnsi="Times New Roman" w:cs="Times New Roman"/>
          <w:sz w:val="32"/>
          <w:szCs w:val="32"/>
        </w:rPr>
      </w:pPr>
      <w:r w:rsidRPr="00251432">
        <w:rPr>
          <w:rFonts w:ascii="Times New Roman" w:eastAsia="仿宋" w:hAnsi="Times New Roman" w:cs="Times New Roman"/>
          <w:sz w:val="32"/>
          <w:szCs w:val="32"/>
        </w:rPr>
        <w:t>本</w:t>
      </w:r>
      <w:r w:rsidR="007A07FA" w:rsidRPr="00251432">
        <w:rPr>
          <w:rFonts w:ascii="Times New Roman" w:eastAsia="仿宋" w:hAnsi="Times New Roman" w:cs="Times New Roman"/>
          <w:sz w:val="32"/>
          <w:szCs w:val="32"/>
        </w:rPr>
        <w:t>指南</w:t>
      </w:r>
      <w:r w:rsidRPr="00251432">
        <w:rPr>
          <w:rFonts w:ascii="Times New Roman" w:eastAsia="仿宋" w:hAnsi="Times New Roman" w:cs="Times New Roman"/>
          <w:sz w:val="32"/>
          <w:szCs w:val="32"/>
        </w:rPr>
        <w:t>从</w:t>
      </w:r>
      <w:r w:rsidR="007A07FA" w:rsidRPr="00251432">
        <w:rPr>
          <w:rFonts w:ascii="Times New Roman" w:eastAsia="仿宋" w:hAnsi="Times New Roman" w:cs="Times New Roman"/>
          <w:sz w:val="32"/>
          <w:szCs w:val="32"/>
        </w:rPr>
        <w:t>技术层面立足我国入侵病害防控实际，借鉴国际成熟</w:t>
      </w:r>
      <w:r w:rsidR="007A07FA" w:rsidRPr="00251432">
        <w:rPr>
          <w:rFonts w:ascii="Times New Roman" w:eastAsia="仿宋" w:hAnsi="Times New Roman" w:cs="Times New Roman"/>
          <w:sz w:val="32"/>
          <w:szCs w:val="32"/>
        </w:rPr>
        <w:t xml:space="preserve"> PRA </w:t>
      </w:r>
      <w:r w:rsidR="007A07FA" w:rsidRPr="00251432">
        <w:rPr>
          <w:rFonts w:ascii="Times New Roman" w:eastAsia="仿宋" w:hAnsi="Times New Roman" w:cs="Times New Roman"/>
          <w:sz w:val="32"/>
          <w:szCs w:val="32"/>
        </w:rPr>
        <w:t>框架，聚焦危害等级量化、定殖扩散风险研判、生态影响评估三大核心环节，构建的评估流程简洁规范，技术要求</w:t>
      </w:r>
      <w:r w:rsidRPr="00251432">
        <w:rPr>
          <w:rFonts w:ascii="Times New Roman" w:eastAsia="仿宋" w:hAnsi="Times New Roman" w:cs="Times New Roman"/>
          <w:sz w:val="32"/>
          <w:szCs w:val="32"/>
        </w:rPr>
        <w:t>将科研院所与地方</w:t>
      </w:r>
      <w:r w:rsidR="007A07FA" w:rsidRPr="00251432">
        <w:rPr>
          <w:rFonts w:ascii="Times New Roman" w:eastAsia="仿宋" w:hAnsi="Times New Roman" w:cs="Times New Roman"/>
          <w:sz w:val="32"/>
          <w:szCs w:val="32"/>
        </w:rPr>
        <w:t>基层</w:t>
      </w:r>
      <w:r w:rsidRPr="00251432">
        <w:rPr>
          <w:rFonts w:ascii="Times New Roman" w:eastAsia="仿宋" w:hAnsi="Times New Roman" w:cs="Times New Roman"/>
          <w:sz w:val="32"/>
          <w:szCs w:val="32"/>
        </w:rPr>
        <w:t>力量相配合</w:t>
      </w:r>
      <w:r w:rsidR="007A07FA" w:rsidRPr="00251432">
        <w:rPr>
          <w:rFonts w:ascii="Times New Roman" w:eastAsia="仿宋" w:hAnsi="Times New Roman" w:cs="Times New Roman"/>
          <w:sz w:val="32"/>
          <w:szCs w:val="32"/>
        </w:rPr>
        <w:t>，可依托现有</w:t>
      </w:r>
      <w:r w:rsidRPr="00251432">
        <w:rPr>
          <w:rFonts w:ascii="Times New Roman" w:eastAsia="仿宋" w:hAnsi="Times New Roman" w:cs="Times New Roman"/>
          <w:sz w:val="32"/>
          <w:szCs w:val="32"/>
        </w:rPr>
        <w:t>分析技术</w:t>
      </w:r>
      <w:r w:rsidR="007A07FA" w:rsidRPr="00251432">
        <w:rPr>
          <w:rFonts w:ascii="Times New Roman" w:eastAsia="仿宋" w:hAnsi="Times New Roman" w:cs="Times New Roman"/>
          <w:sz w:val="32"/>
          <w:szCs w:val="32"/>
        </w:rPr>
        <w:t>快速落地推广。同时，</w:t>
      </w:r>
      <w:r w:rsidRPr="00251432">
        <w:rPr>
          <w:rFonts w:ascii="Times New Roman" w:eastAsia="仿宋" w:hAnsi="Times New Roman" w:cs="Times New Roman"/>
          <w:sz w:val="32"/>
          <w:szCs w:val="32"/>
        </w:rPr>
        <w:t>本</w:t>
      </w:r>
      <w:r w:rsidR="007A07FA" w:rsidRPr="00251432">
        <w:rPr>
          <w:rFonts w:ascii="Times New Roman" w:eastAsia="仿宋" w:hAnsi="Times New Roman" w:cs="Times New Roman"/>
          <w:sz w:val="32"/>
          <w:szCs w:val="32"/>
        </w:rPr>
        <w:t>指南弥补了现行标准</w:t>
      </w:r>
      <w:r w:rsidRPr="00251432">
        <w:rPr>
          <w:rFonts w:ascii="Times New Roman" w:eastAsia="仿宋" w:hAnsi="Times New Roman" w:cs="Times New Roman"/>
          <w:sz w:val="32"/>
          <w:szCs w:val="32"/>
        </w:rPr>
        <w:t>的单一性，</w:t>
      </w:r>
      <w:r w:rsidR="007A07FA" w:rsidRPr="00251432">
        <w:rPr>
          <w:rFonts w:ascii="Times New Roman" w:eastAsia="仿宋" w:hAnsi="Times New Roman" w:cs="Times New Roman"/>
          <w:sz w:val="32"/>
          <w:szCs w:val="32"/>
        </w:rPr>
        <w:t>标准适配性不足的短板，通过统一评估指标</w:t>
      </w:r>
      <w:r w:rsidR="007A07FA" w:rsidRPr="00251432">
        <w:rPr>
          <w:rFonts w:ascii="Times New Roman" w:eastAsia="仿宋" w:hAnsi="Times New Roman" w:cs="Times New Roman"/>
          <w:sz w:val="32"/>
          <w:szCs w:val="32"/>
        </w:rPr>
        <w:lastRenderedPageBreak/>
        <w:t>与方法，避免了传统防控中因评估标准不统一导致的重复调查、数据冲突等问题。经济层面，指南实施可推动防控工作</w:t>
      </w:r>
      <w:r w:rsidRPr="00251432">
        <w:rPr>
          <w:rFonts w:ascii="Times New Roman" w:eastAsia="仿宋" w:hAnsi="Times New Roman" w:cs="Times New Roman"/>
          <w:sz w:val="32"/>
          <w:szCs w:val="32"/>
        </w:rPr>
        <w:t>时效性</w:t>
      </w:r>
      <w:r w:rsidR="007A07FA" w:rsidRPr="00251432">
        <w:rPr>
          <w:rFonts w:ascii="Times New Roman" w:eastAsia="仿宋" w:hAnsi="Times New Roman" w:cs="Times New Roman"/>
          <w:sz w:val="32"/>
          <w:szCs w:val="32"/>
        </w:rPr>
        <w:t>，减少盲目防控带来的资源浪费，优化检疫、监测、防控等环节的资金配置，提升公共财政投入的使用效益，为后续精准防控资源投入提供科学依据。</w:t>
      </w:r>
    </w:p>
    <w:p w14:paraId="084A1446" w14:textId="223FCBE8" w:rsidR="00F25C09" w:rsidRPr="00251432" w:rsidRDefault="007A07FA" w:rsidP="00F25C09">
      <w:pPr>
        <w:adjustRightInd w:val="0"/>
        <w:snapToGrid w:val="0"/>
        <w:spacing w:line="360" w:lineRule="auto"/>
        <w:ind w:firstLineChars="200" w:firstLine="643"/>
        <w:rPr>
          <w:rFonts w:ascii="Times New Roman" w:eastAsia="楷体" w:hAnsi="Times New Roman" w:cs="Times New Roman"/>
          <w:b/>
          <w:bCs/>
          <w:sz w:val="32"/>
          <w:szCs w:val="32"/>
        </w:rPr>
      </w:pPr>
      <w:r w:rsidRPr="00251432">
        <w:rPr>
          <w:rFonts w:ascii="Times New Roman" w:eastAsia="楷体" w:hAnsi="Times New Roman" w:cs="Times New Roman"/>
          <w:b/>
          <w:bCs/>
          <w:sz w:val="32"/>
          <w:szCs w:val="32"/>
        </w:rPr>
        <w:t>（三）预期经济效益</w:t>
      </w:r>
    </w:p>
    <w:p w14:paraId="74F07493" w14:textId="74B93D09" w:rsidR="001005D6" w:rsidRPr="00251432" w:rsidRDefault="001005D6" w:rsidP="001005D6">
      <w:pPr>
        <w:spacing w:line="360" w:lineRule="auto"/>
        <w:ind w:firstLineChars="200" w:firstLine="640"/>
        <w:rPr>
          <w:rFonts w:ascii="Times New Roman" w:eastAsia="仿宋" w:hAnsi="Times New Roman" w:cs="Times New Roman"/>
          <w:sz w:val="32"/>
          <w:szCs w:val="32"/>
        </w:rPr>
      </w:pPr>
      <w:bookmarkStart w:id="37" w:name="_Toc210914810"/>
      <w:r w:rsidRPr="00251432">
        <w:rPr>
          <w:rFonts w:ascii="Times New Roman" w:eastAsia="仿宋" w:hAnsi="Times New Roman" w:cs="Times New Roman"/>
          <w:sz w:val="32"/>
          <w:szCs w:val="32"/>
        </w:rPr>
        <w:t>外来入侵病害风险评估技术指南的实施核心体现在损失降低、成本节约、产业保障及价值增值四大维度。在损失控制层面，指南通过精准量化病害危害等级、科学预测定殖扩散风险，可实现入侵病害的早期预警与精准防控，减少病害爆发后对农林牧业主栽作物的产量损失，避免因病害蔓延导致的规模化生产中断，直接降低实际与潜在经济损失。在成本节约方面，指南可有效解决当前防控工作中因缺乏针对性标准导致的盲目投入问题，通过明确评估指标与流程，优化监测防控资源配置，减少人力、物力、财力在无效防控中的浪费，同时降低后期大面积病害治理的高额成本，提升防控</w:t>
      </w:r>
      <w:r w:rsidR="008D5B0E" w:rsidRPr="00251432">
        <w:rPr>
          <w:rFonts w:ascii="Times New Roman" w:eastAsia="仿宋" w:hAnsi="Times New Roman" w:cs="Times New Roman"/>
          <w:sz w:val="32"/>
          <w:szCs w:val="32"/>
        </w:rPr>
        <w:t>效益</w:t>
      </w:r>
      <w:r w:rsidRPr="00251432">
        <w:rPr>
          <w:rFonts w:ascii="Times New Roman" w:eastAsia="仿宋" w:hAnsi="Times New Roman" w:cs="Times New Roman"/>
          <w:sz w:val="32"/>
          <w:szCs w:val="32"/>
        </w:rPr>
        <w:t>。在产业保障层面，指南</w:t>
      </w:r>
      <w:r w:rsidR="008D5B0E" w:rsidRPr="00251432">
        <w:rPr>
          <w:rFonts w:ascii="Times New Roman" w:eastAsia="仿宋" w:hAnsi="Times New Roman" w:cs="Times New Roman"/>
          <w:sz w:val="32"/>
          <w:szCs w:val="32"/>
        </w:rPr>
        <w:t>有助于稳定</w:t>
      </w:r>
      <w:r w:rsidRPr="00251432">
        <w:rPr>
          <w:rFonts w:ascii="Times New Roman" w:eastAsia="仿宋" w:hAnsi="Times New Roman" w:cs="Times New Roman"/>
          <w:sz w:val="32"/>
          <w:szCs w:val="32"/>
        </w:rPr>
        <w:t>农林牧业生产，保障产业链供应链完整，增强我国农林产品市场竞争力，避免因外来入侵病害引发的产品质量安全问题及市场信任危机，为相关产业健康发展筑牢安全屏障。此外，指南通过降低入侵病害对生态系统的破坏，减少生态修复间接成本，同时为农业农村部门精准施策提</w:t>
      </w:r>
      <w:r w:rsidRPr="00251432">
        <w:rPr>
          <w:rFonts w:ascii="Times New Roman" w:eastAsia="仿宋" w:hAnsi="Times New Roman" w:cs="Times New Roman"/>
          <w:sz w:val="32"/>
          <w:szCs w:val="32"/>
        </w:rPr>
        <w:lastRenderedPageBreak/>
        <w:t>供技术支撑，推动农林牧业集约化、绿色化发展，进一步带动农产品加工、流通等关联产业增值，对保障国家经济建设稳步推进、提升农业综合效益具有重要战略价值。</w:t>
      </w:r>
    </w:p>
    <w:p w14:paraId="77A139E0" w14:textId="289EF381" w:rsidR="00FC3FA3" w:rsidRPr="00251432" w:rsidRDefault="00FC3FA3" w:rsidP="00A25CD8">
      <w:pPr>
        <w:adjustRightInd w:val="0"/>
        <w:snapToGrid w:val="0"/>
        <w:spacing w:line="360" w:lineRule="auto"/>
        <w:ind w:firstLineChars="200" w:firstLine="640"/>
        <w:outlineLvl w:val="0"/>
        <w:rPr>
          <w:rFonts w:ascii="Times New Roman" w:eastAsia="黑体" w:hAnsi="Times New Roman" w:cs="Times New Roman"/>
          <w:bCs/>
          <w:kern w:val="0"/>
          <w:sz w:val="32"/>
          <w:szCs w:val="32"/>
        </w:rPr>
      </w:pPr>
      <w:r w:rsidRPr="00251432">
        <w:rPr>
          <w:rFonts w:ascii="Times New Roman" w:eastAsia="黑体" w:hAnsi="Times New Roman" w:cs="Times New Roman"/>
          <w:bCs/>
          <w:kern w:val="44"/>
          <w:sz w:val="32"/>
          <w:szCs w:val="32"/>
        </w:rPr>
        <w:t>四、与国际同类标准技术内容的对比情况，或者与测试的国外样品、样机的有关数据对比情况</w:t>
      </w:r>
      <w:bookmarkEnd w:id="37"/>
    </w:p>
    <w:p w14:paraId="7F36442D" w14:textId="58CDA5F9" w:rsidR="00FC3FA3" w:rsidRPr="00251432" w:rsidRDefault="00176329" w:rsidP="00FC3FA3">
      <w:pPr>
        <w:adjustRightInd w:val="0"/>
        <w:snapToGrid w:val="0"/>
        <w:spacing w:line="360" w:lineRule="auto"/>
        <w:ind w:firstLineChars="200" w:firstLine="640"/>
        <w:rPr>
          <w:rFonts w:ascii="Times New Roman" w:eastAsia="仿宋" w:hAnsi="Times New Roman" w:cs="Times New Roman"/>
          <w:sz w:val="32"/>
          <w:szCs w:val="32"/>
        </w:rPr>
      </w:pPr>
      <w:r w:rsidRPr="00251432">
        <w:rPr>
          <w:rFonts w:ascii="Times New Roman" w:eastAsia="仿宋" w:hAnsi="Times New Roman" w:cs="Times New Roman"/>
          <w:sz w:val="32"/>
          <w:szCs w:val="32"/>
        </w:rPr>
        <w:t>本指南制定过程中未直接采用国际标准，但参考了国际植物检疫措施实施标准、导则和规定，并结合我们入侵病害发生现状，基于数据可获得性，进行了修改</w:t>
      </w:r>
      <w:r w:rsidR="00FC3FA3" w:rsidRPr="00251432">
        <w:rPr>
          <w:rFonts w:ascii="Times New Roman" w:eastAsia="仿宋" w:hAnsi="Times New Roman" w:cs="Times New Roman"/>
          <w:sz w:val="32"/>
          <w:szCs w:val="32"/>
        </w:rPr>
        <w:t>。</w:t>
      </w:r>
    </w:p>
    <w:p w14:paraId="5FE271A6" w14:textId="77777777" w:rsidR="00FC3FA3" w:rsidRPr="00251432" w:rsidRDefault="00FC3FA3" w:rsidP="00FC3FA3">
      <w:pPr>
        <w:adjustRightInd w:val="0"/>
        <w:snapToGrid w:val="0"/>
        <w:spacing w:line="360" w:lineRule="auto"/>
        <w:ind w:firstLineChars="200" w:firstLine="640"/>
        <w:outlineLvl w:val="0"/>
        <w:rPr>
          <w:rFonts w:ascii="Times New Roman" w:eastAsia="黑体" w:hAnsi="Times New Roman" w:cs="Times New Roman"/>
          <w:bCs/>
          <w:kern w:val="44"/>
          <w:sz w:val="32"/>
          <w:szCs w:val="32"/>
        </w:rPr>
      </w:pPr>
      <w:bookmarkStart w:id="38" w:name="_Toc210914811"/>
      <w:r w:rsidRPr="00251432">
        <w:rPr>
          <w:rFonts w:ascii="Times New Roman" w:eastAsia="黑体" w:hAnsi="Times New Roman" w:cs="Times New Roman"/>
          <w:bCs/>
          <w:kern w:val="44"/>
          <w:sz w:val="32"/>
          <w:szCs w:val="32"/>
        </w:rPr>
        <w:t>五、以国际标准为基础的起草情况，以及是否合规引用或者采用国际国外标准，并说明未采用国际标准的原因</w:t>
      </w:r>
      <w:bookmarkEnd w:id="38"/>
    </w:p>
    <w:p w14:paraId="0D2EDE86" w14:textId="77777777" w:rsidR="00FC3FA3" w:rsidRPr="00251432" w:rsidRDefault="00FC3FA3" w:rsidP="00FC3FA3">
      <w:pPr>
        <w:adjustRightInd w:val="0"/>
        <w:snapToGrid w:val="0"/>
        <w:spacing w:line="360" w:lineRule="auto"/>
        <w:ind w:firstLineChars="200" w:firstLine="640"/>
        <w:rPr>
          <w:rFonts w:ascii="Times New Roman" w:eastAsia="仿宋" w:hAnsi="Times New Roman" w:cs="Times New Roman"/>
          <w:sz w:val="32"/>
          <w:szCs w:val="32"/>
        </w:rPr>
      </w:pPr>
      <w:r w:rsidRPr="00251432">
        <w:rPr>
          <w:rFonts w:ascii="Times New Roman" w:eastAsia="仿宋" w:hAnsi="Times New Roman" w:cs="Times New Roman"/>
          <w:sz w:val="32"/>
          <w:szCs w:val="32"/>
        </w:rPr>
        <w:t>在标准编制过程中，参考了国外同类研究的相关资料。标准中涉及的相关技术、评价标准等关键部分均借鉴了国际上先进的、通用的方法，可与国际接轨。</w:t>
      </w:r>
    </w:p>
    <w:p w14:paraId="5A1B7FC3" w14:textId="40A6B4EC" w:rsidR="00FC3FA3" w:rsidRPr="00251432" w:rsidRDefault="00FC3FA3" w:rsidP="00FC3FA3">
      <w:pPr>
        <w:adjustRightInd w:val="0"/>
        <w:snapToGrid w:val="0"/>
        <w:spacing w:line="360" w:lineRule="auto"/>
        <w:ind w:firstLineChars="200" w:firstLine="640"/>
        <w:outlineLvl w:val="0"/>
        <w:rPr>
          <w:rFonts w:ascii="Times New Roman" w:eastAsia="黑体" w:hAnsi="Times New Roman" w:cs="Times New Roman"/>
          <w:bCs/>
          <w:kern w:val="44"/>
          <w:sz w:val="32"/>
          <w:szCs w:val="32"/>
        </w:rPr>
      </w:pPr>
      <w:bookmarkStart w:id="39" w:name="_Toc210914812"/>
      <w:r w:rsidRPr="00251432">
        <w:rPr>
          <w:rFonts w:ascii="Times New Roman" w:eastAsia="黑体" w:hAnsi="Times New Roman" w:cs="Times New Roman"/>
          <w:bCs/>
          <w:kern w:val="44"/>
          <w:sz w:val="32"/>
          <w:szCs w:val="32"/>
        </w:rPr>
        <w:t>六、</w:t>
      </w:r>
      <w:bookmarkEnd w:id="39"/>
      <w:r w:rsidR="00176329" w:rsidRPr="00251432">
        <w:rPr>
          <w:rFonts w:ascii="Times New Roman" w:eastAsia="黑体" w:hAnsi="Times New Roman" w:cs="Times New Roman"/>
          <w:bCs/>
          <w:kern w:val="44"/>
          <w:sz w:val="32"/>
          <w:szCs w:val="32"/>
        </w:rPr>
        <w:t>与有关的现行法律法规和强制性国家标准的关系</w:t>
      </w:r>
    </w:p>
    <w:p w14:paraId="6C0147CF" w14:textId="2B100EFB" w:rsidR="00FC3FA3" w:rsidRPr="00251432" w:rsidRDefault="00FC3FA3" w:rsidP="00FC3FA3">
      <w:pPr>
        <w:adjustRightInd w:val="0"/>
        <w:snapToGrid w:val="0"/>
        <w:spacing w:line="360" w:lineRule="auto"/>
        <w:ind w:firstLineChars="200" w:firstLine="640"/>
        <w:rPr>
          <w:rFonts w:ascii="Times New Roman" w:eastAsia="仿宋" w:hAnsi="Times New Roman" w:cs="Times New Roman"/>
          <w:sz w:val="32"/>
          <w:szCs w:val="32"/>
        </w:rPr>
      </w:pPr>
      <w:r w:rsidRPr="00251432">
        <w:rPr>
          <w:rFonts w:ascii="Times New Roman" w:eastAsia="仿宋" w:hAnsi="Times New Roman" w:cs="Times New Roman"/>
          <w:sz w:val="32"/>
          <w:szCs w:val="32"/>
        </w:rPr>
        <w:t>本</w:t>
      </w:r>
      <w:r w:rsidR="00176329" w:rsidRPr="00251432">
        <w:rPr>
          <w:rFonts w:ascii="Times New Roman" w:eastAsia="仿宋" w:hAnsi="Times New Roman" w:cs="Times New Roman"/>
          <w:sz w:val="32"/>
          <w:szCs w:val="32"/>
        </w:rPr>
        <w:t>指南</w:t>
      </w:r>
      <w:r w:rsidRPr="00251432">
        <w:rPr>
          <w:rFonts w:ascii="Times New Roman" w:eastAsia="仿宋" w:hAnsi="Times New Roman" w:cs="Times New Roman"/>
          <w:sz w:val="32"/>
          <w:szCs w:val="32"/>
        </w:rPr>
        <w:t>与有关的现行法律法规和强制性国家标准无冲突。符合《中华人民共和国生物安全法》</w:t>
      </w:r>
      <w:r w:rsidR="00176329" w:rsidRPr="00251432">
        <w:rPr>
          <w:rFonts w:ascii="Times New Roman" w:eastAsia="仿宋" w:hAnsi="Times New Roman" w:cs="Times New Roman"/>
          <w:sz w:val="32"/>
          <w:szCs w:val="32"/>
        </w:rPr>
        <w:t>，</w:t>
      </w:r>
      <w:r w:rsidRPr="00251432">
        <w:rPr>
          <w:rFonts w:ascii="Times New Roman" w:eastAsia="仿宋" w:hAnsi="Times New Roman" w:cs="Times New Roman"/>
          <w:sz w:val="32"/>
          <w:szCs w:val="32"/>
        </w:rPr>
        <w:t>《中华人民共和国进出境动植物检疫法》</w:t>
      </w:r>
      <w:r w:rsidR="00176329" w:rsidRPr="00251432">
        <w:rPr>
          <w:rFonts w:ascii="Times New Roman" w:eastAsia="仿宋" w:hAnsi="Times New Roman" w:cs="Times New Roman"/>
          <w:sz w:val="32"/>
          <w:szCs w:val="32"/>
        </w:rPr>
        <w:t>，</w:t>
      </w:r>
      <w:r w:rsidRPr="00251432">
        <w:rPr>
          <w:rFonts w:ascii="Times New Roman" w:eastAsia="仿宋" w:hAnsi="Times New Roman" w:cs="Times New Roman"/>
          <w:sz w:val="32"/>
          <w:szCs w:val="32"/>
        </w:rPr>
        <w:t>《外来入侵物种管理办法》等国家法律法规和管理办法的要求。</w:t>
      </w:r>
    </w:p>
    <w:p w14:paraId="082CC697" w14:textId="77777777" w:rsidR="00FC3FA3" w:rsidRPr="00251432" w:rsidRDefault="00FC3FA3" w:rsidP="00FC3FA3">
      <w:pPr>
        <w:spacing w:line="360" w:lineRule="auto"/>
        <w:ind w:firstLineChars="200" w:firstLine="640"/>
        <w:outlineLvl w:val="0"/>
        <w:rPr>
          <w:rFonts w:ascii="Times New Roman" w:eastAsia="黑体" w:hAnsi="Times New Roman" w:cs="Times New Roman"/>
          <w:bCs/>
          <w:kern w:val="44"/>
          <w:sz w:val="32"/>
          <w:szCs w:val="32"/>
        </w:rPr>
      </w:pPr>
      <w:bookmarkStart w:id="40" w:name="_Toc210914813"/>
      <w:r w:rsidRPr="00251432">
        <w:rPr>
          <w:rFonts w:ascii="Times New Roman" w:eastAsia="黑体" w:hAnsi="Times New Roman" w:cs="Times New Roman"/>
          <w:bCs/>
          <w:kern w:val="44"/>
          <w:sz w:val="32"/>
          <w:szCs w:val="32"/>
        </w:rPr>
        <w:t>七、重大分歧意见的处理经过和依据</w:t>
      </w:r>
      <w:bookmarkEnd w:id="40"/>
    </w:p>
    <w:p w14:paraId="38CB4208" w14:textId="29E8A821" w:rsidR="00FC3FA3" w:rsidRPr="00251432" w:rsidRDefault="00FC3FA3" w:rsidP="00FC3FA3">
      <w:pPr>
        <w:adjustRightInd w:val="0"/>
        <w:snapToGrid w:val="0"/>
        <w:spacing w:line="360" w:lineRule="auto"/>
        <w:ind w:firstLineChars="200" w:firstLine="640"/>
        <w:rPr>
          <w:rFonts w:ascii="Times New Roman" w:eastAsia="仿宋" w:hAnsi="Times New Roman" w:cs="Times New Roman"/>
          <w:sz w:val="32"/>
          <w:szCs w:val="32"/>
        </w:rPr>
      </w:pPr>
      <w:r w:rsidRPr="00251432">
        <w:rPr>
          <w:rFonts w:ascii="Times New Roman" w:eastAsia="仿宋" w:hAnsi="Times New Roman" w:cs="Times New Roman"/>
          <w:sz w:val="32"/>
          <w:szCs w:val="32"/>
        </w:rPr>
        <w:t>本指南在编写过程中没有重大分歧。</w:t>
      </w:r>
    </w:p>
    <w:p w14:paraId="68B10911" w14:textId="1169FB43" w:rsidR="00FC3FA3" w:rsidRPr="00251432" w:rsidRDefault="00176329" w:rsidP="00FC3FA3">
      <w:pPr>
        <w:numPr>
          <w:ilvl w:val="0"/>
          <w:numId w:val="2"/>
        </w:numPr>
        <w:adjustRightInd w:val="0"/>
        <w:snapToGrid w:val="0"/>
        <w:spacing w:line="360" w:lineRule="auto"/>
        <w:ind w:firstLineChars="200" w:firstLine="640"/>
        <w:outlineLvl w:val="0"/>
        <w:rPr>
          <w:rFonts w:ascii="Times New Roman" w:eastAsia="黑体" w:hAnsi="Times New Roman" w:cs="Times New Roman"/>
          <w:bCs/>
          <w:kern w:val="44"/>
          <w:sz w:val="32"/>
          <w:szCs w:val="32"/>
        </w:rPr>
      </w:pPr>
      <w:bookmarkStart w:id="41" w:name="_Toc210914814"/>
      <w:r w:rsidRPr="00251432">
        <w:rPr>
          <w:rFonts w:ascii="Times New Roman" w:eastAsia="黑体" w:hAnsi="Times New Roman" w:cs="Times New Roman"/>
          <w:bCs/>
          <w:kern w:val="44"/>
          <w:sz w:val="32"/>
          <w:szCs w:val="32"/>
        </w:rPr>
        <w:t>标准作为强制性或推荐性标准的建议</w:t>
      </w:r>
      <w:bookmarkEnd w:id="41"/>
    </w:p>
    <w:p w14:paraId="6AB5BB0C" w14:textId="114BA58D" w:rsidR="00FC3FA3" w:rsidRPr="00251432" w:rsidRDefault="00176329" w:rsidP="00FC3FA3">
      <w:pPr>
        <w:adjustRightInd w:val="0"/>
        <w:snapToGrid w:val="0"/>
        <w:spacing w:line="360" w:lineRule="auto"/>
        <w:ind w:firstLine="480"/>
        <w:rPr>
          <w:rFonts w:ascii="Times New Roman" w:eastAsia="仿宋" w:hAnsi="Times New Roman" w:cs="Times New Roman"/>
          <w:sz w:val="32"/>
          <w:szCs w:val="32"/>
        </w:rPr>
      </w:pPr>
      <w:r w:rsidRPr="00251432">
        <w:rPr>
          <w:rFonts w:ascii="Times New Roman" w:eastAsia="仿宋" w:hAnsi="Times New Roman" w:cs="Times New Roman"/>
          <w:sz w:val="32"/>
          <w:szCs w:val="32"/>
        </w:rPr>
        <w:t>本标准任务下达时为推荐性行业标准，建议按推荐性标</w:t>
      </w:r>
      <w:r w:rsidRPr="00251432">
        <w:rPr>
          <w:rFonts w:ascii="Times New Roman" w:eastAsia="仿宋" w:hAnsi="Times New Roman" w:cs="Times New Roman"/>
          <w:sz w:val="32"/>
          <w:szCs w:val="32"/>
        </w:rPr>
        <w:lastRenderedPageBreak/>
        <w:t>准发布</w:t>
      </w:r>
      <w:r w:rsidR="00FC3FA3" w:rsidRPr="00251432">
        <w:rPr>
          <w:rFonts w:ascii="Times New Roman" w:eastAsia="仿宋" w:hAnsi="Times New Roman" w:cs="Times New Roman"/>
          <w:sz w:val="32"/>
          <w:szCs w:val="32"/>
        </w:rPr>
        <w:t>。</w:t>
      </w:r>
    </w:p>
    <w:p w14:paraId="58D5AE73" w14:textId="2035D2D5" w:rsidR="00FC3FA3" w:rsidRPr="00251432" w:rsidRDefault="00176329" w:rsidP="00FC3FA3">
      <w:pPr>
        <w:numPr>
          <w:ilvl w:val="0"/>
          <w:numId w:val="3"/>
        </w:numPr>
        <w:spacing w:line="360" w:lineRule="auto"/>
        <w:ind w:firstLineChars="200" w:firstLine="640"/>
        <w:outlineLvl w:val="0"/>
        <w:rPr>
          <w:rFonts w:ascii="Times New Roman" w:eastAsia="黑体" w:hAnsi="Times New Roman" w:cs="Times New Roman"/>
          <w:bCs/>
          <w:kern w:val="44"/>
          <w:sz w:val="32"/>
          <w:szCs w:val="32"/>
        </w:rPr>
      </w:pPr>
      <w:bookmarkStart w:id="42" w:name="_Toc210914815"/>
      <w:r w:rsidRPr="00251432">
        <w:rPr>
          <w:rFonts w:ascii="Times New Roman" w:eastAsia="黑体" w:hAnsi="Times New Roman" w:cs="Times New Roman"/>
          <w:bCs/>
          <w:kern w:val="44"/>
          <w:sz w:val="32"/>
          <w:szCs w:val="32"/>
        </w:rPr>
        <w:t>废止现行有关标准的建</w:t>
      </w:r>
      <w:r w:rsidR="00FC3FA3" w:rsidRPr="00251432">
        <w:rPr>
          <w:rFonts w:ascii="Times New Roman" w:eastAsia="黑体" w:hAnsi="Times New Roman" w:cs="Times New Roman"/>
          <w:bCs/>
          <w:kern w:val="44"/>
          <w:sz w:val="32"/>
          <w:szCs w:val="32"/>
        </w:rPr>
        <w:t>议</w:t>
      </w:r>
      <w:bookmarkEnd w:id="42"/>
    </w:p>
    <w:p w14:paraId="7AD8C469" w14:textId="61B97862" w:rsidR="00176329" w:rsidRPr="00251432" w:rsidRDefault="00176329" w:rsidP="00176329">
      <w:pPr>
        <w:pStyle w:val="af0"/>
        <w:spacing w:before="156" w:after="156"/>
        <w:ind w:firstLineChars="200" w:firstLine="640"/>
        <w:jc w:val="both"/>
        <w:rPr>
          <w:rFonts w:ascii="Times New Roman" w:eastAsia="仿宋"/>
          <w:sz w:val="32"/>
          <w:szCs w:val="32"/>
        </w:rPr>
      </w:pPr>
      <w:r w:rsidRPr="00251432">
        <w:rPr>
          <w:rFonts w:ascii="Times New Roman" w:eastAsia="仿宋"/>
          <w:sz w:val="32"/>
          <w:szCs w:val="32"/>
        </w:rPr>
        <w:t>本标准为首次发布，不存在替代、废止现行有关标准相关问题</w:t>
      </w:r>
    </w:p>
    <w:p w14:paraId="20A2CAAD" w14:textId="77777777" w:rsidR="00FC3FA3" w:rsidRPr="00251432" w:rsidRDefault="00FC3FA3" w:rsidP="00FC3FA3">
      <w:pPr>
        <w:spacing w:line="360" w:lineRule="auto"/>
        <w:ind w:firstLineChars="200" w:firstLine="640"/>
        <w:outlineLvl w:val="0"/>
        <w:rPr>
          <w:rFonts w:ascii="Times New Roman" w:eastAsia="黑体" w:hAnsi="Times New Roman" w:cs="Times New Roman"/>
          <w:bCs/>
          <w:kern w:val="44"/>
          <w:sz w:val="32"/>
          <w:szCs w:val="32"/>
        </w:rPr>
      </w:pPr>
      <w:bookmarkStart w:id="43" w:name="_Toc210914819"/>
      <w:r w:rsidRPr="00251432">
        <w:rPr>
          <w:rFonts w:ascii="Times New Roman" w:eastAsia="黑体" w:hAnsi="Times New Roman" w:cs="Times New Roman"/>
          <w:bCs/>
          <w:kern w:val="44"/>
          <w:sz w:val="32"/>
          <w:szCs w:val="32"/>
        </w:rPr>
        <w:t>十、其他应予说明的事项</w:t>
      </w:r>
      <w:bookmarkEnd w:id="43"/>
    </w:p>
    <w:p w14:paraId="2046235E" w14:textId="77777777" w:rsidR="00FC3FA3" w:rsidRPr="00251432" w:rsidRDefault="00FC3FA3" w:rsidP="00FC3FA3">
      <w:pPr>
        <w:adjustRightInd w:val="0"/>
        <w:snapToGrid w:val="0"/>
        <w:spacing w:line="360" w:lineRule="auto"/>
        <w:ind w:firstLine="480"/>
        <w:rPr>
          <w:rFonts w:ascii="Times New Roman" w:eastAsia="宋体" w:hAnsi="Times New Roman" w:cs="Times New Roman"/>
          <w:sz w:val="32"/>
          <w:szCs w:val="32"/>
        </w:rPr>
      </w:pPr>
      <w:r w:rsidRPr="00251432">
        <w:rPr>
          <w:rFonts w:ascii="Times New Roman" w:eastAsia="宋体" w:hAnsi="Times New Roman" w:cs="Times New Roman"/>
          <w:sz w:val="32"/>
          <w:szCs w:val="32"/>
        </w:rPr>
        <w:t>无。</w:t>
      </w:r>
    </w:p>
    <w:p w14:paraId="32041C7B" w14:textId="77777777" w:rsidR="00393610" w:rsidRPr="00251432" w:rsidRDefault="00393610" w:rsidP="00221200">
      <w:pPr>
        <w:numPr>
          <w:ilvl w:val="255"/>
          <w:numId w:val="0"/>
        </w:numPr>
        <w:adjustRightInd w:val="0"/>
        <w:snapToGrid w:val="0"/>
        <w:spacing w:line="360" w:lineRule="auto"/>
        <w:ind w:firstLineChars="200" w:firstLine="640"/>
        <w:rPr>
          <w:rFonts w:ascii="Times New Roman" w:eastAsia="宋体" w:hAnsi="Times New Roman" w:cs="Times New Roman"/>
          <w:sz w:val="32"/>
          <w:szCs w:val="32"/>
        </w:rPr>
      </w:pPr>
    </w:p>
    <w:p w14:paraId="3BFA2F86" w14:textId="77777777" w:rsidR="008A178B" w:rsidRPr="00251432" w:rsidRDefault="008A178B" w:rsidP="008A178B">
      <w:pPr>
        <w:jc w:val="center"/>
        <w:rPr>
          <w:rFonts w:ascii="Times New Roman" w:hAnsi="Times New Roman" w:cs="Times New Roman"/>
        </w:rPr>
      </w:pPr>
    </w:p>
    <w:sectPr w:rsidR="008A178B" w:rsidRPr="002514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53B6D9" w14:textId="77777777" w:rsidR="003D4B88" w:rsidRDefault="003D4B88" w:rsidP="005020A4">
      <w:r>
        <w:separator/>
      </w:r>
    </w:p>
  </w:endnote>
  <w:endnote w:type="continuationSeparator" w:id="0">
    <w:p w14:paraId="3C5EAB92" w14:textId="77777777" w:rsidR="003D4B88" w:rsidRDefault="003D4B88" w:rsidP="00502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ADB65D" w14:textId="77777777" w:rsidR="003D4B88" w:rsidRDefault="003D4B88" w:rsidP="005020A4">
      <w:r>
        <w:separator/>
      </w:r>
    </w:p>
  </w:footnote>
  <w:footnote w:type="continuationSeparator" w:id="0">
    <w:p w14:paraId="3EBE8EA7" w14:textId="77777777" w:rsidR="003D4B88" w:rsidRDefault="003D4B88" w:rsidP="005020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6EDD91A"/>
    <w:multiLevelType w:val="singleLevel"/>
    <w:tmpl w:val="E6EDD91A"/>
    <w:lvl w:ilvl="0">
      <w:start w:val="9"/>
      <w:numFmt w:val="chineseCounting"/>
      <w:suff w:val="nothing"/>
      <w:lvlText w:val="%1、"/>
      <w:lvlJc w:val="left"/>
      <w:rPr>
        <w:rFonts w:hint="eastAsia"/>
      </w:rPr>
    </w:lvl>
  </w:abstractNum>
  <w:abstractNum w:abstractNumId="1" w15:restartNumberingAfterBreak="0">
    <w:nsid w:val="08BF6887"/>
    <w:multiLevelType w:val="singleLevel"/>
    <w:tmpl w:val="08BF6887"/>
    <w:lvl w:ilvl="0">
      <w:start w:val="8"/>
      <w:numFmt w:val="chineseCounting"/>
      <w:suff w:val="nothing"/>
      <w:lvlText w:val="%1、"/>
      <w:lvlJc w:val="left"/>
      <w:rPr>
        <w:rFonts w:hint="eastAsia"/>
      </w:rPr>
    </w:lvl>
  </w:abstractNum>
  <w:abstractNum w:abstractNumId="2" w15:restartNumberingAfterBreak="0">
    <w:nsid w:val="5FFF8E85"/>
    <w:multiLevelType w:val="singleLevel"/>
    <w:tmpl w:val="5FFF8E85"/>
    <w:lvl w:ilvl="0">
      <w:start w:val="3"/>
      <w:numFmt w:val="chineseCounting"/>
      <w:suff w:val="nothing"/>
      <w:lvlText w:val="%1、"/>
      <w:lvlJc w:val="left"/>
      <w:rPr>
        <w:rFonts w:hint="eastAsia"/>
      </w:rPr>
    </w:lvl>
  </w:abstractNum>
  <w:abstractNum w:abstractNumId="3" w15:restartNumberingAfterBreak="0">
    <w:nsid w:val="646260FA"/>
    <w:multiLevelType w:val="multilevel"/>
    <w:tmpl w:val="646260FA"/>
    <w:lvl w:ilvl="0">
      <w:start w:val="1"/>
      <w:numFmt w:val="decimal"/>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78B"/>
    <w:rsid w:val="00027959"/>
    <w:rsid w:val="0004404F"/>
    <w:rsid w:val="00077713"/>
    <w:rsid w:val="00097CB4"/>
    <w:rsid w:val="000A48B3"/>
    <w:rsid w:val="000A57DF"/>
    <w:rsid w:val="000B4D59"/>
    <w:rsid w:val="001005D6"/>
    <w:rsid w:val="00176329"/>
    <w:rsid w:val="00196EEC"/>
    <w:rsid w:val="001B0982"/>
    <w:rsid w:val="00221200"/>
    <w:rsid w:val="00226742"/>
    <w:rsid w:val="002513FD"/>
    <w:rsid w:val="00251432"/>
    <w:rsid w:val="002527A0"/>
    <w:rsid w:val="00256BE4"/>
    <w:rsid w:val="002C520B"/>
    <w:rsid w:val="00312F96"/>
    <w:rsid w:val="00323008"/>
    <w:rsid w:val="00331E82"/>
    <w:rsid w:val="00335EC1"/>
    <w:rsid w:val="00371BE1"/>
    <w:rsid w:val="00382E98"/>
    <w:rsid w:val="00393610"/>
    <w:rsid w:val="003B5803"/>
    <w:rsid w:val="003C49E7"/>
    <w:rsid w:val="003D4B88"/>
    <w:rsid w:val="003D5F4D"/>
    <w:rsid w:val="0042377A"/>
    <w:rsid w:val="00450459"/>
    <w:rsid w:val="00453B60"/>
    <w:rsid w:val="004708A3"/>
    <w:rsid w:val="004B7B88"/>
    <w:rsid w:val="004E2D2B"/>
    <w:rsid w:val="005020A4"/>
    <w:rsid w:val="00517C04"/>
    <w:rsid w:val="0052134E"/>
    <w:rsid w:val="0055455E"/>
    <w:rsid w:val="00583A93"/>
    <w:rsid w:val="005A3ACB"/>
    <w:rsid w:val="005B2C2A"/>
    <w:rsid w:val="005C6638"/>
    <w:rsid w:val="005D3783"/>
    <w:rsid w:val="00603B0C"/>
    <w:rsid w:val="00646E5F"/>
    <w:rsid w:val="0065059B"/>
    <w:rsid w:val="006B32BE"/>
    <w:rsid w:val="006E0D59"/>
    <w:rsid w:val="006E6780"/>
    <w:rsid w:val="00784EA7"/>
    <w:rsid w:val="00785739"/>
    <w:rsid w:val="007A07FA"/>
    <w:rsid w:val="007B60F7"/>
    <w:rsid w:val="007C102A"/>
    <w:rsid w:val="007D5FE3"/>
    <w:rsid w:val="007D61FF"/>
    <w:rsid w:val="007F6561"/>
    <w:rsid w:val="00820F0B"/>
    <w:rsid w:val="00822B24"/>
    <w:rsid w:val="008375DE"/>
    <w:rsid w:val="00837748"/>
    <w:rsid w:val="00864C18"/>
    <w:rsid w:val="00880C41"/>
    <w:rsid w:val="008A178B"/>
    <w:rsid w:val="008A520E"/>
    <w:rsid w:val="008A59FA"/>
    <w:rsid w:val="008C4696"/>
    <w:rsid w:val="008D5B0E"/>
    <w:rsid w:val="008E3A67"/>
    <w:rsid w:val="00941CD2"/>
    <w:rsid w:val="0095077B"/>
    <w:rsid w:val="00953FB4"/>
    <w:rsid w:val="009778D9"/>
    <w:rsid w:val="009B067F"/>
    <w:rsid w:val="00A10C39"/>
    <w:rsid w:val="00A25CD8"/>
    <w:rsid w:val="00A41BBE"/>
    <w:rsid w:val="00A47480"/>
    <w:rsid w:val="00A5115E"/>
    <w:rsid w:val="00A80F4C"/>
    <w:rsid w:val="00AE417A"/>
    <w:rsid w:val="00AF4A0E"/>
    <w:rsid w:val="00B02785"/>
    <w:rsid w:val="00B6261A"/>
    <w:rsid w:val="00B9231C"/>
    <w:rsid w:val="00BA2883"/>
    <w:rsid w:val="00BC02F0"/>
    <w:rsid w:val="00BC0A50"/>
    <w:rsid w:val="00BC2B47"/>
    <w:rsid w:val="00C01157"/>
    <w:rsid w:val="00C2249B"/>
    <w:rsid w:val="00C4162F"/>
    <w:rsid w:val="00C52724"/>
    <w:rsid w:val="00C7002D"/>
    <w:rsid w:val="00C71C79"/>
    <w:rsid w:val="00CC77CA"/>
    <w:rsid w:val="00DE21B4"/>
    <w:rsid w:val="00E93FD9"/>
    <w:rsid w:val="00F1085E"/>
    <w:rsid w:val="00F145B6"/>
    <w:rsid w:val="00F25C09"/>
    <w:rsid w:val="00F31528"/>
    <w:rsid w:val="00F51360"/>
    <w:rsid w:val="00F530A1"/>
    <w:rsid w:val="00F774B2"/>
    <w:rsid w:val="00F775E1"/>
    <w:rsid w:val="00FC3FA3"/>
    <w:rsid w:val="00FD11EC"/>
    <w:rsid w:val="00FD1F07"/>
    <w:rsid w:val="00FD7787"/>
    <w:rsid w:val="00FF07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44F425"/>
  <w15:chartTrackingRefBased/>
  <w15:docId w15:val="{2159697B-EF87-4C9F-8878-6D13FFE46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178B"/>
    <w:pPr>
      <w:widowControl w:val="0"/>
      <w:jc w:val="both"/>
    </w:pPr>
  </w:style>
  <w:style w:type="paragraph" w:styleId="1">
    <w:name w:val="heading 1"/>
    <w:basedOn w:val="a"/>
    <w:next w:val="a"/>
    <w:link w:val="10"/>
    <w:uiPriority w:val="9"/>
    <w:qFormat/>
    <w:rsid w:val="008A17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17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17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17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178B"/>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8A178B"/>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178B"/>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178B"/>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8A178B"/>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17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17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17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178B"/>
    <w:rPr>
      <w:rFonts w:cstheme="majorBidi"/>
      <w:color w:val="2F5496" w:themeColor="accent1" w:themeShade="BF"/>
      <w:sz w:val="28"/>
      <w:szCs w:val="28"/>
    </w:rPr>
  </w:style>
  <w:style w:type="character" w:customStyle="1" w:styleId="50">
    <w:name w:val="标题 5 字符"/>
    <w:basedOn w:val="a0"/>
    <w:link w:val="5"/>
    <w:uiPriority w:val="9"/>
    <w:semiHidden/>
    <w:rsid w:val="008A178B"/>
    <w:rPr>
      <w:rFonts w:cstheme="majorBidi"/>
      <w:color w:val="2F5496" w:themeColor="accent1" w:themeShade="BF"/>
      <w:sz w:val="24"/>
      <w:szCs w:val="24"/>
    </w:rPr>
  </w:style>
  <w:style w:type="character" w:customStyle="1" w:styleId="60">
    <w:name w:val="标题 6 字符"/>
    <w:basedOn w:val="a0"/>
    <w:link w:val="6"/>
    <w:uiPriority w:val="9"/>
    <w:semiHidden/>
    <w:rsid w:val="008A178B"/>
    <w:rPr>
      <w:rFonts w:cstheme="majorBidi"/>
      <w:b/>
      <w:bCs/>
      <w:color w:val="2F5496" w:themeColor="accent1" w:themeShade="BF"/>
    </w:rPr>
  </w:style>
  <w:style w:type="character" w:customStyle="1" w:styleId="70">
    <w:name w:val="标题 7 字符"/>
    <w:basedOn w:val="a0"/>
    <w:link w:val="7"/>
    <w:uiPriority w:val="9"/>
    <w:semiHidden/>
    <w:rsid w:val="008A178B"/>
    <w:rPr>
      <w:rFonts w:cstheme="majorBidi"/>
      <w:b/>
      <w:bCs/>
      <w:color w:val="595959" w:themeColor="text1" w:themeTint="A6"/>
    </w:rPr>
  </w:style>
  <w:style w:type="character" w:customStyle="1" w:styleId="80">
    <w:name w:val="标题 8 字符"/>
    <w:basedOn w:val="a0"/>
    <w:link w:val="8"/>
    <w:uiPriority w:val="9"/>
    <w:semiHidden/>
    <w:rsid w:val="008A178B"/>
    <w:rPr>
      <w:rFonts w:cstheme="majorBidi"/>
      <w:color w:val="595959" w:themeColor="text1" w:themeTint="A6"/>
    </w:rPr>
  </w:style>
  <w:style w:type="character" w:customStyle="1" w:styleId="90">
    <w:name w:val="标题 9 字符"/>
    <w:basedOn w:val="a0"/>
    <w:link w:val="9"/>
    <w:uiPriority w:val="9"/>
    <w:semiHidden/>
    <w:rsid w:val="008A178B"/>
    <w:rPr>
      <w:rFonts w:eastAsiaTheme="majorEastAsia" w:cstheme="majorBidi"/>
      <w:color w:val="595959" w:themeColor="text1" w:themeTint="A6"/>
    </w:rPr>
  </w:style>
  <w:style w:type="paragraph" w:styleId="a3">
    <w:name w:val="Title"/>
    <w:basedOn w:val="a"/>
    <w:next w:val="a"/>
    <w:link w:val="a4"/>
    <w:uiPriority w:val="10"/>
    <w:qFormat/>
    <w:rsid w:val="008A178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17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178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17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178B"/>
    <w:pPr>
      <w:spacing w:before="160" w:after="160"/>
      <w:jc w:val="center"/>
    </w:pPr>
    <w:rPr>
      <w:i/>
      <w:iCs/>
      <w:color w:val="404040" w:themeColor="text1" w:themeTint="BF"/>
    </w:rPr>
  </w:style>
  <w:style w:type="character" w:customStyle="1" w:styleId="a8">
    <w:name w:val="引用 字符"/>
    <w:basedOn w:val="a0"/>
    <w:link w:val="a7"/>
    <w:uiPriority w:val="29"/>
    <w:rsid w:val="008A178B"/>
    <w:rPr>
      <w:i/>
      <w:iCs/>
      <w:color w:val="404040" w:themeColor="text1" w:themeTint="BF"/>
    </w:rPr>
  </w:style>
  <w:style w:type="paragraph" w:styleId="a9">
    <w:name w:val="List Paragraph"/>
    <w:basedOn w:val="a"/>
    <w:uiPriority w:val="34"/>
    <w:qFormat/>
    <w:rsid w:val="008A178B"/>
    <w:pPr>
      <w:ind w:left="720"/>
      <w:contextualSpacing/>
    </w:pPr>
  </w:style>
  <w:style w:type="character" w:styleId="aa">
    <w:name w:val="Intense Emphasis"/>
    <w:basedOn w:val="a0"/>
    <w:uiPriority w:val="21"/>
    <w:qFormat/>
    <w:rsid w:val="008A178B"/>
    <w:rPr>
      <w:i/>
      <w:iCs/>
      <w:color w:val="2F5496" w:themeColor="accent1" w:themeShade="BF"/>
    </w:rPr>
  </w:style>
  <w:style w:type="paragraph" w:styleId="ab">
    <w:name w:val="Intense Quote"/>
    <w:basedOn w:val="a"/>
    <w:next w:val="a"/>
    <w:link w:val="ac"/>
    <w:uiPriority w:val="30"/>
    <w:qFormat/>
    <w:rsid w:val="008A17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178B"/>
    <w:rPr>
      <w:i/>
      <w:iCs/>
      <w:color w:val="2F5496" w:themeColor="accent1" w:themeShade="BF"/>
    </w:rPr>
  </w:style>
  <w:style w:type="character" w:styleId="ad">
    <w:name w:val="Intense Reference"/>
    <w:basedOn w:val="a0"/>
    <w:uiPriority w:val="32"/>
    <w:qFormat/>
    <w:rsid w:val="008A178B"/>
    <w:rPr>
      <w:b/>
      <w:bCs/>
      <w:smallCaps/>
      <w:color w:val="2F5496" w:themeColor="accent1" w:themeShade="BF"/>
      <w:spacing w:val="5"/>
    </w:rPr>
  </w:style>
  <w:style w:type="paragraph" w:styleId="ae">
    <w:name w:val="Date"/>
    <w:basedOn w:val="a"/>
    <w:next w:val="a"/>
    <w:link w:val="af"/>
    <w:uiPriority w:val="99"/>
    <w:semiHidden/>
    <w:unhideWhenUsed/>
    <w:rsid w:val="008A178B"/>
    <w:pPr>
      <w:ind w:leftChars="2500" w:left="100"/>
    </w:pPr>
  </w:style>
  <w:style w:type="character" w:customStyle="1" w:styleId="af">
    <w:name w:val="日期 字符"/>
    <w:basedOn w:val="a0"/>
    <w:link w:val="ae"/>
    <w:uiPriority w:val="99"/>
    <w:semiHidden/>
    <w:rsid w:val="008A178B"/>
  </w:style>
  <w:style w:type="paragraph" w:customStyle="1" w:styleId="af0">
    <w:name w:val="标准文件_正文表标题"/>
    <w:next w:val="a"/>
    <w:qFormat/>
    <w:rsid w:val="008A178B"/>
    <w:pPr>
      <w:tabs>
        <w:tab w:val="left" w:pos="0"/>
      </w:tabs>
      <w:spacing w:beforeLines="50" w:afterLines="50"/>
      <w:jc w:val="center"/>
    </w:pPr>
    <w:rPr>
      <w:rFonts w:ascii="黑体" w:eastAsia="黑体" w:hAnsi="Times New Roman" w:cs="Times New Roman"/>
      <w:kern w:val="0"/>
      <w:szCs w:val="20"/>
    </w:rPr>
  </w:style>
  <w:style w:type="paragraph" w:styleId="af1">
    <w:name w:val="header"/>
    <w:basedOn w:val="a"/>
    <w:link w:val="af2"/>
    <w:uiPriority w:val="99"/>
    <w:unhideWhenUsed/>
    <w:rsid w:val="005020A4"/>
    <w:pPr>
      <w:tabs>
        <w:tab w:val="center" w:pos="4153"/>
        <w:tab w:val="right" w:pos="8306"/>
      </w:tabs>
      <w:snapToGrid w:val="0"/>
      <w:jc w:val="center"/>
    </w:pPr>
    <w:rPr>
      <w:sz w:val="18"/>
      <w:szCs w:val="18"/>
    </w:rPr>
  </w:style>
  <w:style w:type="character" w:customStyle="1" w:styleId="af2">
    <w:name w:val="页眉 字符"/>
    <w:basedOn w:val="a0"/>
    <w:link w:val="af1"/>
    <w:uiPriority w:val="99"/>
    <w:rsid w:val="005020A4"/>
    <w:rPr>
      <w:sz w:val="18"/>
      <w:szCs w:val="18"/>
    </w:rPr>
  </w:style>
  <w:style w:type="paragraph" w:styleId="af3">
    <w:name w:val="footer"/>
    <w:basedOn w:val="a"/>
    <w:link w:val="af4"/>
    <w:uiPriority w:val="99"/>
    <w:unhideWhenUsed/>
    <w:rsid w:val="005020A4"/>
    <w:pPr>
      <w:tabs>
        <w:tab w:val="center" w:pos="4153"/>
        <w:tab w:val="right" w:pos="8306"/>
      </w:tabs>
      <w:snapToGrid w:val="0"/>
      <w:jc w:val="left"/>
    </w:pPr>
    <w:rPr>
      <w:sz w:val="18"/>
      <w:szCs w:val="18"/>
    </w:rPr>
  </w:style>
  <w:style w:type="character" w:customStyle="1" w:styleId="af4">
    <w:name w:val="页脚 字符"/>
    <w:basedOn w:val="a0"/>
    <w:link w:val="af3"/>
    <w:uiPriority w:val="99"/>
    <w:rsid w:val="005020A4"/>
    <w:rPr>
      <w:sz w:val="18"/>
      <w:szCs w:val="18"/>
    </w:rPr>
  </w:style>
  <w:style w:type="paragraph" w:styleId="af5">
    <w:name w:val="Normal Indent"/>
    <w:basedOn w:val="a"/>
    <w:uiPriority w:val="99"/>
    <w:qFormat/>
    <w:rsid w:val="00226742"/>
    <w:pPr>
      <w:ind w:firstLineChars="200" w:firstLine="420"/>
    </w:pPr>
    <w:rPr>
      <w14:ligatures w14:val="none"/>
    </w:rPr>
  </w:style>
  <w:style w:type="table" w:customStyle="1" w:styleId="11">
    <w:name w:val="网格型1"/>
    <w:basedOn w:val="a1"/>
    <w:qFormat/>
    <w:rsid w:val="00331E82"/>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1"/>
    <w:qFormat/>
    <w:rsid w:val="004B7B88"/>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21</Pages>
  <Words>1823</Words>
  <Characters>10396</Characters>
  <Application>Microsoft Office Word</Application>
  <DocSecurity>0</DocSecurity>
  <Lines>86</Lines>
  <Paragraphs>24</Paragraphs>
  <ScaleCrop>false</ScaleCrop>
  <Company/>
  <LinksUpToDate>false</LinksUpToDate>
  <CharactersWithSpaces>12195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Zhenan</dc:creator>
  <cp:keywords/>
  <dc:description/>
  <cp:lastModifiedBy>1317</cp:lastModifiedBy>
  <cp:revision>9</cp:revision>
  <dcterms:created xsi:type="dcterms:W3CDTF">2026-01-15T08:23:00Z</dcterms:created>
  <dcterms:modified xsi:type="dcterms:W3CDTF">2026-05-15T06:11:00Z</dcterms:modified>
</cp:coreProperties>
</file>