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B94B59" w14:paraId="689732FD" w14:textId="77777777">
        <w:tc>
          <w:tcPr>
            <w:tcW w:w="509" w:type="dxa"/>
          </w:tcPr>
          <w:p w14:paraId="68770983" w14:textId="77777777" w:rsidR="00B94B59" w:rsidRDefault="00606AF6">
            <w:pPr>
              <w:pStyle w:val="affff8"/>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9B4CFDD" w14:textId="77777777" w:rsidR="00B94B59" w:rsidRDefault="00606AF6">
            <w:pPr>
              <w:pStyle w:val="affff8"/>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65.020.01</w:t>
            </w:r>
            <w:r>
              <w:rPr>
                <w:rFonts w:ascii="黑体" w:eastAsia="黑体" w:hAnsi="黑体"/>
                <w:sz w:val="21"/>
                <w:szCs w:val="21"/>
              </w:rPr>
              <w:fldChar w:fldCharType="end"/>
            </w:r>
            <w:bookmarkEnd w:id="0"/>
          </w:p>
        </w:tc>
      </w:tr>
      <w:tr w:rsidR="00B94B59" w14:paraId="607EF884" w14:textId="77777777">
        <w:tc>
          <w:tcPr>
            <w:tcW w:w="509" w:type="dxa"/>
          </w:tcPr>
          <w:p w14:paraId="0B8C0EB9" w14:textId="77777777" w:rsidR="00B94B59" w:rsidRDefault="00606AF6">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71D7785" w14:textId="77777777" w:rsidR="00B94B59" w:rsidRDefault="00606AF6">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Z 00</w:t>
            </w:r>
            <w:r>
              <w:rPr>
                <w:rFonts w:ascii="黑体" w:eastAsia="黑体" w:hAnsi="黑体"/>
                <w:sz w:val="21"/>
                <w:szCs w:val="21"/>
              </w:rPr>
              <w:fldChar w:fldCharType="end"/>
            </w:r>
            <w:bookmarkEnd w:id="1"/>
          </w:p>
        </w:tc>
      </w:tr>
    </w:tbl>
    <w:tbl>
      <w:tblPr>
        <w:tblStyle w:val="afffff1"/>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B94B59" w14:paraId="56ABD2CE" w14:textId="77777777">
        <w:trPr>
          <w:trHeight w:val="1128"/>
        </w:trPr>
        <w:tc>
          <w:tcPr>
            <w:tcW w:w="4990" w:type="dxa"/>
          </w:tcPr>
          <w:bookmarkStart w:id="2" w:name="_Hlk26473981"/>
          <w:p w14:paraId="0210B992" w14:textId="77777777" w:rsidR="00B94B59" w:rsidRDefault="00606AF6">
            <w:pPr>
              <w:pStyle w:val="afffffa"/>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NY</w:t>
            </w:r>
            <w:r>
              <w:fldChar w:fldCharType="end"/>
            </w:r>
            <w:bookmarkEnd w:id="3"/>
          </w:p>
        </w:tc>
      </w:tr>
    </w:tbl>
    <w:p w14:paraId="18C30E98" w14:textId="77777777" w:rsidR="00B94B59" w:rsidRDefault="00606AF6">
      <w:pPr>
        <w:pStyle w:val="afffffb"/>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农业</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14:paraId="0E139AF7" w14:textId="77777777" w:rsidR="00B94B59" w:rsidRDefault="00606AF6">
      <w:pPr>
        <w:pStyle w:val="affffffffffd"/>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NY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12C9C9F" w14:textId="77777777" w:rsidR="00B94B59" w:rsidRDefault="00606AF6">
      <w:pPr>
        <w:pStyle w:val="affffffffffe"/>
        <w:framePr w:wrap="auto"/>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7813DA7" w14:textId="77777777" w:rsidR="00B94B59" w:rsidRDefault="00606AF6">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5D3BD94" wp14:editId="171CA48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4270ADB" w14:textId="77777777" w:rsidR="00B94B59" w:rsidRDefault="00B94B59">
      <w:pPr>
        <w:pStyle w:val="afffffb"/>
        <w:framePr w:w="9639" w:h="6976" w:hRule="exact" w:hSpace="0" w:vSpace="0" w:wrap="around" w:hAnchor="page" w:y="6408"/>
        <w:jc w:val="center"/>
        <w:rPr>
          <w:rFonts w:ascii="黑体" w:eastAsia="黑体" w:hAnsi="黑体"/>
          <w:b w:val="0"/>
          <w:bCs w:val="0"/>
          <w:w w:val="100"/>
          <w:lang w:val="fr-FR"/>
        </w:rPr>
      </w:pPr>
    </w:p>
    <w:p w14:paraId="28D84F93" w14:textId="0857B1B0" w:rsidR="00B94B59" w:rsidRDefault="00CC7F45">
      <w:pPr>
        <w:pStyle w:val="afffffffffff"/>
        <w:framePr w:h="6974" w:hRule="exact" w:wrap="around" w:x="1419" w:anchorLock="1"/>
      </w:pPr>
      <w:r>
        <w:fldChar w:fldCharType="begin">
          <w:ffData>
            <w:name w:val="CSTD_NAME"/>
            <w:enabled/>
            <w:calcOnExit w:val="0"/>
            <w:textInput>
              <w:default w:val="外来入侵物种生防作用物引进规范导则"/>
            </w:textInput>
          </w:ffData>
        </w:fldChar>
      </w:r>
      <w:bookmarkStart w:id="9" w:name="CSTD_NAME"/>
      <w:r>
        <w:instrText xml:space="preserve"> FORMTEXT </w:instrText>
      </w:r>
      <w:r>
        <w:fldChar w:fldCharType="separate"/>
      </w:r>
      <w:r>
        <w:rPr>
          <w:noProof/>
        </w:rPr>
        <w:t>外来入侵物种生防作用物引进规范导则</w:t>
      </w:r>
      <w:r>
        <w:fldChar w:fldCharType="end"/>
      </w:r>
      <w:bookmarkEnd w:id="9"/>
    </w:p>
    <w:p w14:paraId="0D716FFB" w14:textId="77777777" w:rsidR="00B94B59" w:rsidRDefault="00B94B59">
      <w:pPr>
        <w:framePr w:w="9639" w:h="6974" w:hRule="exact" w:wrap="around" w:vAnchor="page" w:hAnchor="page" w:x="1419" w:y="6408" w:anchorLock="1"/>
        <w:ind w:left="-1418"/>
      </w:pPr>
    </w:p>
    <w:p w14:paraId="53E19ECA" w14:textId="154B8879" w:rsidR="00B94B59" w:rsidRDefault="00CC7F45">
      <w:pPr>
        <w:pStyle w:val="affffffff3"/>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Guidelines for the introduction of biological control agents against invasive alien species"/>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Guidelines for the introduction of biological control agents against invasive alien species</w:t>
      </w:r>
      <w:r>
        <w:rPr>
          <w:rFonts w:eastAsia="黑体"/>
          <w:szCs w:val="28"/>
        </w:rPr>
        <w:fldChar w:fldCharType="end"/>
      </w:r>
      <w:bookmarkEnd w:id="10"/>
    </w:p>
    <w:p w14:paraId="1195847A" w14:textId="77777777" w:rsidR="00B94B59" w:rsidRDefault="00B94B59">
      <w:pPr>
        <w:framePr w:w="9639" w:h="6974" w:hRule="exact" w:wrap="around" w:vAnchor="page" w:hAnchor="page" w:x="1419" w:y="6408" w:anchorLock="1"/>
        <w:spacing w:line="760" w:lineRule="exact"/>
        <w:ind w:left="-1418"/>
      </w:pPr>
    </w:p>
    <w:p w14:paraId="3007EEAC" w14:textId="77777777" w:rsidR="00B94B59" w:rsidRDefault="00606AF6">
      <w:pPr>
        <w:pStyle w:val="affffffff3"/>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11"/>
    </w:p>
    <w:p w14:paraId="3B5C18B9" w14:textId="77777777" w:rsidR="00B94B59" w:rsidRDefault="00606AF6">
      <w:pPr>
        <w:pStyle w:val="affffffff3"/>
        <w:framePr w:w="9639" w:h="6974" w:hRule="exact" w:wrap="around" w:vAnchor="page" w:hAnchor="page" w:x="1419" w:y="6408" w:anchorLock="1"/>
        <w:spacing w:before="440" w:after="160"/>
        <w:textAlignment w:val="bottom"/>
        <w:rPr>
          <w:sz w:val="24"/>
          <w:szCs w:val="28"/>
        </w:rPr>
      </w:pPr>
      <w:bookmarkStart w:id="12" w:name="下拉1"/>
      <w:r>
        <w:rPr>
          <w:rFonts w:hint="eastAsia"/>
          <w:sz w:val="24"/>
          <w:szCs w:val="28"/>
        </w:rPr>
        <w:t>（报批稿）</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FORMDROPDOWN</w:instrText>
      </w:r>
      <w:r w:rsidR="00DF1436">
        <w:rPr>
          <w:sz w:val="24"/>
          <w:szCs w:val="28"/>
        </w:rPr>
      </w:r>
      <w:r w:rsidR="00DF1436">
        <w:rPr>
          <w:sz w:val="24"/>
          <w:szCs w:val="28"/>
        </w:rPr>
        <w:fldChar w:fldCharType="separate"/>
      </w:r>
      <w:r>
        <w:rPr>
          <w:sz w:val="24"/>
          <w:szCs w:val="28"/>
        </w:rPr>
        <w:fldChar w:fldCharType="end"/>
      </w:r>
      <w:bookmarkEnd w:id="12"/>
    </w:p>
    <w:p w14:paraId="572D3BAF" w14:textId="77777777" w:rsidR="00B94B59" w:rsidRDefault="00606AF6">
      <w:pPr>
        <w:pStyle w:val="affffffff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14:paraId="7D57978A" w14:textId="77777777" w:rsidR="00B94B59" w:rsidRDefault="00606AF6">
      <w:pPr>
        <w:pStyle w:val="affffffff3"/>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DF1436">
        <w:rPr>
          <w:b/>
          <w:sz w:val="21"/>
          <w:szCs w:val="28"/>
        </w:rPr>
      </w:r>
      <w:r w:rsidR="00DF1436">
        <w:rPr>
          <w:b/>
          <w:sz w:val="21"/>
          <w:szCs w:val="28"/>
        </w:rPr>
        <w:fldChar w:fldCharType="separate"/>
      </w:r>
      <w:r>
        <w:rPr>
          <w:b/>
          <w:sz w:val="21"/>
          <w:szCs w:val="28"/>
        </w:rPr>
        <w:fldChar w:fldCharType="end"/>
      </w:r>
      <w:bookmarkEnd w:id="14"/>
    </w:p>
    <w:p w14:paraId="245D89B6" w14:textId="77777777" w:rsidR="00B94B59" w:rsidRDefault="00606AF6">
      <w:pPr>
        <w:pStyle w:val="affffffffffb"/>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14:paraId="3378D945" w14:textId="77777777" w:rsidR="00B94B59" w:rsidRDefault="00606AF6">
      <w:pPr>
        <w:pStyle w:val="affffffffffc"/>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14:paraId="3E33F0DA" w14:textId="77777777" w:rsidR="00B94B59" w:rsidRDefault="00606AF6">
      <w:pPr>
        <w:pStyle w:val="afffffffff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中华人民共和国农业农村部</w:t>
      </w:r>
      <w:r>
        <w:rPr>
          <w:rFonts w:hAnsi="黑体"/>
          <w:w w:val="100"/>
          <w:sz w:val="28"/>
        </w:rPr>
        <w:fldChar w:fldCharType="end"/>
      </w:r>
      <w:bookmarkEnd w:id="21"/>
      <w:r>
        <w:rPr>
          <w:rFonts w:ascii="Times New Roman"/>
          <w:w w:val="100"/>
          <w:sz w:val="28"/>
          <w:szCs w:val="28"/>
        </w:rPr>
        <w:t>  </w:t>
      </w:r>
      <w:r>
        <w:rPr>
          <w:rStyle w:val="affffffffffff4"/>
          <w:rFonts w:hAnsi="黑体" w:hint="eastAsia"/>
          <w:position w:val="0"/>
        </w:rPr>
        <w:t>发</w:t>
      </w:r>
      <w:r>
        <w:rPr>
          <w:rStyle w:val="affffffffffff4"/>
          <w:rFonts w:hAnsi="黑体" w:hint="eastAsia"/>
          <w:spacing w:val="0"/>
          <w:position w:val="0"/>
        </w:rPr>
        <w:t>布</w:t>
      </w:r>
    </w:p>
    <w:p w14:paraId="69ABAB4B" w14:textId="77777777" w:rsidR="00B94B59" w:rsidRDefault="00606AF6">
      <w:pPr>
        <w:rPr>
          <w:rFonts w:ascii="宋体" w:hAnsi="宋体"/>
          <w:sz w:val="28"/>
          <w:szCs w:val="28"/>
        </w:rPr>
        <w:sectPr w:rsidR="00B94B59">
          <w:headerReference w:type="default" r:id="rId8"/>
          <w:footerReference w:type="even" r:id="rId9"/>
          <w:headerReference w:type="first" r:id="rId10"/>
          <w:footerReference w:type="first" r:id="rId11"/>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0E130CD" wp14:editId="1A1A0D2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A9CC7BA" w14:textId="77777777" w:rsidR="00CC7F45" w:rsidRDefault="00606AF6" w:rsidP="00CC7F45">
      <w:pPr>
        <w:pStyle w:val="TOC"/>
        <w:adjustRightInd w:val="0"/>
        <w:snapToGrid w:val="0"/>
        <w:spacing w:before="480" w:afterLines="150" w:after="360" w:line="240" w:lineRule="auto"/>
        <w:jc w:val="center"/>
      </w:pPr>
      <w:bookmarkStart w:id="22" w:name="BookMark1"/>
      <w:r>
        <w:rPr>
          <w:rFonts w:hint="eastAsia"/>
          <w:spacing w:val="320"/>
        </w:rPr>
        <w:lastRenderedPageBreak/>
        <w:t>目</w:t>
      </w:r>
      <w:r>
        <w:rPr>
          <w:rFonts w:hint="eastAsia"/>
        </w:rPr>
        <w:t>次</w:t>
      </w:r>
      <w:bookmarkStart w:id="23" w:name="_Toc178493491"/>
      <w:bookmarkStart w:id="24" w:name="BookMark2"/>
      <w:bookmarkEnd w:id="22"/>
    </w:p>
    <w:sdt>
      <w:sdtPr>
        <w:rPr>
          <w:rFonts w:asciiTheme="minorHAnsi" w:eastAsiaTheme="minorEastAsia" w:hAnsiTheme="minorHAnsi" w:cstheme="minorBidi"/>
          <w:b/>
          <w:bCs/>
          <w:szCs w:val="22"/>
          <w:lang w:val="zh-CN"/>
        </w:rPr>
        <w:id w:val="-2143037466"/>
        <w:docPartObj>
          <w:docPartGallery w:val="Table of Contents"/>
          <w:docPartUnique/>
        </w:docPartObj>
      </w:sdtPr>
      <w:sdtEndPr>
        <w:rPr>
          <w:rFonts w:ascii="Calibri" w:eastAsia="宋体" w:hAnsi="Calibri" w:cs="Times New Roman"/>
          <w:b w:val="0"/>
          <w:bCs w:val="0"/>
          <w:szCs w:val="21"/>
        </w:rPr>
      </w:sdtEndPr>
      <w:sdtContent>
        <w:p w14:paraId="6B8DC9F6" w14:textId="475B39F3" w:rsidR="008D4F89" w:rsidRDefault="00CC7F45">
          <w:pPr>
            <w:pStyle w:val="TOC1"/>
            <w:tabs>
              <w:tab w:val="right" w:leader="dot" w:pos="9344"/>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210156581" w:history="1">
            <w:r w:rsidR="008D4F89" w:rsidRPr="003B1018">
              <w:rPr>
                <w:rStyle w:val="afffff5"/>
                <w:noProof/>
              </w:rPr>
              <w:t>1 范围</w:t>
            </w:r>
            <w:r w:rsidR="008D4F89">
              <w:rPr>
                <w:noProof/>
                <w:webHidden/>
              </w:rPr>
              <w:tab/>
            </w:r>
            <w:r w:rsidR="008D4F89">
              <w:rPr>
                <w:noProof/>
                <w:webHidden/>
              </w:rPr>
              <w:fldChar w:fldCharType="begin"/>
            </w:r>
            <w:r w:rsidR="008D4F89">
              <w:rPr>
                <w:noProof/>
                <w:webHidden/>
              </w:rPr>
              <w:instrText xml:space="preserve"> PAGEREF _Toc210156581 \h </w:instrText>
            </w:r>
            <w:r w:rsidR="008D4F89">
              <w:rPr>
                <w:noProof/>
                <w:webHidden/>
              </w:rPr>
            </w:r>
            <w:r w:rsidR="008D4F89">
              <w:rPr>
                <w:noProof/>
                <w:webHidden/>
              </w:rPr>
              <w:fldChar w:fldCharType="separate"/>
            </w:r>
            <w:r w:rsidR="008D4F89">
              <w:rPr>
                <w:noProof/>
                <w:webHidden/>
              </w:rPr>
              <w:t>1</w:t>
            </w:r>
            <w:r w:rsidR="008D4F89">
              <w:rPr>
                <w:noProof/>
                <w:webHidden/>
              </w:rPr>
              <w:fldChar w:fldCharType="end"/>
            </w:r>
          </w:hyperlink>
        </w:p>
        <w:p w14:paraId="3989CF77" w14:textId="6C075046" w:rsidR="008D4F89" w:rsidRDefault="00DF1436">
          <w:pPr>
            <w:pStyle w:val="TOC1"/>
            <w:tabs>
              <w:tab w:val="right" w:leader="dot" w:pos="9344"/>
            </w:tabs>
            <w:rPr>
              <w:rFonts w:asciiTheme="minorHAnsi" w:eastAsiaTheme="minorEastAsia" w:hAnsiTheme="minorHAnsi" w:cstheme="minorBidi"/>
              <w:noProof/>
              <w:szCs w:val="22"/>
            </w:rPr>
          </w:pPr>
          <w:hyperlink w:anchor="_Toc210156582" w:history="1">
            <w:r w:rsidR="008D4F89" w:rsidRPr="003B1018">
              <w:rPr>
                <w:rStyle w:val="afffff5"/>
                <w:noProof/>
              </w:rPr>
              <w:t>2 规范性引用文件</w:t>
            </w:r>
            <w:r w:rsidR="008D4F89">
              <w:rPr>
                <w:noProof/>
                <w:webHidden/>
              </w:rPr>
              <w:tab/>
            </w:r>
            <w:r w:rsidR="008D4F89">
              <w:rPr>
                <w:noProof/>
                <w:webHidden/>
              </w:rPr>
              <w:fldChar w:fldCharType="begin"/>
            </w:r>
            <w:r w:rsidR="008D4F89">
              <w:rPr>
                <w:noProof/>
                <w:webHidden/>
              </w:rPr>
              <w:instrText xml:space="preserve"> PAGEREF _Toc210156582 \h </w:instrText>
            </w:r>
            <w:r w:rsidR="008D4F89">
              <w:rPr>
                <w:noProof/>
                <w:webHidden/>
              </w:rPr>
            </w:r>
            <w:r w:rsidR="008D4F89">
              <w:rPr>
                <w:noProof/>
                <w:webHidden/>
              </w:rPr>
              <w:fldChar w:fldCharType="separate"/>
            </w:r>
            <w:r w:rsidR="008D4F89">
              <w:rPr>
                <w:noProof/>
                <w:webHidden/>
              </w:rPr>
              <w:t>1</w:t>
            </w:r>
            <w:r w:rsidR="008D4F89">
              <w:rPr>
                <w:noProof/>
                <w:webHidden/>
              </w:rPr>
              <w:fldChar w:fldCharType="end"/>
            </w:r>
          </w:hyperlink>
        </w:p>
        <w:p w14:paraId="1C3927C9" w14:textId="55446BF2" w:rsidR="008D4F89" w:rsidRDefault="00DF1436" w:rsidP="008D4F89">
          <w:pPr>
            <w:pStyle w:val="TOC1"/>
            <w:tabs>
              <w:tab w:val="right" w:leader="dot" w:pos="9344"/>
            </w:tabs>
            <w:rPr>
              <w:rFonts w:asciiTheme="minorHAnsi" w:eastAsiaTheme="minorEastAsia" w:hAnsiTheme="minorHAnsi" w:cstheme="minorBidi"/>
              <w:noProof/>
              <w:szCs w:val="22"/>
            </w:rPr>
          </w:pPr>
          <w:hyperlink w:anchor="_Toc210156583" w:history="1">
            <w:r w:rsidR="008D4F89" w:rsidRPr="003B1018">
              <w:rPr>
                <w:rStyle w:val="afffff5"/>
                <w:noProof/>
              </w:rPr>
              <w:t>3 术语和定义</w:t>
            </w:r>
            <w:r w:rsidR="008D4F89">
              <w:rPr>
                <w:noProof/>
                <w:webHidden/>
              </w:rPr>
              <w:tab/>
            </w:r>
            <w:r w:rsidR="008D4F89">
              <w:rPr>
                <w:noProof/>
                <w:webHidden/>
              </w:rPr>
              <w:fldChar w:fldCharType="begin"/>
            </w:r>
            <w:r w:rsidR="008D4F89">
              <w:rPr>
                <w:noProof/>
                <w:webHidden/>
              </w:rPr>
              <w:instrText xml:space="preserve"> PAGEREF _Toc210156583 \h </w:instrText>
            </w:r>
            <w:r w:rsidR="008D4F89">
              <w:rPr>
                <w:noProof/>
                <w:webHidden/>
              </w:rPr>
            </w:r>
            <w:r w:rsidR="008D4F89">
              <w:rPr>
                <w:noProof/>
                <w:webHidden/>
              </w:rPr>
              <w:fldChar w:fldCharType="separate"/>
            </w:r>
            <w:r w:rsidR="008D4F89">
              <w:rPr>
                <w:noProof/>
                <w:webHidden/>
              </w:rPr>
              <w:t>1</w:t>
            </w:r>
            <w:r w:rsidR="008D4F89">
              <w:rPr>
                <w:noProof/>
                <w:webHidden/>
              </w:rPr>
              <w:fldChar w:fldCharType="end"/>
            </w:r>
          </w:hyperlink>
        </w:p>
        <w:p w14:paraId="57B805D0" w14:textId="7E9A8A58" w:rsidR="008D4F89" w:rsidRDefault="00DF1436">
          <w:pPr>
            <w:pStyle w:val="TOC1"/>
            <w:tabs>
              <w:tab w:val="right" w:leader="dot" w:pos="9344"/>
            </w:tabs>
            <w:rPr>
              <w:rFonts w:asciiTheme="minorHAnsi" w:eastAsiaTheme="minorEastAsia" w:hAnsiTheme="minorHAnsi" w:cstheme="minorBidi"/>
              <w:noProof/>
              <w:szCs w:val="22"/>
            </w:rPr>
          </w:pPr>
          <w:hyperlink w:anchor="_Toc210156592" w:history="1">
            <w:r w:rsidR="008D4F89" w:rsidRPr="003B1018">
              <w:rPr>
                <w:rStyle w:val="afffff5"/>
                <w:noProof/>
              </w:rPr>
              <w:t>4 引进的基本要求</w:t>
            </w:r>
            <w:r w:rsidR="008D4F89">
              <w:rPr>
                <w:noProof/>
                <w:webHidden/>
              </w:rPr>
              <w:tab/>
            </w:r>
            <w:r w:rsidR="008D4F89">
              <w:rPr>
                <w:noProof/>
                <w:webHidden/>
              </w:rPr>
              <w:fldChar w:fldCharType="begin"/>
            </w:r>
            <w:r w:rsidR="008D4F89">
              <w:rPr>
                <w:noProof/>
                <w:webHidden/>
              </w:rPr>
              <w:instrText xml:space="preserve"> PAGEREF _Toc210156592 \h </w:instrText>
            </w:r>
            <w:r w:rsidR="008D4F89">
              <w:rPr>
                <w:noProof/>
                <w:webHidden/>
              </w:rPr>
            </w:r>
            <w:r w:rsidR="008D4F89">
              <w:rPr>
                <w:noProof/>
                <w:webHidden/>
              </w:rPr>
              <w:fldChar w:fldCharType="separate"/>
            </w:r>
            <w:r w:rsidR="008D4F89">
              <w:rPr>
                <w:noProof/>
                <w:webHidden/>
              </w:rPr>
              <w:t>2</w:t>
            </w:r>
            <w:r w:rsidR="008D4F89">
              <w:rPr>
                <w:noProof/>
                <w:webHidden/>
              </w:rPr>
              <w:fldChar w:fldCharType="end"/>
            </w:r>
          </w:hyperlink>
        </w:p>
        <w:p w14:paraId="49C3D474" w14:textId="3BCD4262" w:rsidR="008D4F89" w:rsidRDefault="00DF1436">
          <w:pPr>
            <w:pStyle w:val="TOC2"/>
            <w:rPr>
              <w:rFonts w:asciiTheme="minorHAnsi" w:eastAsiaTheme="minorEastAsia" w:hAnsiTheme="minorHAnsi" w:cstheme="minorBidi"/>
              <w:noProof/>
              <w:szCs w:val="22"/>
            </w:rPr>
          </w:pPr>
          <w:hyperlink w:anchor="_Toc210156593" w:history="1">
            <w:r w:rsidR="008D4F89" w:rsidRPr="003B1018">
              <w:rPr>
                <w:rStyle w:val="afffff5"/>
                <w:noProof/>
                <w14:scene3d>
                  <w14:camera w14:prst="orthographicFront"/>
                  <w14:lightRig w14:rig="threePt" w14:dir="t">
                    <w14:rot w14:lat="0" w14:lon="0" w14:rev="0"/>
                  </w14:lightRig>
                </w14:scene3d>
              </w:rPr>
              <w:t>4.1</w:t>
            </w:r>
            <w:r w:rsidR="008D4F89" w:rsidRPr="003B1018">
              <w:rPr>
                <w:rStyle w:val="afffff5"/>
                <w:noProof/>
              </w:rPr>
              <w:t xml:space="preserve"> 科学评估与风险防控</w:t>
            </w:r>
            <w:r w:rsidR="008D4F89">
              <w:rPr>
                <w:noProof/>
                <w:webHidden/>
              </w:rPr>
              <w:tab/>
            </w:r>
            <w:r w:rsidR="008D4F89">
              <w:rPr>
                <w:noProof/>
                <w:webHidden/>
              </w:rPr>
              <w:fldChar w:fldCharType="begin"/>
            </w:r>
            <w:r w:rsidR="008D4F89">
              <w:rPr>
                <w:noProof/>
                <w:webHidden/>
              </w:rPr>
              <w:instrText xml:space="preserve"> PAGEREF _Toc210156593 \h </w:instrText>
            </w:r>
            <w:r w:rsidR="008D4F89">
              <w:rPr>
                <w:noProof/>
                <w:webHidden/>
              </w:rPr>
            </w:r>
            <w:r w:rsidR="008D4F89">
              <w:rPr>
                <w:noProof/>
                <w:webHidden/>
              </w:rPr>
              <w:fldChar w:fldCharType="separate"/>
            </w:r>
            <w:r w:rsidR="008D4F89">
              <w:rPr>
                <w:noProof/>
                <w:webHidden/>
              </w:rPr>
              <w:t>2</w:t>
            </w:r>
            <w:r w:rsidR="008D4F89">
              <w:rPr>
                <w:noProof/>
                <w:webHidden/>
              </w:rPr>
              <w:fldChar w:fldCharType="end"/>
            </w:r>
          </w:hyperlink>
        </w:p>
        <w:p w14:paraId="78BA4273" w14:textId="7D7DA24B" w:rsidR="008D4F89" w:rsidRDefault="00DF1436">
          <w:pPr>
            <w:pStyle w:val="TOC2"/>
            <w:rPr>
              <w:rFonts w:asciiTheme="minorHAnsi" w:eastAsiaTheme="minorEastAsia" w:hAnsiTheme="minorHAnsi" w:cstheme="minorBidi"/>
              <w:noProof/>
              <w:szCs w:val="22"/>
            </w:rPr>
          </w:pPr>
          <w:hyperlink w:anchor="_Toc210156594" w:history="1">
            <w:r w:rsidR="008D4F89" w:rsidRPr="003B1018">
              <w:rPr>
                <w:rStyle w:val="afffff5"/>
                <w:noProof/>
                <w14:scene3d>
                  <w14:camera w14:prst="orthographicFront"/>
                  <w14:lightRig w14:rig="threePt" w14:dir="t">
                    <w14:rot w14:lat="0" w14:lon="0" w14:rev="0"/>
                  </w14:lightRig>
                </w14:scene3d>
              </w:rPr>
              <w:t>4.2</w:t>
            </w:r>
            <w:r w:rsidR="008D4F89" w:rsidRPr="003B1018">
              <w:rPr>
                <w:rStyle w:val="afffff5"/>
                <w:noProof/>
              </w:rPr>
              <w:t xml:space="preserve"> 安全转运</w:t>
            </w:r>
            <w:r w:rsidR="008D4F89">
              <w:rPr>
                <w:noProof/>
                <w:webHidden/>
              </w:rPr>
              <w:tab/>
            </w:r>
            <w:r w:rsidR="008D4F89">
              <w:rPr>
                <w:noProof/>
                <w:webHidden/>
              </w:rPr>
              <w:fldChar w:fldCharType="begin"/>
            </w:r>
            <w:r w:rsidR="008D4F89">
              <w:rPr>
                <w:noProof/>
                <w:webHidden/>
              </w:rPr>
              <w:instrText xml:space="preserve"> PAGEREF _Toc210156594 \h </w:instrText>
            </w:r>
            <w:r w:rsidR="008D4F89">
              <w:rPr>
                <w:noProof/>
                <w:webHidden/>
              </w:rPr>
            </w:r>
            <w:r w:rsidR="008D4F89">
              <w:rPr>
                <w:noProof/>
                <w:webHidden/>
              </w:rPr>
              <w:fldChar w:fldCharType="separate"/>
            </w:r>
            <w:r w:rsidR="008D4F89">
              <w:rPr>
                <w:noProof/>
                <w:webHidden/>
              </w:rPr>
              <w:t>2</w:t>
            </w:r>
            <w:r w:rsidR="008D4F89">
              <w:rPr>
                <w:noProof/>
                <w:webHidden/>
              </w:rPr>
              <w:fldChar w:fldCharType="end"/>
            </w:r>
          </w:hyperlink>
        </w:p>
        <w:p w14:paraId="1C942D97" w14:textId="1CE250D8" w:rsidR="008D4F89" w:rsidRDefault="00DF1436">
          <w:pPr>
            <w:pStyle w:val="TOC2"/>
            <w:rPr>
              <w:rFonts w:asciiTheme="minorHAnsi" w:eastAsiaTheme="minorEastAsia" w:hAnsiTheme="minorHAnsi" w:cstheme="minorBidi"/>
              <w:noProof/>
              <w:szCs w:val="22"/>
            </w:rPr>
          </w:pPr>
          <w:hyperlink w:anchor="_Toc210156595" w:history="1">
            <w:r w:rsidR="008D4F89" w:rsidRPr="003B1018">
              <w:rPr>
                <w:rStyle w:val="afffff5"/>
                <w:noProof/>
                <w14:scene3d>
                  <w14:camera w14:prst="orthographicFront"/>
                  <w14:lightRig w14:rig="threePt" w14:dir="t">
                    <w14:rot w14:lat="0" w14:lon="0" w14:rev="0"/>
                  </w14:lightRig>
                </w14:scene3d>
              </w:rPr>
              <w:t>4.3</w:t>
            </w:r>
            <w:r w:rsidR="008D4F89" w:rsidRPr="003B1018">
              <w:rPr>
                <w:rStyle w:val="afffff5"/>
                <w:noProof/>
              </w:rPr>
              <w:t xml:space="preserve"> 隔离检疫与安全管控</w:t>
            </w:r>
            <w:r w:rsidR="008D4F89">
              <w:rPr>
                <w:noProof/>
                <w:webHidden/>
              </w:rPr>
              <w:tab/>
            </w:r>
            <w:r w:rsidR="008D4F89">
              <w:rPr>
                <w:noProof/>
                <w:webHidden/>
              </w:rPr>
              <w:fldChar w:fldCharType="begin"/>
            </w:r>
            <w:r w:rsidR="008D4F89">
              <w:rPr>
                <w:noProof/>
                <w:webHidden/>
              </w:rPr>
              <w:instrText xml:space="preserve"> PAGEREF _Toc210156595 \h </w:instrText>
            </w:r>
            <w:r w:rsidR="008D4F89">
              <w:rPr>
                <w:noProof/>
                <w:webHidden/>
              </w:rPr>
            </w:r>
            <w:r w:rsidR="008D4F89">
              <w:rPr>
                <w:noProof/>
                <w:webHidden/>
              </w:rPr>
              <w:fldChar w:fldCharType="separate"/>
            </w:r>
            <w:r w:rsidR="008D4F89">
              <w:rPr>
                <w:noProof/>
                <w:webHidden/>
              </w:rPr>
              <w:t>2</w:t>
            </w:r>
            <w:r w:rsidR="008D4F89">
              <w:rPr>
                <w:noProof/>
                <w:webHidden/>
              </w:rPr>
              <w:fldChar w:fldCharType="end"/>
            </w:r>
          </w:hyperlink>
        </w:p>
        <w:p w14:paraId="7BA5BE69" w14:textId="04982673" w:rsidR="008D4F89" w:rsidRDefault="00DF1436">
          <w:pPr>
            <w:pStyle w:val="TOC2"/>
            <w:rPr>
              <w:rFonts w:asciiTheme="minorHAnsi" w:eastAsiaTheme="minorEastAsia" w:hAnsiTheme="minorHAnsi" w:cstheme="minorBidi"/>
              <w:noProof/>
              <w:szCs w:val="22"/>
            </w:rPr>
          </w:pPr>
          <w:hyperlink w:anchor="_Toc210156596" w:history="1">
            <w:r w:rsidR="008D4F89" w:rsidRPr="003B1018">
              <w:rPr>
                <w:rStyle w:val="afffff5"/>
                <w:noProof/>
                <w14:scene3d>
                  <w14:camera w14:prst="orthographicFront"/>
                  <w14:lightRig w14:rig="threePt" w14:dir="t">
                    <w14:rot w14:lat="0" w14:lon="0" w14:rev="0"/>
                  </w14:lightRig>
                </w14:scene3d>
              </w:rPr>
              <w:t>4.4</w:t>
            </w:r>
            <w:r w:rsidR="008D4F89" w:rsidRPr="003B1018">
              <w:rPr>
                <w:rStyle w:val="afffff5"/>
                <w:noProof/>
              </w:rPr>
              <w:t xml:space="preserve"> 规范保存</w:t>
            </w:r>
            <w:r w:rsidR="008D4F89">
              <w:rPr>
                <w:noProof/>
                <w:webHidden/>
              </w:rPr>
              <w:tab/>
            </w:r>
            <w:r w:rsidR="008D4F89">
              <w:rPr>
                <w:noProof/>
                <w:webHidden/>
              </w:rPr>
              <w:fldChar w:fldCharType="begin"/>
            </w:r>
            <w:r w:rsidR="008D4F89">
              <w:rPr>
                <w:noProof/>
                <w:webHidden/>
              </w:rPr>
              <w:instrText xml:space="preserve"> PAGEREF _Toc210156596 \h </w:instrText>
            </w:r>
            <w:r w:rsidR="008D4F89">
              <w:rPr>
                <w:noProof/>
                <w:webHidden/>
              </w:rPr>
            </w:r>
            <w:r w:rsidR="008D4F89">
              <w:rPr>
                <w:noProof/>
                <w:webHidden/>
              </w:rPr>
              <w:fldChar w:fldCharType="separate"/>
            </w:r>
            <w:r w:rsidR="008D4F89">
              <w:rPr>
                <w:noProof/>
                <w:webHidden/>
              </w:rPr>
              <w:t>2</w:t>
            </w:r>
            <w:r w:rsidR="008D4F89">
              <w:rPr>
                <w:noProof/>
                <w:webHidden/>
              </w:rPr>
              <w:fldChar w:fldCharType="end"/>
            </w:r>
          </w:hyperlink>
        </w:p>
        <w:p w14:paraId="2086CA11" w14:textId="1CC5F388" w:rsidR="008D4F89" w:rsidRDefault="00DF1436">
          <w:pPr>
            <w:pStyle w:val="TOC1"/>
            <w:tabs>
              <w:tab w:val="right" w:leader="dot" w:pos="9344"/>
            </w:tabs>
            <w:rPr>
              <w:rFonts w:asciiTheme="minorHAnsi" w:eastAsiaTheme="minorEastAsia" w:hAnsiTheme="minorHAnsi" w:cstheme="minorBidi"/>
              <w:noProof/>
              <w:szCs w:val="22"/>
            </w:rPr>
          </w:pPr>
          <w:hyperlink w:anchor="_Toc210156597" w:history="1">
            <w:r w:rsidR="008D4F89" w:rsidRPr="003B1018">
              <w:rPr>
                <w:rStyle w:val="afffff5"/>
                <w:noProof/>
              </w:rPr>
              <w:t>5 生防作用物筛选</w:t>
            </w:r>
            <w:r w:rsidR="008D4F89">
              <w:rPr>
                <w:noProof/>
                <w:webHidden/>
              </w:rPr>
              <w:tab/>
            </w:r>
            <w:r w:rsidR="008D4F89">
              <w:rPr>
                <w:noProof/>
                <w:webHidden/>
              </w:rPr>
              <w:fldChar w:fldCharType="begin"/>
            </w:r>
            <w:r w:rsidR="008D4F89">
              <w:rPr>
                <w:noProof/>
                <w:webHidden/>
              </w:rPr>
              <w:instrText xml:space="preserve"> PAGEREF _Toc210156597 \h </w:instrText>
            </w:r>
            <w:r w:rsidR="008D4F89">
              <w:rPr>
                <w:noProof/>
                <w:webHidden/>
              </w:rPr>
            </w:r>
            <w:r w:rsidR="008D4F89">
              <w:rPr>
                <w:noProof/>
                <w:webHidden/>
              </w:rPr>
              <w:fldChar w:fldCharType="separate"/>
            </w:r>
            <w:r w:rsidR="008D4F89">
              <w:rPr>
                <w:noProof/>
                <w:webHidden/>
              </w:rPr>
              <w:t>2</w:t>
            </w:r>
            <w:r w:rsidR="008D4F89">
              <w:rPr>
                <w:noProof/>
                <w:webHidden/>
              </w:rPr>
              <w:fldChar w:fldCharType="end"/>
            </w:r>
          </w:hyperlink>
        </w:p>
        <w:p w14:paraId="6E02B4D5" w14:textId="064E9A64" w:rsidR="008D4F89" w:rsidRDefault="00DF1436">
          <w:pPr>
            <w:pStyle w:val="TOC2"/>
            <w:rPr>
              <w:rFonts w:asciiTheme="minorHAnsi" w:eastAsiaTheme="minorEastAsia" w:hAnsiTheme="minorHAnsi" w:cstheme="minorBidi"/>
              <w:noProof/>
              <w:szCs w:val="22"/>
            </w:rPr>
          </w:pPr>
          <w:hyperlink w:anchor="_Toc210156598" w:history="1">
            <w:r w:rsidR="008D4F89" w:rsidRPr="003B1018">
              <w:rPr>
                <w:rStyle w:val="afffff5"/>
                <w:noProof/>
                <w14:scene3d>
                  <w14:camera w14:prst="orthographicFront"/>
                  <w14:lightRig w14:rig="threePt" w14:dir="t">
                    <w14:rot w14:lat="0" w14:lon="0" w14:rev="0"/>
                  </w14:lightRig>
                </w14:scene3d>
              </w:rPr>
              <w:t>5.1</w:t>
            </w:r>
            <w:r w:rsidR="008D4F89" w:rsidRPr="003B1018">
              <w:rPr>
                <w:rStyle w:val="afffff5"/>
                <w:noProof/>
              </w:rPr>
              <w:t xml:space="preserve"> 文献和数据库检索</w:t>
            </w:r>
            <w:r w:rsidR="008D4F89">
              <w:rPr>
                <w:noProof/>
                <w:webHidden/>
              </w:rPr>
              <w:tab/>
            </w:r>
            <w:r w:rsidR="008D4F89">
              <w:rPr>
                <w:noProof/>
                <w:webHidden/>
              </w:rPr>
              <w:fldChar w:fldCharType="begin"/>
            </w:r>
            <w:r w:rsidR="008D4F89">
              <w:rPr>
                <w:noProof/>
                <w:webHidden/>
              </w:rPr>
              <w:instrText xml:space="preserve"> PAGEREF _Toc210156598 \h </w:instrText>
            </w:r>
            <w:r w:rsidR="008D4F89">
              <w:rPr>
                <w:noProof/>
                <w:webHidden/>
              </w:rPr>
            </w:r>
            <w:r w:rsidR="008D4F89">
              <w:rPr>
                <w:noProof/>
                <w:webHidden/>
              </w:rPr>
              <w:fldChar w:fldCharType="separate"/>
            </w:r>
            <w:r w:rsidR="008D4F89">
              <w:rPr>
                <w:noProof/>
                <w:webHidden/>
              </w:rPr>
              <w:t>2</w:t>
            </w:r>
            <w:r w:rsidR="008D4F89">
              <w:rPr>
                <w:noProof/>
                <w:webHidden/>
              </w:rPr>
              <w:fldChar w:fldCharType="end"/>
            </w:r>
          </w:hyperlink>
        </w:p>
        <w:p w14:paraId="78E0343B" w14:textId="31231509" w:rsidR="008D4F89" w:rsidRDefault="00DF1436">
          <w:pPr>
            <w:pStyle w:val="TOC2"/>
            <w:rPr>
              <w:rFonts w:asciiTheme="minorHAnsi" w:eastAsiaTheme="minorEastAsia" w:hAnsiTheme="minorHAnsi" w:cstheme="minorBidi"/>
              <w:noProof/>
              <w:szCs w:val="22"/>
            </w:rPr>
          </w:pPr>
          <w:hyperlink w:anchor="_Toc210156599" w:history="1">
            <w:r w:rsidR="008D4F89" w:rsidRPr="003B1018">
              <w:rPr>
                <w:rStyle w:val="afffff5"/>
                <w:noProof/>
                <w14:scene3d>
                  <w14:camera w14:prst="orthographicFront"/>
                  <w14:lightRig w14:rig="threePt" w14:dir="t">
                    <w14:rot w14:lat="0" w14:lon="0" w14:rev="0"/>
                  </w14:lightRig>
                </w14:scene3d>
              </w:rPr>
              <w:t>5.2</w:t>
            </w:r>
            <w:r w:rsidR="008D4F89" w:rsidRPr="003B1018">
              <w:rPr>
                <w:rStyle w:val="afffff5"/>
                <w:noProof/>
              </w:rPr>
              <w:t xml:space="preserve"> 生防作用物筛选标准</w:t>
            </w:r>
            <w:r w:rsidR="008D4F89">
              <w:rPr>
                <w:noProof/>
                <w:webHidden/>
              </w:rPr>
              <w:tab/>
            </w:r>
            <w:r w:rsidR="008D4F89">
              <w:rPr>
                <w:noProof/>
                <w:webHidden/>
              </w:rPr>
              <w:fldChar w:fldCharType="begin"/>
            </w:r>
            <w:r w:rsidR="008D4F89">
              <w:rPr>
                <w:noProof/>
                <w:webHidden/>
              </w:rPr>
              <w:instrText xml:space="preserve"> PAGEREF _Toc210156599 \h </w:instrText>
            </w:r>
            <w:r w:rsidR="008D4F89">
              <w:rPr>
                <w:noProof/>
                <w:webHidden/>
              </w:rPr>
            </w:r>
            <w:r w:rsidR="008D4F89">
              <w:rPr>
                <w:noProof/>
                <w:webHidden/>
              </w:rPr>
              <w:fldChar w:fldCharType="separate"/>
            </w:r>
            <w:r w:rsidR="008D4F89">
              <w:rPr>
                <w:noProof/>
                <w:webHidden/>
              </w:rPr>
              <w:t>3</w:t>
            </w:r>
            <w:r w:rsidR="008D4F89">
              <w:rPr>
                <w:noProof/>
                <w:webHidden/>
              </w:rPr>
              <w:fldChar w:fldCharType="end"/>
            </w:r>
          </w:hyperlink>
        </w:p>
        <w:p w14:paraId="4C40A827" w14:textId="107FA7E3" w:rsidR="008D4F89" w:rsidRDefault="00DF1436">
          <w:pPr>
            <w:pStyle w:val="TOC2"/>
            <w:rPr>
              <w:rFonts w:asciiTheme="minorHAnsi" w:eastAsiaTheme="minorEastAsia" w:hAnsiTheme="minorHAnsi" w:cstheme="minorBidi"/>
              <w:noProof/>
              <w:szCs w:val="22"/>
            </w:rPr>
          </w:pPr>
          <w:hyperlink w:anchor="_Toc210156600" w:history="1">
            <w:r w:rsidR="008D4F89" w:rsidRPr="003B1018">
              <w:rPr>
                <w:rStyle w:val="afffff5"/>
                <w:noProof/>
                <w14:scene3d>
                  <w14:camera w14:prst="orthographicFront"/>
                  <w14:lightRig w14:rig="threePt" w14:dir="t">
                    <w14:rot w14:lat="0" w14:lon="0" w14:rev="0"/>
                  </w14:lightRig>
                </w14:scene3d>
              </w:rPr>
              <w:t>5.3</w:t>
            </w:r>
            <w:r w:rsidR="008D4F89" w:rsidRPr="003B1018">
              <w:rPr>
                <w:rStyle w:val="afffff5"/>
                <w:noProof/>
              </w:rPr>
              <w:t xml:space="preserve"> 生防作用物的靶标效应</w:t>
            </w:r>
            <w:r w:rsidR="008D4F89">
              <w:rPr>
                <w:noProof/>
                <w:webHidden/>
              </w:rPr>
              <w:tab/>
            </w:r>
            <w:r w:rsidR="008D4F89">
              <w:rPr>
                <w:noProof/>
                <w:webHidden/>
              </w:rPr>
              <w:fldChar w:fldCharType="begin"/>
            </w:r>
            <w:r w:rsidR="008D4F89">
              <w:rPr>
                <w:noProof/>
                <w:webHidden/>
              </w:rPr>
              <w:instrText xml:space="preserve"> PAGEREF _Toc210156600 \h </w:instrText>
            </w:r>
            <w:r w:rsidR="008D4F89">
              <w:rPr>
                <w:noProof/>
                <w:webHidden/>
              </w:rPr>
            </w:r>
            <w:r w:rsidR="008D4F89">
              <w:rPr>
                <w:noProof/>
                <w:webHidden/>
              </w:rPr>
              <w:fldChar w:fldCharType="separate"/>
            </w:r>
            <w:r w:rsidR="008D4F89">
              <w:rPr>
                <w:noProof/>
                <w:webHidden/>
              </w:rPr>
              <w:t>3</w:t>
            </w:r>
            <w:r w:rsidR="008D4F89">
              <w:rPr>
                <w:noProof/>
                <w:webHidden/>
              </w:rPr>
              <w:fldChar w:fldCharType="end"/>
            </w:r>
          </w:hyperlink>
        </w:p>
        <w:p w14:paraId="677FCF96" w14:textId="0ADA29DC" w:rsidR="008D4F89" w:rsidRDefault="00DF1436">
          <w:pPr>
            <w:pStyle w:val="TOC1"/>
            <w:tabs>
              <w:tab w:val="right" w:leader="dot" w:pos="9344"/>
            </w:tabs>
            <w:rPr>
              <w:rFonts w:asciiTheme="minorHAnsi" w:eastAsiaTheme="minorEastAsia" w:hAnsiTheme="minorHAnsi" w:cstheme="minorBidi"/>
              <w:noProof/>
              <w:szCs w:val="22"/>
            </w:rPr>
          </w:pPr>
          <w:hyperlink w:anchor="_Toc210156601" w:history="1">
            <w:r w:rsidR="008D4F89" w:rsidRPr="003B1018">
              <w:rPr>
                <w:rStyle w:val="afffff5"/>
                <w:noProof/>
              </w:rPr>
              <w:t>6 风险分析</w:t>
            </w:r>
            <w:r w:rsidR="008D4F89">
              <w:rPr>
                <w:noProof/>
                <w:webHidden/>
              </w:rPr>
              <w:tab/>
            </w:r>
            <w:r w:rsidR="008D4F89">
              <w:rPr>
                <w:noProof/>
                <w:webHidden/>
              </w:rPr>
              <w:fldChar w:fldCharType="begin"/>
            </w:r>
            <w:r w:rsidR="008D4F89">
              <w:rPr>
                <w:noProof/>
                <w:webHidden/>
              </w:rPr>
              <w:instrText xml:space="preserve"> PAGEREF _Toc210156601 \h </w:instrText>
            </w:r>
            <w:r w:rsidR="008D4F89">
              <w:rPr>
                <w:noProof/>
                <w:webHidden/>
              </w:rPr>
            </w:r>
            <w:r w:rsidR="008D4F89">
              <w:rPr>
                <w:noProof/>
                <w:webHidden/>
              </w:rPr>
              <w:fldChar w:fldCharType="separate"/>
            </w:r>
            <w:r w:rsidR="008D4F89">
              <w:rPr>
                <w:noProof/>
                <w:webHidden/>
              </w:rPr>
              <w:t>3</w:t>
            </w:r>
            <w:r w:rsidR="008D4F89">
              <w:rPr>
                <w:noProof/>
                <w:webHidden/>
              </w:rPr>
              <w:fldChar w:fldCharType="end"/>
            </w:r>
          </w:hyperlink>
        </w:p>
        <w:p w14:paraId="2D4B8B27" w14:textId="7C0B207A" w:rsidR="008D4F89" w:rsidRDefault="00DF1436">
          <w:pPr>
            <w:pStyle w:val="TOC2"/>
            <w:rPr>
              <w:rFonts w:asciiTheme="minorHAnsi" w:eastAsiaTheme="minorEastAsia" w:hAnsiTheme="minorHAnsi" w:cstheme="minorBidi"/>
              <w:noProof/>
              <w:szCs w:val="22"/>
            </w:rPr>
          </w:pPr>
          <w:hyperlink w:anchor="_Toc210156602" w:history="1">
            <w:r w:rsidR="008D4F89" w:rsidRPr="003B1018">
              <w:rPr>
                <w:rStyle w:val="afffff5"/>
                <w:noProof/>
                <w14:scene3d>
                  <w14:camera w14:prst="orthographicFront"/>
                  <w14:lightRig w14:rig="threePt" w14:dir="t">
                    <w14:rot w14:lat="0" w14:lon="0" w14:rev="0"/>
                  </w14:lightRig>
                </w14:scene3d>
              </w:rPr>
              <w:t>6.1</w:t>
            </w:r>
            <w:r w:rsidR="008D4F89" w:rsidRPr="003B1018">
              <w:rPr>
                <w:rStyle w:val="afffff5"/>
                <w:noProof/>
              </w:rPr>
              <w:t xml:space="preserve"> 风险识别</w:t>
            </w:r>
            <w:r w:rsidR="008D4F89">
              <w:rPr>
                <w:noProof/>
                <w:webHidden/>
              </w:rPr>
              <w:tab/>
            </w:r>
            <w:r w:rsidR="008D4F89">
              <w:rPr>
                <w:noProof/>
                <w:webHidden/>
              </w:rPr>
              <w:fldChar w:fldCharType="begin"/>
            </w:r>
            <w:r w:rsidR="008D4F89">
              <w:rPr>
                <w:noProof/>
                <w:webHidden/>
              </w:rPr>
              <w:instrText xml:space="preserve"> PAGEREF _Toc210156602 \h </w:instrText>
            </w:r>
            <w:r w:rsidR="008D4F89">
              <w:rPr>
                <w:noProof/>
                <w:webHidden/>
              </w:rPr>
            </w:r>
            <w:r w:rsidR="008D4F89">
              <w:rPr>
                <w:noProof/>
                <w:webHidden/>
              </w:rPr>
              <w:fldChar w:fldCharType="separate"/>
            </w:r>
            <w:r w:rsidR="008D4F89">
              <w:rPr>
                <w:noProof/>
                <w:webHidden/>
              </w:rPr>
              <w:t>4</w:t>
            </w:r>
            <w:r w:rsidR="008D4F89">
              <w:rPr>
                <w:noProof/>
                <w:webHidden/>
              </w:rPr>
              <w:fldChar w:fldCharType="end"/>
            </w:r>
          </w:hyperlink>
        </w:p>
        <w:p w14:paraId="462632F4" w14:textId="0292FC2C" w:rsidR="008D4F89" w:rsidRDefault="00DF1436">
          <w:pPr>
            <w:pStyle w:val="TOC2"/>
            <w:rPr>
              <w:rFonts w:asciiTheme="minorHAnsi" w:eastAsiaTheme="minorEastAsia" w:hAnsiTheme="minorHAnsi" w:cstheme="minorBidi"/>
              <w:noProof/>
              <w:szCs w:val="22"/>
            </w:rPr>
          </w:pPr>
          <w:hyperlink w:anchor="_Toc210156603" w:history="1">
            <w:r w:rsidR="008D4F89" w:rsidRPr="003B1018">
              <w:rPr>
                <w:rStyle w:val="afffff5"/>
                <w:noProof/>
                <w14:scene3d>
                  <w14:camera w14:prst="orthographicFront"/>
                  <w14:lightRig w14:rig="threePt" w14:dir="t">
                    <w14:rot w14:lat="0" w14:lon="0" w14:rev="0"/>
                  </w14:lightRig>
                </w14:scene3d>
              </w:rPr>
              <w:t>6.2</w:t>
            </w:r>
            <w:r w:rsidR="008D4F89" w:rsidRPr="003B1018">
              <w:rPr>
                <w:rStyle w:val="afffff5"/>
                <w:noProof/>
              </w:rPr>
              <w:t xml:space="preserve"> 风险评估</w:t>
            </w:r>
            <w:r w:rsidR="008D4F89">
              <w:rPr>
                <w:noProof/>
                <w:webHidden/>
              </w:rPr>
              <w:tab/>
            </w:r>
            <w:r w:rsidR="008D4F89">
              <w:rPr>
                <w:noProof/>
                <w:webHidden/>
              </w:rPr>
              <w:fldChar w:fldCharType="begin"/>
            </w:r>
            <w:r w:rsidR="008D4F89">
              <w:rPr>
                <w:noProof/>
                <w:webHidden/>
              </w:rPr>
              <w:instrText xml:space="preserve"> PAGEREF _Toc210156603 \h </w:instrText>
            </w:r>
            <w:r w:rsidR="008D4F89">
              <w:rPr>
                <w:noProof/>
                <w:webHidden/>
              </w:rPr>
            </w:r>
            <w:r w:rsidR="008D4F89">
              <w:rPr>
                <w:noProof/>
                <w:webHidden/>
              </w:rPr>
              <w:fldChar w:fldCharType="separate"/>
            </w:r>
            <w:r w:rsidR="008D4F89">
              <w:rPr>
                <w:noProof/>
                <w:webHidden/>
              </w:rPr>
              <w:t>4</w:t>
            </w:r>
            <w:r w:rsidR="008D4F89">
              <w:rPr>
                <w:noProof/>
                <w:webHidden/>
              </w:rPr>
              <w:fldChar w:fldCharType="end"/>
            </w:r>
          </w:hyperlink>
        </w:p>
        <w:p w14:paraId="427DA809" w14:textId="077598AD" w:rsidR="008D4F89" w:rsidRDefault="00DF1436">
          <w:pPr>
            <w:pStyle w:val="TOC2"/>
            <w:rPr>
              <w:rFonts w:asciiTheme="minorHAnsi" w:eastAsiaTheme="minorEastAsia" w:hAnsiTheme="minorHAnsi" w:cstheme="minorBidi"/>
              <w:noProof/>
              <w:szCs w:val="22"/>
            </w:rPr>
          </w:pPr>
          <w:hyperlink w:anchor="_Toc210156604" w:history="1">
            <w:r w:rsidR="008D4F89" w:rsidRPr="003B1018">
              <w:rPr>
                <w:rStyle w:val="afffff5"/>
                <w:noProof/>
                <w14:scene3d>
                  <w14:camera w14:prst="orthographicFront"/>
                  <w14:lightRig w14:rig="threePt" w14:dir="t">
                    <w14:rot w14:lat="0" w14:lon="0" w14:rev="0"/>
                  </w14:lightRig>
                </w14:scene3d>
              </w:rPr>
              <w:t>6.3</w:t>
            </w:r>
            <w:r w:rsidR="008D4F89" w:rsidRPr="003B1018">
              <w:rPr>
                <w:rStyle w:val="afffff5"/>
                <w:noProof/>
              </w:rPr>
              <w:t xml:space="preserve"> 风险管理</w:t>
            </w:r>
            <w:r w:rsidR="008D4F89">
              <w:rPr>
                <w:noProof/>
                <w:webHidden/>
              </w:rPr>
              <w:tab/>
            </w:r>
            <w:r w:rsidR="008D4F89">
              <w:rPr>
                <w:noProof/>
                <w:webHidden/>
              </w:rPr>
              <w:fldChar w:fldCharType="begin"/>
            </w:r>
            <w:r w:rsidR="008D4F89">
              <w:rPr>
                <w:noProof/>
                <w:webHidden/>
              </w:rPr>
              <w:instrText xml:space="preserve"> PAGEREF _Toc210156604 \h </w:instrText>
            </w:r>
            <w:r w:rsidR="008D4F89">
              <w:rPr>
                <w:noProof/>
                <w:webHidden/>
              </w:rPr>
            </w:r>
            <w:r w:rsidR="008D4F89">
              <w:rPr>
                <w:noProof/>
                <w:webHidden/>
              </w:rPr>
              <w:fldChar w:fldCharType="separate"/>
            </w:r>
            <w:r w:rsidR="008D4F89">
              <w:rPr>
                <w:noProof/>
                <w:webHidden/>
              </w:rPr>
              <w:t>4</w:t>
            </w:r>
            <w:r w:rsidR="008D4F89">
              <w:rPr>
                <w:noProof/>
                <w:webHidden/>
              </w:rPr>
              <w:fldChar w:fldCharType="end"/>
            </w:r>
          </w:hyperlink>
        </w:p>
        <w:p w14:paraId="69A44299" w14:textId="0E915FAA" w:rsidR="008D4F89" w:rsidRDefault="00DF1436">
          <w:pPr>
            <w:pStyle w:val="TOC1"/>
            <w:tabs>
              <w:tab w:val="right" w:leader="dot" w:pos="9344"/>
            </w:tabs>
            <w:rPr>
              <w:rFonts w:asciiTheme="minorHAnsi" w:eastAsiaTheme="minorEastAsia" w:hAnsiTheme="minorHAnsi" w:cstheme="minorBidi"/>
              <w:noProof/>
              <w:szCs w:val="22"/>
            </w:rPr>
          </w:pPr>
          <w:hyperlink w:anchor="_Toc210156605" w:history="1">
            <w:r w:rsidR="008D4F89" w:rsidRPr="003B1018">
              <w:rPr>
                <w:rStyle w:val="afffff5"/>
                <w:noProof/>
              </w:rPr>
              <w:t>7 生防作用物引进与监管</w:t>
            </w:r>
            <w:r w:rsidR="008D4F89">
              <w:rPr>
                <w:noProof/>
                <w:webHidden/>
              </w:rPr>
              <w:tab/>
            </w:r>
            <w:r w:rsidR="008D4F89">
              <w:rPr>
                <w:noProof/>
                <w:webHidden/>
              </w:rPr>
              <w:fldChar w:fldCharType="begin"/>
            </w:r>
            <w:r w:rsidR="008D4F89">
              <w:rPr>
                <w:noProof/>
                <w:webHidden/>
              </w:rPr>
              <w:instrText xml:space="preserve"> PAGEREF _Toc210156605 \h </w:instrText>
            </w:r>
            <w:r w:rsidR="008D4F89">
              <w:rPr>
                <w:noProof/>
                <w:webHidden/>
              </w:rPr>
            </w:r>
            <w:r w:rsidR="008D4F89">
              <w:rPr>
                <w:noProof/>
                <w:webHidden/>
              </w:rPr>
              <w:fldChar w:fldCharType="separate"/>
            </w:r>
            <w:r w:rsidR="008D4F89">
              <w:rPr>
                <w:noProof/>
                <w:webHidden/>
              </w:rPr>
              <w:t>4</w:t>
            </w:r>
            <w:r w:rsidR="008D4F89">
              <w:rPr>
                <w:noProof/>
                <w:webHidden/>
              </w:rPr>
              <w:fldChar w:fldCharType="end"/>
            </w:r>
          </w:hyperlink>
        </w:p>
        <w:p w14:paraId="5D9BE5E9" w14:textId="1856DB07" w:rsidR="008D4F89" w:rsidRDefault="00DF1436">
          <w:pPr>
            <w:pStyle w:val="TOC1"/>
            <w:tabs>
              <w:tab w:val="right" w:leader="dot" w:pos="9344"/>
            </w:tabs>
            <w:rPr>
              <w:rFonts w:asciiTheme="minorHAnsi" w:eastAsiaTheme="minorEastAsia" w:hAnsiTheme="minorHAnsi" w:cstheme="minorBidi"/>
              <w:noProof/>
              <w:szCs w:val="22"/>
            </w:rPr>
          </w:pPr>
          <w:hyperlink w:anchor="_Toc210156606" w:history="1">
            <w:r w:rsidR="008D4F89" w:rsidRPr="003B1018">
              <w:rPr>
                <w:rStyle w:val="afffff5"/>
                <w:noProof/>
              </w:rPr>
              <w:t>8 入境检验检疫</w:t>
            </w:r>
            <w:r w:rsidR="008D4F89">
              <w:rPr>
                <w:noProof/>
                <w:webHidden/>
              </w:rPr>
              <w:tab/>
            </w:r>
            <w:r w:rsidR="008D4F89">
              <w:rPr>
                <w:noProof/>
                <w:webHidden/>
              </w:rPr>
              <w:fldChar w:fldCharType="begin"/>
            </w:r>
            <w:r w:rsidR="008D4F89">
              <w:rPr>
                <w:noProof/>
                <w:webHidden/>
              </w:rPr>
              <w:instrText xml:space="preserve"> PAGEREF _Toc210156606 \h </w:instrText>
            </w:r>
            <w:r w:rsidR="008D4F89">
              <w:rPr>
                <w:noProof/>
                <w:webHidden/>
              </w:rPr>
            </w:r>
            <w:r w:rsidR="008D4F89">
              <w:rPr>
                <w:noProof/>
                <w:webHidden/>
              </w:rPr>
              <w:fldChar w:fldCharType="separate"/>
            </w:r>
            <w:r w:rsidR="008D4F89">
              <w:rPr>
                <w:noProof/>
                <w:webHidden/>
              </w:rPr>
              <w:t>4</w:t>
            </w:r>
            <w:r w:rsidR="008D4F89">
              <w:rPr>
                <w:noProof/>
                <w:webHidden/>
              </w:rPr>
              <w:fldChar w:fldCharType="end"/>
            </w:r>
          </w:hyperlink>
        </w:p>
        <w:p w14:paraId="40CFFEED" w14:textId="3F070127" w:rsidR="008D4F89" w:rsidRDefault="00DF1436">
          <w:pPr>
            <w:pStyle w:val="TOC1"/>
            <w:tabs>
              <w:tab w:val="right" w:leader="dot" w:pos="9344"/>
            </w:tabs>
            <w:rPr>
              <w:rFonts w:asciiTheme="minorHAnsi" w:eastAsiaTheme="minorEastAsia" w:hAnsiTheme="minorHAnsi" w:cstheme="minorBidi"/>
              <w:noProof/>
              <w:szCs w:val="22"/>
            </w:rPr>
          </w:pPr>
          <w:hyperlink w:anchor="_Toc210156607" w:history="1">
            <w:r w:rsidR="008D4F89" w:rsidRPr="003B1018">
              <w:rPr>
                <w:rStyle w:val="afffff5"/>
                <w:noProof/>
              </w:rPr>
              <w:t>9 退回与检疫处理</w:t>
            </w:r>
            <w:r w:rsidR="008D4F89">
              <w:rPr>
                <w:noProof/>
                <w:webHidden/>
              </w:rPr>
              <w:tab/>
            </w:r>
            <w:r w:rsidR="008D4F89">
              <w:rPr>
                <w:noProof/>
                <w:webHidden/>
              </w:rPr>
              <w:fldChar w:fldCharType="begin"/>
            </w:r>
            <w:r w:rsidR="008D4F89">
              <w:rPr>
                <w:noProof/>
                <w:webHidden/>
              </w:rPr>
              <w:instrText xml:space="preserve"> PAGEREF _Toc210156607 \h </w:instrText>
            </w:r>
            <w:r w:rsidR="008D4F89">
              <w:rPr>
                <w:noProof/>
                <w:webHidden/>
              </w:rPr>
            </w:r>
            <w:r w:rsidR="008D4F89">
              <w:rPr>
                <w:noProof/>
                <w:webHidden/>
              </w:rPr>
              <w:fldChar w:fldCharType="separate"/>
            </w:r>
            <w:r w:rsidR="008D4F89">
              <w:rPr>
                <w:noProof/>
                <w:webHidden/>
              </w:rPr>
              <w:t>5</w:t>
            </w:r>
            <w:r w:rsidR="008D4F89">
              <w:rPr>
                <w:noProof/>
                <w:webHidden/>
              </w:rPr>
              <w:fldChar w:fldCharType="end"/>
            </w:r>
          </w:hyperlink>
        </w:p>
        <w:p w14:paraId="0673976D" w14:textId="440C96A9" w:rsidR="008D4F89" w:rsidRDefault="00DF1436">
          <w:pPr>
            <w:pStyle w:val="TOC1"/>
            <w:tabs>
              <w:tab w:val="right" w:leader="dot" w:pos="9344"/>
            </w:tabs>
            <w:rPr>
              <w:rFonts w:asciiTheme="minorHAnsi" w:eastAsiaTheme="minorEastAsia" w:hAnsiTheme="minorHAnsi" w:cstheme="minorBidi"/>
              <w:noProof/>
              <w:szCs w:val="22"/>
            </w:rPr>
          </w:pPr>
          <w:hyperlink w:anchor="_Toc210156608" w:history="1">
            <w:r w:rsidR="008D4F89" w:rsidRPr="003B1018">
              <w:rPr>
                <w:rStyle w:val="afffff5"/>
                <w:noProof/>
              </w:rPr>
              <w:t>10 应急预案</w:t>
            </w:r>
            <w:r w:rsidR="008D4F89">
              <w:rPr>
                <w:noProof/>
                <w:webHidden/>
              </w:rPr>
              <w:tab/>
            </w:r>
            <w:r w:rsidR="008D4F89">
              <w:rPr>
                <w:noProof/>
                <w:webHidden/>
              </w:rPr>
              <w:fldChar w:fldCharType="begin"/>
            </w:r>
            <w:r w:rsidR="008D4F89">
              <w:rPr>
                <w:noProof/>
                <w:webHidden/>
              </w:rPr>
              <w:instrText xml:space="preserve"> PAGEREF _Toc210156608 \h </w:instrText>
            </w:r>
            <w:r w:rsidR="008D4F89">
              <w:rPr>
                <w:noProof/>
                <w:webHidden/>
              </w:rPr>
            </w:r>
            <w:r w:rsidR="008D4F89">
              <w:rPr>
                <w:noProof/>
                <w:webHidden/>
              </w:rPr>
              <w:fldChar w:fldCharType="separate"/>
            </w:r>
            <w:r w:rsidR="008D4F89">
              <w:rPr>
                <w:noProof/>
                <w:webHidden/>
              </w:rPr>
              <w:t>5</w:t>
            </w:r>
            <w:r w:rsidR="008D4F89">
              <w:rPr>
                <w:noProof/>
                <w:webHidden/>
              </w:rPr>
              <w:fldChar w:fldCharType="end"/>
            </w:r>
          </w:hyperlink>
        </w:p>
        <w:p w14:paraId="1B84F576" w14:textId="61824DE6" w:rsidR="008D4F89" w:rsidRDefault="00DF1436">
          <w:pPr>
            <w:pStyle w:val="TOC1"/>
            <w:tabs>
              <w:tab w:val="right" w:leader="dot" w:pos="9344"/>
            </w:tabs>
            <w:rPr>
              <w:rFonts w:asciiTheme="minorHAnsi" w:eastAsiaTheme="minorEastAsia" w:hAnsiTheme="minorHAnsi" w:cstheme="minorBidi"/>
              <w:noProof/>
              <w:szCs w:val="22"/>
            </w:rPr>
          </w:pPr>
          <w:hyperlink w:anchor="_Toc210156609" w:history="1">
            <w:r w:rsidR="008D4F89" w:rsidRPr="003B1018">
              <w:rPr>
                <w:rStyle w:val="afffff5"/>
                <w:noProof/>
              </w:rPr>
              <w:t>11 记录与档案管理</w:t>
            </w:r>
            <w:r w:rsidR="008D4F89">
              <w:rPr>
                <w:noProof/>
                <w:webHidden/>
              </w:rPr>
              <w:tab/>
            </w:r>
            <w:r w:rsidR="008D4F89">
              <w:rPr>
                <w:noProof/>
                <w:webHidden/>
              </w:rPr>
              <w:fldChar w:fldCharType="begin"/>
            </w:r>
            <w:r w:rsidR="008D4F89">
              <w:rPr>
                <w:noProof/>
                <w:webHidden/>
              </w:rPr>
              <w:instrText xml:space="preserve"> PAGEREF _Toc210156609 \h </w:instrText>
            </w:r>
            <w:r w:rsidR="008D4F89">
              <w:rPr>
                <w:noProof/>
                <w:webHidden/>
              </w:rPr>
            </w:r>
            <w:r w:rsidR="008D4F89">
              <w:rPr>
                <w:noProof/>
                <w:webHidden/>
              </w:rPr>
              <w:fldChar w:fldCharType="separate"/>
            </w:r>
            <w:r w:rsidR="008D4F89">
              <w:rPr>
                <w:noProof/>
                <w:webHidden/>
              </w:rPr>
              <w:t>5</w:t>
            </w:r>
            <w:r w:rsidR="008D4F89">
              <w:rPr>
                <w:noProof/>
                <w:webHidden/>
              </w:rPr>
              <w:fldChar w:fldCharType="end"/>
            </w:r>
          </w:hyperlink>
        </w:p>
        <w:p w14:paraId="56C96092" w14:textId="2236E724" w:rsidR="008D4F89" w:rsidRPr="008D4F89" w:rsidRDefault="00DF1436">
          <w:pPr>
            <w:pStyle w:val="TOC1"/>
            <w:tabs>
              <w:tab w:val="right" w:leader="dot" w:pos="9344"/>
            </w:tabs>
            <w:rPr>
              <w:rStyle w:val="afffff5"/>
            </w:rPr>
          </w:pPr>
          <w:hyperlink w:anchor="_Toc210156610" w:history="1">
            <w:r w:rsidR="008D4F89" w:rsidRPr="008D4F89">
              <w:rPr>
                <w:rStyle w:val="afffff5"/>
                <w:noProof/>
              </w:rPr>
              <w:t>附录A</w:t>
            </w:r>
            <w:r w:rsidR="008D4F89" w:rsidRPr="003B1018">
              <w:rPr>
                <w:rStyle w:val="afffff5"/>
                <w:noProof/>
              </w:rPr>
              <w:t xml:space="preserve"> （规范性） 引进生防作用物申请材料</w:t>
            </w:r>
            <w:r w:rsidR="008D4F89" w:rsidRPr="008D4F89">
              <w:rPr>
                <w:rStyle w:val="afffff5"/>
                <w:webHidden/>
              </w:rPr>
              <w:tab/>
            </w:r>
            <w:r w:rsidR="008D4F89" w:rsidRPr="008D4F89">
              <w:rPr>
                <w:rStyle w:val="afffff5"/>
                <w:webHidden/>
              </w:rPr>
              <w:fldChar w:fldCharType="begin"/>
            </w:r>
            <w:r w:rsidR="008D4F89" w:rsidRPr="008D4F89">
              <w:rPr>
                <w:rStyle w:val="afffff5"/>
                <w:webHidden/>
              </w:rPr>
              <w:instrText xml:space="preserve"> PAGEREF _Toc210156610 \h </w:instrText>
            </w:r>
            <w:r w:rsidR="008D4F89" w:rsidRPr="008D4F89">
              <w:rPr>
                <w:rStyle w:val="afffff5"/>
                <w:webHidden/>
              </w:rPr>
            </w:r>
            <w:r w:rsidR="008D4F89" w:rsidRPr="008D4F89">
              <w:rPr>
                <w:rStyle w:val="afffff5"/>
                <w:webHidden/>
              </w:rPr>
              <w:fldChar w:fldCharType="separate"/>
            </w:r>
            <w:r w:rsidR="008D4F89" w:rsidRPr="008D4F89">
              <w:rPr>
                <w:rStyle w:val="afffff5"/>
                <w:webHidden/>
              </w:rPr>
              <w:t>6</w:t>
            </w:r>
            <w:r w:rsidR="008D4F89" w:rsidRPr="008D4F89">
              <w:rPr>
                <w:rStyle w:val="afffff5"/>
                <w:webHidden/>
              </w:rPr>
              <w:fldChar w:fldCharType="end"/>
            </w:r>
          </w:hyperlink>
        </w:p>
        <w:p w14:paraId="068A9D6E" w14:textId="14F3F728" w:rsidR="008D4F89" w:rsidRPr="008D4F89" w:rsidRDefault="00DF1436">
          <w:pPr>
            <w:pStyle w:val="TOC1"/>
            <w:tabs>
              <w:tab w:val="right" w:leader="dot" w:pos="9344"/>
            </w:tabs>
            <w:rPr>
              <w:rStyle w:val="afffff5"/>
            </w:rPr>
          </w:pPr>
          <w:hyperlink w:anchor="_Toc210156611" w:history="1">
            <w:r w:rsidR="008D4F89" w:rsidRPr="008D4F89">
              <w:rPr>
                <w:rStyle w:val="afffff5"/>
                <w:noProof/>
              </w:rPr>
              <w:t>参考文</w:t>
            </w:r>
            <w:r w:rsidR="008D4F89" w:rsidRPr="003B1018">
              <w:rPr>
                <w:rStyle w:val="afffff5"/>
                <w:noProof/>
              </w:rPr>
              <w:t>献</w:t>
            </w:r>
            <w:r w:rsidR="008D4F89" w:rsidRPr="008D4F89">
              <w:rPr>
                <w:rStyle w:val="afffff5"/>
                <w:webHidden/>
              </w:rPr>
              <w:tab/>
            </w:r>
            <w:r w:rsidR="008D4F89" w:rsidRPr="008D4F89">
              <w:rPr>
                <w:rStyle w:val="afffff5"/>
                <w:webHidden/>
              </w:rPr>
              <w:fldChar w:fldCharType="begin"/>
            </w:r>
            <w:r w:rsidR="008D4F89" w:rsidRPr="008D4F89">
              <w:rPr>
                <w:rStyle w:val="afffff5"/>
                <w:webHidden/>
              </w:rPr>
              <w:instrText xml:space="preserve"> PAGEREF _Toc210156611 \h </w:instrText>
            </w:r>
            <w:r w:rsidR="008D4F89" w:rsidRPr="008D4F89">
              <w:rPr>
                <w:rStyle w:val="afffff5"/>
                <w:webHidden/>
              </w:rPr>
            </w:r>
            <w:r w:rsidR="008D4F89" w:rsidRPr="008D4F89">
              <w:rPr>
                <w:rStyle w:val="afffff5"/>
                <w:webHidden/>
              </w:rPr>
              <w:fldChar w:fldCharType="separate"/>
            </w:r>
            <w:r w:rsidR="008D4F89" w:rsidRPr="008D4F89">
              <w:rPr>
                <w:rStyle w:val="afffff5"/>
                <w:webHidden/>
              </w:rPr>
              <w:t>7</w:t>
            </w:r>
            <w:r w:rsidR="008D4F89" w:rsidRPr="008D4F89">
              <w:rPr>
                <w:rStyle w:val="afffff5"/>
                <w:webHidden/>
              </w:rPr>
              <w:fldChar w:fldCharType="end"/>
            </w:r>
          </w:hyperlink>
        </w:p>
        <w:p w14:paraId="792DA2F3" w14:textId="0EC63704" w:rsidR="00CC7F45" w:rsidRDefault="00CC7F45" w:rsidP="00CC7F45">
          <w:pPr>
            <w:rPr>
              <w:lang w:val="zh-CN"/>
            </w:rPr>
          </w:pPr>
          <w:r>
            <w:rPr>
              <w:b/>
              <w:bCs/>
              <w:lang w:val="zh-CN"/>
            </w:rPr>
            <w:fldChar w:fldCharType="end"/>
          </w:r>
        </w:p>
      </w:sdtContent>
    </w:sdt>
    <w:p w14:paraId="0FDB2471" w14:textId="77777777" w:rsidR="00227608" w:rsidRDefault="00227608">
      <w:pPr>
        <w:widowControl/>
        <w:adjustRightInd/>
        <w:spacing w:line="240" w:lineRule="auto"/>
        <w:jc w:val="left"/>
        <w:rPr>
          <w:rFonts w:ascii="黑体" w:eastAsia="黑体"/>
          <w:spacing w:val="320"/>
          <w:sz w:val="32"/>
        </w:rPr>
      </w:pPr>
      <w:r>
        <w:rPr>
          <w:spacing w:val="320"/>
        </w:rPr>
        <w:br w:type="page"/>
      </w:r>
    </w:p>
    <w:p w14:paraId="1C12C954" w14:textId="29F0A448" w:rsidR="00B94B59" w:rsidRDefault="00606AF6" w:rsidP="00CC7F45">
      <w:pPr>
        <w:pStyle w:val="afffffff5"/>
        <w:spacing w:after="360"/>
      </w:pPr>
      <w:r>
        <w:rPr>
          <w:rFonts w:hint="eastAsia"/>
          <w:spacing w:val="320"/>
        </w:rPr>
        <w:lastRenderedPageBreak/>
        <w:t>前</w:t>
      </w:r>
      <w:r>
        <w:rPr>
          <w:rFonts w:hint="eastAsia"/>
        </w:rPr>
        <w:t>言</w:t>
      </w:r>
      <w:bookmarkEnd w:id="23"/>
    </w:p>
    <w:p w14:paraId="64FFA002" w14:textId="77777777" w:rsidR="00BE0583" w:rsidRDefault="00BE0583" w:rsidP="00BE0583">
      <w:pPr>
        <w:pStyle w:val="affffff0"/>
        <w:ind w:firstLine="420"/>
      </w:pPr>
      <w:r>
        <w:rPr>
          <w:rFonts w:hint="eastAsia"/>
        </w:rPr>
        <w:t>本文件按照GB/T 1.1-2020《标准化工作导则  第1部分：标准化文件的结构和起草规则》的规定起草。</w:t>
      </w:r>
    </w:p>
    <w:p w14:paraId="3DAA5E18" w14:textId="77777777" w:rsidR="00BE0583" w:rsidRDefault="00BE0583" w:rsidP="00BE0583">
      <w:pPr>
        <w:pStyle w:val="affffff0"/>
        <w:ind w:firstLine="420"/>
      </w:pPr>
      <w:r>
        <w:rPr>
          <w:rFonts w:hint="eastAsia"/>
        </w:rPr>
        <w:t>请注意本文件的某些内容可能涉及专利。本文件的发布机构不承担识别专利的责任。</w:t>
      </w:r>
    </w:p>
    <w:p w14:paraId="4BE891BD" w14:textId="77777777" w:rsidR="00BE0583" w:rsidRDefault="00BE0583" w:rsidP="00BE0583">
      <w:pPr>
        <w:pStyle w:val="affffff0"/>
        <w:ind w:firstLine="420"/>
      </w:pPr>
      <w:r>
        <w:rPr>
          <w:rFonts w:hint="eastAsia"/>
        </w:rPr>
        <w:t>本文件由农业农村部科学技术司提出。</w:t>
      </w:r>
    </w:p>
    <w:p w14:paraId="342BE364" w14:textId="77777777" w:rsidR="00BE0583" w:rsidRDefault="00BE0583" w:rsidP="00BE0583">
      <w:pPr>
        <w:pStyle w:val="affffff0"/>
        <w:ind w:firstLine="420"/>
      </w:pPr>
      <w:r>
        <w:rPr>
          <w:rFonts w:hint="eastAsia"/>
        </w:rPr>
        <w:t>本文件由农业农村部农业资源环境标准化技术委员会归口。</w:t>
      </w:r>
    </w:p>
    <w:p w14:paraId="12BF441B" w14:textId="77777777" w:rsidR="00BE0583" w:rsidRDefault="00BE0583" w:rsidP="00BE0583">
      <w:pPr>
        <w:pStyle w:val="affffff0"/>
        <w:ind w:firstLine="420"/>
      </w:pPr>
      <w:r>
        <w:rPr>
          <w:rFonts w:hint="eastAsia"/>
        </w:rPr>
        <w:t>本文件起草单位：中国农业科学院植物保护研究所、农业农村部农业生态与资源保护总站、河南科技学院。</w:t>
      </w:r>
    </w:p>
    <w:p w14:paraId="5C69465A" w14:textId="6314EEEA" w:rsidR="00B94B59" w:rsidRDefault="00BE0583" w:rsidP="00BE0583">
      <w:pPr>
        <w:pStyle w:val="affffff0"/>
        <w:ind w:firstLine="420"/>
      </w:pPr>
      <w:r>
        <w:rPr>
          <w:rFonts w:hint="eastAsia"/>
        </w:rPr>
        <w:t>本文件主要起草人：刘万学、张毅波、赵浩翔、李梅梅、余昊、郭建洋、杨念婉、冼晓青、张驰、黄宏坤、万方浩。</w:t>
      </w:r>
    </w:p>
    <w:p w14:paraId="4DBCC475" w14:textId="77777777" w:rsidR="00B94B59" w:rsidRDefault="00B94B59">
      <w:pPr>
        <w:pStyle w:val="affffff0"/>
        <w:ind w:firstLine="420"/>
        <w:sectPr w:rsidR="00B94B59">
          <w:headerReference w:type="even" r:id="rId12"/>
          <w:headerReference w:type="default" r:id="rId13"/>
          <w:footerReference w:type="default" r:id="rId14"/>
          <w:pgSz w:w="11906" w:h="16838"/>
          <w:pgMar w:top="1928" w:right="1134" w:bottom="1134" w:left="1134" w:header="1418" w:footer="1134" w:gutter="284"/>
          <w:pgNumType w:fmt="upperRoman"/>
          <w:cols w:space="425"/>
          <w:formProt w:val="0"/>
          <w:docGrid w:linePitch="312"/>
        </w:sectPr>
      </w:pPr>
    </w:p>
    <w:p w14:paraId="5DC9AD92" w14:textId="77777777" w:rsidR="00B94B59" w:rsidRDefault="00B94B59">
      <w:pPr>
        <w:spacing w:line="20" w:lineRule="exact"/>
        <w:jc w:val="center"/>
        <w:rPr>
          <w:rFonts w:ascii="黑体" w:eastAsia="黑体" w:hAnsi="黑体"/>
          <w:sz w:val="32"/>
          <w:szCs w:val="32"/>
        </w:rPr>
      </w:pPr>
      <w:bookmarkStart w:id="25" w:name="BookMark4"/>
      <w:bookmarkEnd w:id="24"/>
    </w:p>
    <w:p w14:paraId="1D14978D" w14:textId="77777777" w:rsidR="00B94B59" w:rsidRDefault="00B94B59">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C2133F49EA3F4417BC8F3DBF2EC38ACC"/>
        </w:placeholder>
      </w:sdtPr>
      <w:sdtEndPr/>
      <w:sdtContent>
        <w:p w14:paraId="3A06CA13" w14:textId="3A9208F3" w:rsidR="00B94B59" w:rsidRPr="00A71A0E" w:rsidRDefault="00A71A0E">
          <w:pPr>
            <w:pStyle w:val="affffffffff3"/>
            <w:spacing w:beforeLines="1" w:before="2" w:afterLines="220" w:after="528"/>
          </w:pPr>
          <w:r w:rsidRPr="00A71A0E">
            <w:rPr>
              <w:rFonts w:hint="eastAsia"/>
            </w:rPr>
            <w:t>外来入侵物种生防作用物引进规范导则</w:t>
          </w:r>
        </w:p>
      </w:sdtContent>
    </w:sdt>
    <w:p w14:paraId="31830A2D" w14:textId="77777777" w:rsidR="00B94B59" w:rsidRDefault="00606AF6">
      <w:pPr>
        <w:pStyle w:val="afff2"/>
        <w:spacing w:before="240" w:after="240"/>
      </w:pPr>
      <w:bookmarkStart w:id="27" w:name="_Toc178493492"/>
      <w:bookmarkStart w:id="28" w:name="_Toc26986771"/>
      <w:bookmarkStart w:id="29" w:name="_Toc26718930"/>
      <w:bookmarkStart w:id="30" w:name="_Toc26986530"/>
      <w:bookmarkStart w:id="31" w:name="_Toc24884211"/>
      <w:bookmarkStart w:id="32" w:name="_Toc17233325"/>
      <w:bookmarkStart w:id="33" w:name="_Toc26648465"/>
      <w:bookmarkStart w:id="34" w:name="_Toc17233333"/>
      <w:bookmarkStart w:id="35" w:name="_Toc24884218"/>
      <w:bookmarkStart w:id="36" w:name="_Toc97195091"/>
      <w:bookmarkStart w:id="37" w:name="_Toc210156581"/>
      <w:bookmarkEnd w:id="26"/>
      <w:r>
        <w:rPr>
          <w:rFonts w:hint="eastAsia"/>
        </w:rPr>
        <w:t>范围</w:t>
      </w:r>
      <w:bookmarkEnd w:id="27"/>
      <w:bookmarkEnd w:id="28"/>
      <w:bookmarkEnd w:id="29"/>
      <w:bookmarkEnd w:id="30"/>
      <w:bookmarkEnd w:id="31"/>
      <w:bookmarkEnd w:id="32"/>
      <w:bookmarkEnd w:id="33"/>
      <w:bookmarkEnd w:id="34"/>
      <w:bookmarkEnd w:id="35"/>
      <w:bookmarkEnd w:id="36"/>
      <w:bookmarkEnd w:id="37"/>
    </w:p>
    <w:p w14:paraId="48674F13" w14:textId="43BDF810" w:rsidR="00BB0E95" w:rsidRDefault="00BB0E95" w:rsidP="00BB0E95">
      <w:pPr>
        <w:pStyle w:val="affffff0"/>
        <w:ind w:firstLine="420"/>
      </w:pPr>
      <w:bookmarkStart w:id="38" w:name="_Toc17233334"/>
      <w:bookmarkStart w:id="39" w:name="_Toc24884212"/>
      <w:bookmarkStart w:id="40" w:name="_Toc26648466"/>
      <w:bookmarkStart w:id="41" w:name="_Toc24884219"/>
      <w:bookmarkStart w:id="42" w:name="_Toc17233326"/>
      <w:r>
        <w:rPr>
          <w:rFonts w:hint="eastAsia"/>
        </w:rPr>
        <w:t>本文件</w:t>
      </w:r>
      <w:r w:rsidR="00B14F53">
        <w:rPr>
          <w:rFonts w:hint="eastAsia"/>
        </w:rPr>
        <w:t>提供</w:t>
      </w:r>
      <w:r>
        <w:rPr>
          <w:rFonts w:hint="eastAsia"/>
        </w:rPr>
        <w:t>了外来入侵物种生防作用物引进</w:t>
      </w:r>
      <w:r w:rsidR="00B14F53">
        <w:rPr>
          <w:rFonts w:hint="eastAsia"/>
        </w:rPr>
        <w:t>规范</w:t>
      </w:r>
      <w:r>
        <w:rPr>
          <w:rFonts w:hint="eastAsia"/>
        </w:rPr>
        <w:t>基本要求、</w:t>
      </w:r>
      <w:r w:rsidR="00B14F53">
        <w:rPr>
          <w:rFonts w:hint="eastAsia"/>
        </w:rPr>
        <w:t>生防作用物筛选、</w:t>
      </w:r>
      <w:r>
        <w:rPr>
          <w:rFonts w:hint="eastAsia"/>
        </w:rPr>
        <w:t>风险分析、</w:t>
      </w:r>
      <w:r w:rsidR="00C674F0" w:rsidRPr="0023485C">
        <w:rPr>
          <w:rFonts w:hint="eastAsia"/>
        </w:rPr>
        <w:t>引进</w:t>
      </w:r>
      <w:r w:rsidR="0023485C" w:rsidRPr="0023485C">
        <w:rPr>
          <w:rFonts w:hint="eastAsia"/>
        </w:rPr>
        <w:t>与监管</w:t>
      </w:r>
      <w:r w:rsidR="00517E03" w:rsidRPr="0023485C">
        <w:rPr>
          <w:rFonts w:hint="eastAsia"/>
        </w:rPr>
        <w:t>、</w:t>
      </w:r>
      <w:bookmarkStart w:id="43" w:name="_Hlk209601359"/>
      <w:r w:rsidR="00A553CB">
        <w:rPr>
          <w:rFonts w:hint="eastAsia"/>
        </w:rPr>
        <w:t>入境检验检疫、</w:t>
      </w:r>
      <w:bookmarkEnd w:id="43"/>
      <w:r w:rsidR="00517E03" w:rsidRPr="00517E03">
        <w:rPr>
          <w:rFonts w:hint="eastAsia"/>
        </w:rPr>
        <w:t>退回和检疫处理</w:t>
      </w:r>
      <w:r w:rsidR="00517E03">
        <w:rPr>
          <w:rFonts w:hint="eastAsia"/>
        </w:rPr>
        <w:t>、应急预案</w:t>
      </w:r>
      <w:r>
        <w:rPr>
          <w:rFonts w:hint="eastAsia"/>
        </w:rPr>
        <w:t>及</w:t>
      </w:r>
      <w:r w:rsidR="00AB66C4" w:rsidRPr="00AB66C4">
        <w:rPr>
          <w:rFonts w:hint="eastAsia"/>
        </w:rPr>
        <w:t>记录与档案管理</w:t>
      </w:r>
      <w:r w:rsidR="00B14F53">
        <w:rPr>
          <w:rFonts w:hint="eastAsia"/>
        </w:rPr>
        <w:t>方面的指导</w:t>
      </w:r>
      <w:r>
        <w:rPr>
          <w:rFonts w:hint="eastAsia"/>
        </w:rPr>
        <w:t>。</w:t>
      </w:r>
    </w:p>
    <w:p w14:paraId="6F09C978" w14:textId="0FC90B5F" w:rsidR="00B94B59" w:rsidRDefault="00BB0E95" w:rsidP="00BB0E95">
      <w:pPr>
        <w:pStyle w:val="affffff0"/>
        <w:ind w:firstLine="420"/>
      </w:pPr>
      <w:r>
        <w:rPr>
          <w:rFonts w:hint="eastAsia"/>
        </w:rPr>
        <w:t>本文件适用于外来入侵物种生防作用物引进的规则和风险评估。</w:t>
      </w:r>
    </w:p>
    <w:p w14:paraId="6582E6B8" w14:textId="287C0BE3" w:rsidR="00B94B59" w:rsidRDefault="00606AF6">
      <w:pPr>
        <w:pStyle w:val="afff2"/>
        <w:spacing w:before="240" w:after="240"/>
      </w:pPr>
      <w:bookmarkStart w:id="44" w:name="_Toc26986772"/>
      <w:bookmarkStart w:id="45" w:name="_Toc97195092"/>
      <w:bookmarkStart w:id="46" w:name="_Toc26718931"/>
      <w:bookmarkStart w:id="47" w:name="_Toc26986531"/>
      <w:bookmarkStart w:id="48" w:name="_Toc178493493"/>
      <w:bookmarkStart w:id="49" w:name="_Toc210156582"/>
      <w:r>
        <w:rPr>
          <w:rFonts w:hint="eastAsia"/>
        </w:rPr>
        <w:t>规范性引用文件</w:t>
      </w:r>
      <w:bookmarkEnd w:id="38"/>
      <w:bookmarkEnd w:id="39"/>
      <w:bookmarkEnd w:id="40"/>
      <w:bookmarkEnd w:id="41"/>
      <w:bookmarkEnd w:id="42"/>
      <w:bookmarkEnd w:id="44"/>
      <w:bookmarkEnd w:id="45"/>
      <w:bookmarkEnd w:id="46"/>
      <w:bookmarkEnd w:id="47"/>
      <w:bookmarkEnd w:id="48"/>
      <w:bookmarkEnd w:id="49"/>
    </w:p>
    <w:sdt>
      <w:sdtPr>
        <w:rPr>
          <w:rFonts w:hint="eastAsia"/>
        </w:rPr>
        <w:id w:val="715848253"/>
        <w:placeholder>
          <w:docPart w:val="6AC9F25A39074752ADF0211E0FEFDF7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9DA10DC" w14:textId="33899D0F" w:rsidR="00B94B59" w:rsidRPr="00F56391" w:rsidRDefault="00F56391">
          <w:pPr>
            <w:pStyle w:val="affffff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F76EB74" w14:textId="77777777" w:rsidR="00BB0E95" w:rsidRDefault="00BB0E95" w:rsidP="00BB0E95">
      <w:pPr>
        <w:pStyle w:val="affffff0"/>
        <w:ind w:firstLine="420"/>
      </w:pPr>
      <w:r>
        <w:rPr>
          <w:rFonts w:hint="eastAsia"/>
        </w:rPr>
        <w:t>GB/T 20478 植物检疫术语</w:t>
      </w:r>
    </w:p>
    <w:p w14:paraId="7033AAA3" w14:textId="356668F3" w:rsidR="00BB0E95" w:rsidRDefault="00BB0E95" w:rsidP="00BB0E95">
      <w:pPr>
        <w:pStyle w:val="affffff0"/>
        <w:ind w:firstLine="420"/>
      </w:pPr>
      <w:r>
        <w:rPr>
          <w:rFonts w:hint="eastAsia"/>
        </w:rPr>
        <w:t>GB/T 27614 生物防治物和其他有益生物的输入和释放准则</w:t>
      </w:r>
    </w:p>
    <w:p w14:paraId="10D3B427" w14:textId="75FDBD87" w:rsidR="00B94B59" w:rsidRDefault="00606AF6">
      <w:pPr>
        <w:pStyle w:val="afff2"/>
        <w:spacing w:before="240" w:after="240"/>
      </w:pPr>
      <w:bookmarkStart w:id="50" w:name="_Toc178493494"/>
      <w:bookmarkStart w:id="51" w:name="_Toc97195093"/>
      <w:bookmarkStart w:id="52" w:name="_Toc210156583"/>
      <w:r>
        <w:rPr>
          <w:rFonts w:hint="eastAsia"/>
          <w:szCs w:val="21"/>
        </w:rPr>
        <w:t>术语和定义</w:t>
      </w:r>
      <w:bookmarkEnd w:id="50"/>
      <w:bookmarkEnd w:id="51"/>
      <w:bookmarkEnd w:id="52"/>
    </w:p>
    <w:bookmarkStart w:id="53" w:name="_Toc26986532" w:displacedByCustomXml="next"/>
    <w:bookmarkEnd w:id="53" w:displacedByCustomXml="next"/>
    <w:sdt>
      <w:sdtPr>
        <w:id w:val="-1"/>
        <w:placeholder>
          <w:docPart w:val="5C4E44BF9AAD45F998BAD5DDC04335A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4B2FF28" w14:textId="77777777" w:rsidR="00B94B59" w:rsidRDefault="00606AF6">
          <w:pPr>
            <w:pStyle w:val="affffff0"/>
            <w:ind w:firstLine="420"/>
          </w:pPr>
          <w:r>
            <w:t>下列术语和定义适用于本文件。</w:t>
          </w:r>
        </w:p>
      </w:sdtContent>
    </w:sdt>
    <w:p w14:paraId="14498EB1" w14:textId="77777777" w:rsidR="00B94B59" w:rsidRDefault="00B94B59">
      <w:pPr>
        <w:pStyle w:val="afff3"/>
        <w:spacing w:before="120" w:after="120"/>
      </w:pPr>
      <w:bookmarkStart w:id="54" w:name="_Toc178493495"/>
      <w:bookmarkStart w:id="55" w:name="_Toc207710763"/>
      <w:bookmarkStart w:id="56" w:name="_Toc208495173"/>
      <w:bookmarkStart w:id="57" w:name="_Toc208565175"/>
      <w:bookmarkStart w:id="58" w:name="_Toc208581592"/>
      <w:bookmarkStart w:id="59" w:name="_Toc208590081"/>
      <w:bookmarkStart w:id="60" w:name="_Toc207710764"/>
      <w:bookmarkStart w:id="61" w:name="_Toc208495174"/>
      <w:bookmarkStart w:id="62" w:name="_Toc208565176"/>
      <w:bookmarkStart w:id="63" w:name="_Toc208581593"/>
      <w:bookmarkStart w:id="64" w:name="_Toc208590082"/>
      <w:bookmarkStart w:id="65" w:name="_Toc209009267"/>
      <w:bookmarkStart w:id="66" w:name="_Toc210156584"/>
      <w:bookmarkEnd w:id="54"/>
      <w:bookmarkEnd w:id="55"/>
      <w:bookmarkEnd w:id="56"/>
      <w:bookmarkEnd w:id="57"/>
      <w:bookmarkEnd w:id="58"/>
      <w:bookmarkEnd w:id="59"/>
      <w:bookmarkEnd w:id="60"/>
      <w:bookmarkEnd w:id="61"/>
      <w:bookmarkEnd w:id="62"/>
      <w:bookmarkEnd w:id="63"/>
      <w:bookmarkEnd w:id="64"/>
      <w:bookmarkEnd w:id="65"/>
      <w:bookmarkEnd w:id="66"/>
    </w:p>
    <w:p w14:paraId="64F3DBC3" w14:textId="10AD7C85" w:rsidR="00B94B59" w:rsidRDefault="00E960E9">
      <w:pPr>
        <w:pStyle w:val="affffff0"/>
        <w:spacing w:beforeLines="50" w:before="120" w:afterLines="50" w:after="120"/>
        <w:ind w:firstLine="420"/>
        <w:rPr>
          <w:rFonts w:ascii="黑体" w:eastAsia="黑体" w:hAnsi="黑体"/>
        </w:rPr>
      </w:pPr>
      <w:r w:rsidRPr="00E960E9">
        <w:rPr>
          <w:rFonts w:ascii="黑体" w:eastAsia="黑体" w:hAnsi="黑体" w:hint="eastAsia"/>
        </w:rPr>
        <w:t xml:space="preserve">外来入侵物种 </w:t>
      </w:r>
      <w:r w:rsidR="0016775C">
        <w:rPr>
          <w:rFonts w:ascii="黑体" w:eastAsia="黑体" w:hAnsi="黑体"/>
        </w:rPr>
        <w:t xml:space="preserve"> </w:t>
      </w:r>
      <w:r w:rsidRPr="00E960E9">
        <w:rPr>
          <w:rFonts w:ascii="黑体" w:eastAsia="黑体" w:hAnsi="黑体" w:hint="eastAsia"/>
        </w:rPr>
        <w:t>invasive alien species</w:t>
      </w:r>
    </w:p>
    <w:p w14:paraId="6E23C9A0" w14:textId="79A8507D" w:rsidR="00B94B59" w:rsidRDefault="00E960E9">
      <w:pPr>
        <w:pStyle w:val="affffff0"/>
        <w:autoSpaceDE/>
        <w:autoSpaceDN/>
        <w:ind w:firstLine="420"/>
      </w:pPr>
      <w:r w:rsidRPr="00E960E9">
        <w:rPr>
          <w:rFonts w:hint="eastAsia"/>
        </w:rPr>
        <w:t>传入定殖并对生态系统、生境、物种带来威胁或危害，影响我国生态环境，损害农林牧渔业可持续发展和生物多样性的外来物种</w:t>
      </w:r>
      <w:r w:rsidR="00606AF6">
        <w:rPr>
          <w:rFonts w:hint="eastAsia"/>
        </w:rPr>
        <w:t>。</w:t>
      </w:r>
    </w:p>
    <w:p w14:paraId="4CE37C26" w14:textId="77777777" w:rsidR="00B94B59" w:rsidRDefault="00B94B59">
      <w:pPr>
        <w:pStyle w:val="afff3"/>
        <w:spacing w:before="120" w:after="120"/>
      </w:pPr>
      <w:bookmarkStart w:id="67" w:name="_Toc178493497"/>
      <w:bookmarkStart w:id="68" w:name="_Toc207710765"/>
      <w:bookmarkStart w:id="69" w:name="_Toc208495175"/>
      <w:bookmarkStart w:id="70" w:name="_Toc208565177"/>
      <w:bookmarkStart w:id="71" w:name="_Toc208581594"/>
      <w:bookmarkStart w:id="72" w:name="_Toc208590083"/>
      <w:bookmarkStart w:id="73" w:name="_Toc209009268"/>
      <w:bookmarkStart w:id="74" w:name="_Toc210156585"/>
      <w:bookmarkEnd w:id="67"/>
      <w:bookmarkEnd w:id="68"/>
      <w:bookmarkEnd w:id="69"/>
      <w:bookmarkEnd w:id="70"/>
      <w:bookmarkEnd w:id="71"/>
      <w:bookmarkEnd w:id="72"/>
      <w:bookmarkEnd w:id="73"/>
      <w:bookmarkEnd w:id="74"/>
    </w:p>
    <w:p w14:paraId="418F4030" w14:textId="77777777" w:rsidR="00D86D8E" w:rsidRDefault="00D86D8E" w:rsidP="00D86D8E">
      <w:pPr>
        <w:pStyle w:val="affffff0"/>
        <w:spacing w:beforeLines="50" w:before="120" w:afterLines="50" w:after="120"/>
        <w:ind w:firstLine="420"/>
        <w:rPr>
          <w:rFonts w:ascii="黑体" w:eastAsia="黑体" w:hAnsi="黑体"/>
        </w:rPr>
      </w:pPr>
      <w:bookmarkStart w:id="75" w:name="_Toc207710766"/>
      <w:bookmarkStart w:id="76" w:name="_Toc208495176"/>
      <w:bookmarkStart w:id="77" w:name="_Toc208565178"/>
      <w:bookmarkEnd w:id="75"/>
      <w:bookmarkEnd w:id="76"/>
      <w:bookmarkEnd w:id="77"/>
      <w:r w:rsidRPr="00E960E9">
        <w:rPr>
          <w:rFonts w:ascii="黑体" w:eastAsia="黑体" w:hAnsi="黑体" w:hint="eastAsia"/>
        </w:rPr>
        <w:t xml:space="preserve">生防作用物 </w:t>
      </w:r>
      <w:r>
        <w:rPr>
          <w:rFonts w:ascii="黑体" w:eastAsia="黑体" w:hAnsi="黑体"/>
        </w:rPr>
        <w:t xml:space="preserve"> </w:t>
      </w:r>
      <w:r w:rsidRPr="00E960E9">
        <w:rPr>
          <w:rFonts w:ascii="黑体" w:eastAsia="黑体" w:hAnsi="黑体" w:hint="eastAsia"/>
        </w:rPr>
        <w:t>biological control agents</w:t>
      </w:r>
    </w:p>
    <w:p w14:paraId="2F9E504C" w14:textId="0F55D8A8" w:rsidR="00D86D8E" w:rsidRDefault="00924912" w:rsidP="00D86D8E">
      <w:pPr>
        <w:pStyle w:val="affffff0"/>
        <w:ind w:firstLine="420"/>
      </w:pPr>
      <w:r w:rsidRPr="00924912">
        <w:rPr>
          <w:rFonts w:hint="eastAsia"/>
        </w:rPr>
        <w:t>经过安全性、有效性及适生性科学评估，确认符合特定引进标准和程序，</w:t>
      </w:r>
      <w:r w:rsidR="00651B0A" w:rsidRPr="00651B0A">
        <w:rPr>
          <w:rFonts w:hint="eastAsia"/>
        </w:rPr>
        <w:t>可用于防治有害生物</w:t>
      </w:r>
      <w:r w:rsidRPr="00924912">
        <w:rPr>
          <w:rFonts w:hint="eastAsia"/>
        </w:rPr>
        <w:t>，以维护农林牧渔业可持续发展和生物多样性的生物体</w:t>
      </w:r>
      <w:r w:rsidR="00D86D8E">
        <w:rPr>
          <w:rFonts w:hint="eastAsia"/>
        </w:rPr>
        <w:t>。生防作用物</w:t>
      </w:r>
      <w:r w:rsidR="00D86D8E" w:rsidRPr="00827161">
        <w:rPr>
          <w:rFonts w:hint="eastAsia"/>
        </w:rPr>
        <w:t>包括用于外来入侵物种生物防治的寄生性天敌、捕食性天敌以及生防病原体等各类活体生物。</w:t>
      </w:r>
    </w:p>
    <w:p w14:paraId="677B4BCC" w14:textId="5541F046" w:rsidR="00D86D8E" w:rsidRDefault="00D86D8E" w:rsidP="00D86D8E">
      <w:pPr>
        <w:pStyle w:val="affffff0"/>
        <w:autoSpaceDE/>
        <w:autoSpaceDN/>
        <w:ind w:firstLine="360"/>
        <w:rPr>
          <w:sz w:val="18"/>
          <w:szCs w:val="18"/>
        </w:rPr>
      </w:pPr>
      <w:r w:rsidRPr="00E960E9">
        <w:rPr>
          <w:rFonts w:hint="eastAsia"/>
          <w:sz w:val="18"/>
          <w:szCs w:val="18"/>
        </w:rPr>
        <w:t>[来源：GB/T 20478，定义3.8；GB/T 27614，定义3.2，有修改]</w:t>
      </w:r>
    </w:p>
    <w:p w14:paraId="5D146CEA" w14:textId="77777777" w:rsidR="00E960E9" w:rsidRDefault="00E960E9" w:rsidP="00D86D8E">
      <w:pPr>
        <w:pStyle w:val="afff3"/>
        <w:spacing w:before="120" w:after="120"/>
      </w:pPr>
      <w:bookmarkStart w:id="78" w:name="_Toc207710767"/>
      <w:bookmarkStart w:id="79" w:name="_Toc208495177"/>
      <w:bookmarkStart w:id="80" w:name="_Toc208565179"/>
      <w:bookmarkStart w:id="81" w:name="_Toc208581595"/>
      <w:bookmarkStart w:id="82" w:name="_Toc208590084"/>
      <w:bookmarkStart w:id="83" w:name="_Toc209009269"/>
      <w:bookmarkStart w:id="84" w:name="_Toc210156586"/>
      <w:bookmarkEnd w:id="78"/>
      <w:bookmarkEnd w:id="79"/>
      <w:bookmarkEnd w:id="80"/>
      <w:bookmarkEnd w:id="81"/>
      <w:bookmarkEnd w:id="82"/>
      <w:bookmarkEnd w:id="83"/>
      <w:bookmarkEnd w:id="84"/>
    </w:p>
    <w:p w14:paraId="73A32AF7" w14:textId="13035D61" w:rsidR="00E960E9" w:rsidRDefault="00E960E9" w:rsidP="00E960E9">
      <w:pPr>
        <w:pStyle w:val="affffff0"/>
        <w:spacing w:beforeLines="50" w:before="120" w:afterLines="50" w:after="120"/>
        <w:ind w:firstLine="420"/>
        <w:rPr>
          <w:rFonts w:ascii="黑体" w:eastAsia="黑体" w:hAnsi="黑体"/>
        </w:rPr>
      </w:pPr>
      <w:r w:rsidRPr="00E960E9">
        <w:rPr>
          <w:rFonts w:ascii="黑体" w:eastAsia="黑体" w:hAnsi="黑体" w:hint="eastAsia"/>
        </w:rPr>
        <w:t xml:space="preserve">非靶标效应 </w:t>
      </w:r>
      <w:r w:rsidR="0016775C">
        <w:rPr>
          <w:rFonts w:ascii="黑体" w:eastAsia="黑体" w:hAnsi="黑体"/>
        </w:rPr>
        <w:t xml:space="preserve"> </w:t>
      </w:r>
      <w:r w:rsidRPr="00E960E9">
        <w:rPr>
          <w:rFonts w:ascii="黑体" w:eastAsia="黑体" w:hAnsi="黑体" w:hint="eastAsia"/>
        </w:rPr>
        <w:t>non-target effect</w:t>
      </w:r>
    </w:p>
    <w:p w14:paraId="55B43D64" w14:textId="5623C64E" w:rsidR="00E960E9" w:rsidRDefault="00E960E9" w:rsidP="00E960E9">
      <w:pPr>
        <w:pStyle w:val="affffff0"/>
        <w:ind w:firstLine="420"/>
      </w:pPr>
      <w:r w:rsidRPr="00E960E9">
        <w:rPr>
          <w:rFonts w:hint="eastAsia"/>
        </w:rPr>
        <w:t>生防作用物对本土非靶标生物（包括本地种、经济物种或濒危物种）</w:t>
      </w:r>
      <w:r w:rsidR="00B57E0D" w:rsidRPr="00B57E0D">
        <w:rPr>
          <w:rFonts w:hint="eastAsia"/>
        </w:rPr>
        <w:t>、生态系统及生物多样性</w:t>
      </w:r>
      <w:r w:rsidRPr="00E960E9">
        <w:rPr>
          <w:rFonts w:hint="eastAsia"/>
        </w:rPr>
        <w:t>产生的直接或间接负面影响，</w:t>
      </w:r>
      <w:r w:rsidR="004B2530" w:rsidRPr="004B2530">
        <w:rPr>
          <w:rFonts w:hint="eastAsia"/>
        </w:rPr>
        <w:t>包括但不限于</w:t>
      </w:r>
      <w:r w:rsidRPr="00E960E9">
        <w:rPr>
          <w:rFonts w:hint="eastAsia"/>
        </w:rPr>
        <w:t>捕食、寄生、竞争或疾病传播</w:t>
      </w:r>
      <w:r>
        <w:rPr>
          <w:rFonts w:hint="eastAsia"/>
        </w:rPr>
        <w:t>。</w:t>
      </w:r>
    </w:p>
    <w:p w14:paraId="33F53283" w14:textId="77777777" w:rsidR="00E960E9" w:rsidRDefault="00E960E9" w:rsidP="00E960E9">
      <w:pPr>
        <w:pStyle w:val="afff3"/>
        <w:spacing w:before="120" w:after="120"/>
      </w:pPr>
      <w:bookmarkStart w:id="85" w:name="_Toc207710768"/>
      <w:bookmarkStart w:id="86" w:name="_Toc208495178"/>
      <w:bookmarkStart w:id="87" w:name="_Toc208565180"/>
      <w:bookmarkStart w:id="88" w:name="_Toc208581596"/>
      <w:bookmarkStart w:id="89" w:name="_Toc208590085"/>
      <w:bookmarkStart w:id="90" w:name="_Toc209009270"/>
      <w:bookmarkStart w:id="91" w:name="_Toc210156587"/>
      <w:bookmarkEnd w:id="85"/>
      <w:bookmarkEnd w:id="86"/>
      <w:bookmarkEnd w:id="87"/>
      <w:bookmarkEnd w:id="88"/>
      <w:bookmarkEnd w:id="89"/>
      <w:bookmarkEnd w:id="90"/>
      <w:bookmarkEnd w:id="91"/>
    </w:p>
    <w:p w14:paraId="609F94CB" w14:textId="308EE4E1" w:rsidR="00E960E9" w:rsidRDefault="00E960E9" w:rsidP="00E960E9">
      <w:pPr>
        <w:pStyle w:val="affffff0"/>
        <w:spacing w:beforeLines="50" w:before="120" w:afterLines="50" w:after="120"/>
        <w:ind w:firstLine="420"/>
        <w:rPr>
          <w:rFonts w:ascii="黑体" w:eastAsia="黑体" w:hAnsi="黑体"/>
        </w:rPr>
      </w:pPr>
      <w:r w:rsidRPr="00E960E9">
        <w:rPr>
          <w:rFonts w:ascii="黑体" w:eastAsia="黑体" w:hAnsi="黑体" w:hint="eastAsia"/>
        </w:rPr>
        <w:t xml:space="preserve">寄主专一性 </w:t>
      </w:r>
      <w:r w:rsidR="0016775C">
        <w:rPr>
          <w:rFonts w:ascii="黑体" w:eastAsia="黑体" w:hAnsi="黑体"/>
        </w:rPr>
        <w:t xml:space="preserve"> </w:t>
      </w:r>
      <w:r w:rsidRPr="00E960E9">
        <w:rPr>
          <w:rFonts w:ascii="黑体" w:eastAsia="黑体" w:hAnsi="黑体" w:hint="eastAsia"/>
        </w:rPr>
        <w:t>host specificity</w:t>
      </w:r>
    </w:p>
    <w:p w14:paraId="651C1B57" w14:textId="11174D25" w:rsidR="00E960E9" w:rsidRDefault="00E960E9" w:rsidP="00E960E9">
      <w:pPr>
        <w:pStyle w:val="affffff0"/>
        <w:ind w:firstLine="420"/>
      </w:pPr>
      <w:r w:rsidRPr="00E960E9">
        <w:rPr>
          <w:rFonts w:hint="eastAsia"/>
        </w:rPr>
        <w:t>生防作用物对靶标物种的选择性作用程度，通常通过寄主范围测试确定，确保其仅对靶标物种或</w:t>
      </w:r>
      <w:r w:rsidR="0010360A">
        <w:rPr>
          <w:rFonts w:hint="eastAsia"/>
        </w:rPr>
        <w:t>其</w:t>
      </w:r>
      <w:r w:rsidRPr="00E960E9">
        <w:rPr>
          <w:rFonts w:hint="eastAsia"/>
        </w:rPr>
        <w:t>近缘种具有显著控害能力，而对非靶标生物影响极小或无害的特性</w:t>
      </w:r>
      <w:r>
        <w:rPr>
          <w:rFonts w:hint="eastAsia"/>
        </w:rPr>
        <w:t>。</w:t>
      </w:r>
    </w:p>
    <w:p w14:paraId="051D4BE7" w14:textId="77777777" w:rsidR="00E960E9" w:rsidRDefault="00E960E9" w:rsidP="00E960E9">
      <w:pPr>
        <w:pStyle w:val="afff3"/>
        <w:spacing w:before="120" w:after="120"/>
      </w:pPr>
      <w:bookmarkStart w:id="92" w:name="_Toc207710769"/>
      <w:bookmarkStart w:id="93" w:name="_Toc208495179"/>
      <w:bookmarkStart w:id="94" w:name="_Toc208565181"/>
      <w:bookmarkStart w:id="95" w:name="_Toc208581597"/>
      <w:bookmarkStart w:id="96" w:name="_Toc208590086"/>
      <w:bookmarkStart w:id="97" w:name="_Toc209009271"/>
      <w:bookmarkStart w:id="98" w:name="_Toc210156588"/>
      <w:bookmarkEnd w:id="92"/>
      <w:bookmarkEnd w:id="93"/>
      <w:bookmarkEnd w:id="94"/>
      <w:bookmarkEnd w:id="95"/>
      <w:bookmarkEnd w:id="96"/>
      <w:bookmarkEnd w:id="97"/>
      <w:bookmarkEnd w:id="98"/>
    </w:p>
    <w:p w14:paraId="4FF59976" w14:textId="1FB52B43" w:rsidR="00E960E9" w:rsidRDefault="00E960E9" w:rsidP="00E960E9">
      <w:pPr>
        <w:pStyle w:val="affffff0"/>
        <w:spacing w:beforeLines="50" w:before="120" w:afterLines="50" w:after="120"/>
        <w:ind w:firstLine="420"/>
        <w:rPr>
          <w:rFonts w:ascii="黑体" w:eastAsia="黑体" w:hAnsi="黑体"/>
        </w:rPr>
      </w:pPr>
      <w:r w:rsidRPr="00E960E9">
        <w:rPr>
          <w:rFonts w:ascii="黑体" w:eastAsia="黑体" w:hAnsi="黑体" w:hint="eastAsia"/>
        </w:rPr>
        <w:t xml:space="preserve">生境 </w:t>
      </w:r>
      <w:r w:rsidR="0016775C">
        <w:rPr>
          <w:rFonts w:ascii="黑体" w:eastAsia="黑体" w:hAnsi="黑体"/>
        </w:rPr>
        <w:t xml:space="preserve"> </w:t>
      </w:r>
      <w:r w:rsidRPr="00E960E9">
        <w:rPr>
          <w:rFonts w:ascii="黑体" w:eastAsia="黑体" w:hAnsi="黑体" w:hint="eastAsia"/>
        </w:rPr>
        <w:t>habitat</w:t>
      </w:r>
    </w:p>
    <w:p w14:paraId="1C0D14B8" w14:textId="43ADAD31" w:rsidR="00E960E9" w:rsidRDefault="00E906E5" w:rsidP="00E960E9">
      <w:pPr>
        <w:pStyle w:val="affffff0"/>
        <w:ind w:firstLine="420"/>
      </w:pPr>
      <w:r w:rsidRPr="00E906E5">
        <w:rPr>
          <w:rFonts w:hint="eastAsia"/>
        </w:rPr>
        <w:t>为生物自然发生或定殖提供条件的生态系统部分</w:t>
      </w:r>
      <w:r w:rsidR="00E960E9">
        <w:rPr>
          <w:rFonts w:hint="eastAsia"/>
        </w:rPr>
        <w:t>。</w:t>
      </w:r>
    </w:p>
    <w:p w14:paraId="3CE089F2" w14:textId="33AD122A" w:rsidR="00E960E9" w:rsidRDefault="00E960E9" w:rsidP="00E960E9">
      <w:pPr>
        <w:pStyle w:val="affffff0"/>
        <w:autoSpaceDE/>
        <w:autoSpaceDN/>
        <w:ind w:firstLine="360"/>
        <w:rPr>
          <w:sz w:val="18"/>
          <w:szCs w:val="18"/>
        </w:rPr>
      </w:pPr>
      <w:r w:rsidRPr="00E960E9">
        <w:rPr>
          <w:rFonts w:hint="eastAsia"/>
          <w:sz w:val="18"/>
          <w:szCs w:val="18"/>
        </w:rPr>
        <w:t>[来源：GB/T 20478，定义3.</w:t>
      </w:r>
      <w:r w:rsidR="00E906E5">
        <w:rPr>
          <w:sz w:val="18"/>
          <w:szCs w:val="18"/>
        </w:rPr>
        <w:t>5</w:t>
      </w:r>
      <w:r w:rsidRPr="00E960E9">
        <w:rPr>
          <w:rFonts w:hint="eastAsia"/>
          <w:sz w:val="18"/>
          <w:szCs w:val="18"/>
        </w:rPr>
        <w:t>2]</w:t>
      </w:r>
    </w:p>
    <w:p w14:paraId="119EA3A3" w14:textId="77777777" w:rsidR="00D86D8E" w:rsidRDefault="00D86D8E" w:rsidP="00E960E9">
      <w:pPr>
        <w:pStyle w:val="affffff0"/>
        <w:autoSpaceDE/>
        <w:autoSpaceDN/>
        <w:ind w:firstLine="360"/>
        <w:rPr>
          <w:sz w:val="18"/>
          <w:szCs w:val="18"/>
        </w:rPr>
      </w:pPr>
    </w:p>
    <w:p w14:paraId="77A810B5" w14:textId="77777777" w:rsidR="00E960E9" w:rsidRDefault="00E960E9" w:rsidP="00E960E9">
      <w:pPr>
        <w:pStyle w:val="afff3"/>
        <w:spacing w:before="120" w:after="120"/>
      </w:pPr>
      <w:bookmarkStart w:id="99" w:name="_Toc207710770"/>
      <w:bookmarkStart w:id="100" w:name="_Toc208495180"/>
      <w:bookmarkStart w:id="101" w:name="_Toc208565182"/>
      <w:bookmarkStart w:id="102" w:name="_Toc208581598"/>
      <w:bookmarkStart w:id="103" w:name="_Toc208590087"/>
      <w:bookmarkStart w:id="104" w:name="_Toc209009272"/>
      <w:bookmarkStart w:id="105" w:name="_Toc210156589"/>
      <w:bookmarkEnd w:id="99"/>
      <w:bookmarkEnd w:id="100"/>
      <w:bookmarkEnd w:id="101"/>
      <w:bookmarkEnd w:id="102"/>
      <w:bookmarkEnd w:id="103"/>
      <w:bookmarkEnd w:id="104"/>
      <w:bookmarkEnd w:id="105"/>
    </w:p>
    <w:p w14:paraId="0595D583" w14:textId="06294772" w:rsidR="00E960E9" w:rsidRDefault="009322FE" w:rsidP="00E960E9">
      <w:pPr>
        <w:pStyle w:val="affffff0"/>
        <w:spacing w:beforeLines="50" w:before="120" w:afterLines="50" w:after="120"/>
        <w:ind w:firstLine="420"/>
        <w:rPr>
          <w:rFonts w:ascii="黑体" w:eastAsia="黑体" w:hAnsi="黑体"/>
        </w:rPr>
      </w:pPr>
      <w:r w:rsidRPr="009322FE">
        <w:rPr>
          <w:rFonts w:ascii="黑体" w:eastAsia="黑体" w:hAnsi="黑体" w:hint="eastAsia"/>
        </w:rPr>
        <w:t xml:space="preserve">风险分析 </w:t>
      </w:r>
      <w:r w:rsidR="0016775C">
        <w:rPr>
          <w:rFonts w:ascii="黑体" w:eastAsia="黑体" w:hAnsi="黑体"/>
        </w:rPr>
        <w:t xml:space="preserve"> </w:t>
      </w:r>
      <w:r w:rsidRPr="009322FE">
        <w:rPr>
          <w:rFonts w:ascii="黑体" w:eastAsia="黑体" w:hAnsi="黑体" w:hint="eastAsia"/>
        </w:rPr>
        <w:t>risk analysis</w:t>
      </w:r>
    </w:p>
    <w:p w14:paraId="602CA97A" w14:textId="48880D28" w:rsidR="00E960E9" w:rsidRDefault="009322FE" w:rsidP="00E960E9">
      <w:pPr>
        <w:pStyle w:val="affffff0"/>
        <w:ind w:firstLine="420"/>
      </w:pPr>
      <w:r w:rsidRPr="009322FE">
        <w:rPr>
          <w:rFonts w:hint="eastAsia"/>
        </w:rPr>
        <w:t>利用科学信息分析生防作用物潜在为害、评价引入风险并判别其后果的过程</w:t>
      </w:r>
      <w:r w:rsidR="00E960E9">
        <w:rPr>
          <w:rFonts w:hint="eastAsia"/>
        </w:rPr>
        <w:t>。</w:t>
      </w:r>
    </w:p>
    <w:p w14:paraId="2C6E9193" w14:textId="1B207E48" w:rsidR="00E960E9" w:rsidRDefault="009322FE" w:rsidP="00E960E9">
      <w:pPr>
        <w:pStyle w:val="affffff0"/>
        <w:autoSpaceDE/>
        <w:autoSpaceDN/>
        <w:ind w:firstLine="360"/>
        <w:rPr>
          <w:sz w:val="18"/>
          <w:szCs w:val="18"/>
        </w:rPr>
      </w:pPr>
      <w:r w:rsidRPr="009322FE">
        <w:rPr>
          <w:rFonts w:hint="eastAsia"/>
          <w:sz w:val="18"/>
          <w:szCs w:val="18"/>
        </w:rPr>
        <w:t>[来源：GB/T 20478，定义3.102，有修改]</w:t>
      </w:r>
    </w:p>
    <w:p w14:paraId="16AE3E3C" w14:textId="2E982557" w:rsidR="00E960E9" w:rsidRDefault="00E960E9" w:rsidP="00E960E9">
      <w:pPr>
        <w:pStyle w:val="afff3"/>
        <w:spacing w:before="120" w:after="120"/>
      </w:pPr>
      <w:bookmarkStart w:id="106" w:name="_Toc207710771"/>
      <w:bookmarkStart w:id="107" w:name="_Toc208495181"/>
      <w:bookmarkStart w:id="108" w:name="_Toc208565183"/>
      <w:bookmarkStart w:id="109" w:name="_Toc208581599"/>
      <w:bookmarkStart w:id="110" w:name="_Toc208590088"/>
      <w:bookmarkStart w:id="111" w:name="_Toc209009273"/>
      <w:bookmarkStart w:id="112" w:name="_Toc210156590"/>
      <w:bookmarkEnd w:id="106"/>
      <w:bookmarkEnd w:id="107"/>
      <w:bookmarkEnd w:id="108"/>
      <w:bookmarkEnd w:id="109"/>
      <w:bookmarkEnd w:id="110"/>
      <w:bookmarkEnd w:id="111"/>
      <w:bookmarkEnd w:id="112"/>
    </w:p>
    <w:p w14:paraId="35965013" w14:textId="7A597073" w:rsidR="00E960E9" w:rsidRDefault="00774F6D" w:rsidP="00E960E9">
      <w:pPr>
        <w:pStyle w:val="affffff0"/>
        <w:spacing w:beforeLines="50" w:before="120" w:afterLines="50" w:after="120"/>
        <w:ind w:firstLine="420"/>
        <w:rPr>
          <w:rFonts w:ascii="黑体" w:eastAsia="黑体" w:hAnsi="黑体"/>
        </w:rPr>
      </w:pPr>
      <w:r w:rsidRPr="00774F6D">
        <w:rPr>
          <w:rFonts w:ascii="黑体" w:eastAsia="黑体" w:hAnsi="黑体" w:hint="eastAsia"/>
        </w:rPr>
        <w:t>风险评估</w:t>
      </w:r>
      <w:r w:rsidR="0016775C">
        <w:rPr>
          <w:rFonts w:ascii="黑体" w:eastAsia="黑体" w:hAnsi="黑体" w:hint="eastAsia"/>
        </w:rPr>
        <w:t xml:space="preserve"> </w:t>
      </w:r>
      <w:r w:rsidRPr="00774F6D">
        <w:rPr>
          <w:rFonts w:ascii="黑体" w:eastAsia="黑体" w:hAnsi="黑体" w:hint="eastAsia"/>
        </w:rPr>
        <w:t xml:space="preserve"> risk assessment</w:t>
      </w:r>
    </w:p>
    <w:p w14:paraId="628ABF4B" w14:textId="185D4BA2" w:rsidR="00E960E9" w:rsidRDefault="00774F6D" w:rsidP="00E960E9">
      <w:pPr>
        <w:pStyle w:val="affffff0"/>
        <w:ind w:firstLine="420"/>
      </w:pPr>
      <w:r w:rsidRPr="00774F6D">
        <w:rPr>
          <w:rFonts w:hint="eastAsia"/>
        </w:rPr>
        <w:t>评价拟引进生防作用物的定殖潜力、适生性以及其对本土非靶标生物群落的潜在风险和生态经济影响的过程</w:t>
      </w:r>
      <w:r w:rsidR="00E960E9">
        <w:rPr>
          <w:rFonts w:hint="eastAsia"/>
        </w:rPr>
        <w:t>。</w:t>
      </w:r>
    </w:p>
    <w:p w14:paraId="7FD98AA4" w14:textId="704C4DD2" w:rsidR="00E960E9" w:rsidRDefault="00774F6D" w:rsidP="00E960E9">
      <w:pPr>
        <w:pStyle w:val="affffff0"/>
        <w:autoSpaceDE/>
        <w:autoSpaceDN/>
        <w:ind w:firstLine="360"/>
        <w:rPr>
          <w:sz w:val="18"/>
          <w:szCs w:val="18"/>
        </w:rPr>
      </w:pPr>
      <w:r w:rsidRPr="00774F6D">
        <w:rPr>
          <w:rFonts w:hint="eastAsia"/>
          <w:sz w:val="18"/>
          <w:szCs w:val="18"/>
        </w:rPr>
        <w:t>[来源：GB/T 20478，定义3.103，有修改]</w:t>
      </w:r>
    </w:p>
    <w:p w14:paraId="2F21713B" w14:textId="77777777" w:rsidR="00F52B12" w:rsidRDefault="00F52B12" w:rsidP="00F52B12">
      <w:pPr>
        <w:pStyle w:val="afff3"/>
        <w:spacing w:before="120" w:after="120"/>
      </w:pPr>
      <w:bookmarkStart w:id="113" w:name="_Toc208581600"/>
      <w:bookmarkStart w:id="114" w:name="_Toc208590089"/>
      <w:bookmarkStart w:id="115" w:name="_Toc209009274"/>
      <w:bookmarkStart w:id="116" w:name="_Toc210156591"/>
      <w:bookmarkEnd w:id="113"/>
      <w:bookmarkEnd w:id="114"/>
      <w:bookmarkEnd w:id="115"/>
      <w:bookmarkEnd w:id="116"/>
    </w:p>
    <w:p w14:paraId="3101ABFE" w14:textId="77777777" w:rsidR="00F52B12" w:rsidRDefault="00F52B12" w:rsidP="00F52B12">
      <w:pPr>
        <w:pStyle w:val="affffff0"/>
        <w:spacing w:beforeLines="50" w:before="120" w:afterLines="50" w:after="120"/>
        <w:ind w:firstLine="420"/>
        <w:rPr>
          <w:rFonts w:ascii="黑体" w:eastAsia="黑体" w:hAnsi="黑体"/>
        </w:rPr>
      </w:pPr>
      <w:r>
        <w:rPr>
          <w:rFonts w:ascii="黑体" w:eastAsia="黑体" w:hAnsi="黑体" w:hint="eastAsia"/>
        </w:rPr>
        <w:t>伴生物种  hitchhiker organisms</w:t>
      </w:r>
    </w:p>
    <w:p w14:paraId="282FF4A9" w14:textId="47A5FB10" w:rsidR="00F52B12" w:rsidRDefault="00F52B12" w:rsidP="00F52B12">
      <w:pPr>
        <w:pStyle w:val="affffff0"/>
        <w:ind w:firstLine="420"/>
      </w:pPr>
      <w:r>
        <w:rPr>
          <w:rFonts w:hint="eastAsia"/>
        </w:rPr>
        <w:t>在生防作用物引进过程中，随目标生防作用物被无意引入的非目标生物，可能具有入侵</w:t>
      </w:r>
      <w:r w:rsidR="0062565D" w:rsidRPr="0062565D">
        <w:rPr>
          <w:rFonts w:hint="eastAsia"/>
        </w:rPr>
        <w:t>性</w:t>
      </w:r>
      <w:r>
        <w:rPr>
          <w:rFonts w:hint="eastAsia"/>
        </w:rPr>
        <w:t>或携带病原体。如寄生蜂携带的螨类、昆虫病毒等。</w:t>
      </w:r>
    </w:p>
    <w:p w14:paraId="0BEB32AF" w14:textId="6F6E992C" w:rsidR="00A656E6" w:rsidRPr="00A656E6" w:rsidRDefault="009F7A22" w:rsidP="00A656E6">
      <w:pPr>
        <w:pStyle w:val="afff2"/>
        <w:spacing w:before="240" w:after="240"/>
      </w:pPr>
      <w:bookmarkStart w:id="117" w:name="_Toc207710772"/>
      <w:bookmarkStart w:id="118" w:name="_Toc208495182"/>
      <w:bookmarkStart w:id="119" w:name="_Toc208581601"/>
      <w:bookmarkStart w:id="120" w:name="_Toc209009275"/>
      <w:bookmarkStart w:id="121" w:name="_Toc210156592"/>
      <w:bookmarkEnd w:id="117"/>
      <w:bookmarkEnd w:id="118"/>
      <w:r>
        <w:rPr>
          <w:rFonts w:hint="eastAsia"/>
        </w:rPr>
        <w:t>引进的</w:t>
      </w:r>
      <w:r w:rsidR="00A656E6" w:rsidRPr="00A656E6">
        <w:rPr>
          <w:rFonts w:hint="eastAsia"/>
        </w:rPr>
        <w:t>基本要求</w:t>
      </w:r>
      <w:bookmarkEnd w:id="119"/>
      <w:bookmarkEnd w:id="120"/>
      <w:bookmarkEnd w:id="121"/>
    </w:p>
    <w:p w14:paraId="1D8155C1" w14:textId="5D09173F" w:rsidR="00B94B59" w:rsidRDefault="00A656E6">
      <w:pPr>
        <w:pStyle w:val="afff3"/>
        <w:spacing w:before="120" w:after="120"/>
      </w:pPr>
      <w:bookmarkStart w:id="122" w:name="_Toc210156593"/>
      <w:bookmarkStart w:id="123" w:name="_Hlk207729470"/>
      <w:r w:rsidRPr="00A656E6">
        <w:rPr>
          <w:rFonts w:hint="eastAsia"/>
        </w:rPr>
        <w:t>科学评估与风险防控</w:t>
      </w:r>
      <w:bookmarkEnd w:id="122"/>
    </w:p>
    <w:bookmarkEnd w:id="123"/>
    <w:p w14:paraId="05C39EB7" w14:textId="0E7D9DFB" w:rsidR="00B94B59" w:rsidRDefault="005D09E5" w:rsidP="00A656E6">
      <w:pPr>
        <w:pStyle w:val="affffff0"/>
        <w:ind w:firstLine="420"/>
      </w:pPr>
      <w:r w:rsidRPr="005D09E5">
        <w:rPr>
          <w:rFonts w:hint="eastAsia"/>
        </w:rPr>
        <w:t>严格限定仅对已确认造成危害的外来入侵物种引进生防作用物，并须对拟引进的生防作用物实施全链条风险评估。</w:t>
      </w:r>
      <w:r w:rsidR="00A656E6">
        <w:rPr>
          <w:rFonts w:hint="eastAsia"/>
        </w:rPr>
        <w:t>通过引入地</w:t>
      </w:r>
      <w:r w:rsidR="00B324DE" w:rsidRPr="00B324DE">
        <w:rPr>
          <w:rFonts w:hint="eastAsia"/>
        </w:rPr>
        <w:t>检疫实验</w:t>
      </w:r>
      <w:r w:rsidR="00B324DE">
        <w:rPr>
          <w:rFonts w:hint="eastAsia"/>
        </w:rPr>
        <w:t>室</w:t>
      </w:r>
      <w:r w:rsidR="00A656E6">
        <w:rPr>
          <w:rFonts w:hint="eastAsia"/>
        </w:rPr>
        <w:t>验证生防作用物对靶标物种的专一性，</w:t>
      </w:r>
      <w:r w:rsidR="008473B5">
        <w:rPr>
          <w:rFonts w:hint="eastAsia"/>
        </w:rPr>
        <w:t>应</w:t>
      </w:r>
      <w:r w:rsidR="00A656E6">
        <w:rPr>
          <w:rFonts w:hint="eastAsia"/>
        </w:rPr>
        <w:t>出具实验报告；明确被引入的生防作用物可能携带的寄生生物、病原体等伴生物种，</w:t>
      </w:r>
      <w:r w:rsidR="008473B5">
        <w:rPr>
          <w:rFonts w:hint="eastAsia"/>
        </w:rPr>
        <w:t>应</w:t>
      </w:r>
      <w:r w:rsidR="00A656E6">
        <w:rPr>
          <w:rFonts w:hint="eastAsia"/>
        </w:rPr>
        <w:t>提供分子检测、消杀处理和安全性报告；提供利用气候匹配模型预测的生防作用物在目标区域的定殖潜力报告；提供引入地</w:t>
      </w:r>
      <w:r w:rsidR="00843D82">
        <w:rPr>
          <w:rFonts w:hint="eastAsia"/>
        </w:rPr>
        <w:t>检疫实验室</w:t>
      </w:r>
      <w:r w:rsidR="00A656E6">
        <w:rPr>
          <w:rFonts w:hint="eastAsia"/>
        </w:rPr>
        <w:t>的生物安全评估报告和相关资质。引进生防作用物的隔离场所应符合</w:t>
      </w:r>
      <w:r w:rsidR="00E1675D" w:rsidRPr="00E1675D">
        <w:rPr>
          <w:rFonts w:hint="eastAsia"/>
        </w:rPr>
        <w:t>生物安全等级二级（BSL-2）及以上</w:t>
      </w:r>
      <w:r w:rsidR="00A656E6">
        <w:rPr>
          <w:rFonts w:hint="eastAsia"/>
        </w:rPr>
        <w:t>要求（</w:t>
      </w:r>
      <w:bookmarkStart w:id="124" w:name="_Hlk208854426"/>
      <w:r w:rsidR="00A656E6">
        <w:rPr>
          <w:rFonts w:hint="eastAsia"/>
        </w:rPr>
        <w:t>负压环境、多重密闭门禁、废弃物灭活系统</w:t>
      </w:r>
      <w:bookmarkEnd w:id="124"/>
      <w:r w:rsidR="00A656E6">
        <w:rPr>
          <w:rFonts w:hint="eastAsia"/>
        </w:rPr>
        <w:t>）</w:t>
      </w:r>
      <w:r w:rsidR="00606AF6">
        <w:rPr>
          <w:rFonts w:hint="eastAsia"/>
        </w:rPr>
        <w:t>。</w:t>
      </w:r>
    </w:p>
    <w:p w14:paraId="3CAC7E8A" w14:textId="7C118CA2" w:rsidR="00B94B59" w:rsidRPr="00E27C2D" w:rsidRDefault="007642A1">
      <w:pPr>
        <w:pStyle w:val="afff3"/>
        <w:spacing w:before="120" w:after="120"/>
      </w:pPr>
      <w:bookmarkStart w:id="125" w:name="_Toc210156594"/>
      <w:bookmarkStart w:id="126" w:name="_Hlk207729482"/>
      <w:r w:rsidRPr="00E27C2D">
        <w:rPr>
          <w:rFonts w:hint="eastAsia"/>
        </w:rPr>
        <w:t>安全</w:t>
      </w:r>
      <w:r w:rsidR="0034489E" w:rsidRPr="00E27C2D">
        <w:rPr>
          <w:rFonts w:hint="eastAsia"/>
        </w:rPr>
        <w:t>转运</w:t>
      </w:r>
      <w:bookmarkEnd w:id="125"/>
    </w:p>
    <w:bookmarkEnd w:id="126"/>
    <w:p w14:paraId="297D7F98" w14:textId="2323CF2B" w:rsidR="001555DB" w:rsidRPr="00E27C2D" w:rsidRDefault="0063255C">
      <w:pPr>
        <w:pStyle w:val="affffff0"/>
        <w:ind w:firstLine="420"/>
      </w:pPr>
      <w:r w:rsidRPr="00E27C2D">
        <w:rPr>
          <w:rFonts w:hint="eastAsia"/>
        </w:rPr>
        <w:t>根据生防作用物</w:t>
      </w:r>
      <w:r w:rsidR="00933EFF" w:rsidRPr="00E27C2D">
        <w:rPr>
          <w:rFonts w:hint="eastAsia"/>
        </w:rPr>
        <w:t>物种</w:t>
      </w:r>
      <w:r w:rsidRPr="00E27C2D">
        <w:rPr>
          <w:rFonts w:hint="eastAsia"/>
        </w:rPr>
        <w:t>类型，</w:t>
      </w:r>
      <w:r w:rsidR="002A1402" w:rsidRPr="00E27C2D">
        <w:rPr>
          <w:rFonts w:hint="eastAsia"/>
        </w:rPr>
        <w:t>采用防逃逸、控温</w:t>
      </w:r>
      <w:r w:rsidR="00DD4B87" w:rsidRPr="00E27C2D">
        <w:rPr>
          <w:rFonts w:hint="eastAsia"/>
        </w:rPr>
        <w:t>、</w:t>
      </w:r>
      <w:r w:rsidR="002A1402" w:rsidRPr="00E27C2D">
        <w:rPr>
          <w:rFonts w:hint="eastAsia"/>
        </w:rPr>
        <w:t>保湿的专业包装</w:t>
      </w:r>
      <w:r w:rsidR="00316F4C">
        <w:rPr>
          <w:rFonts w:hint="eastAsia"/>
        </w:rPr>
        <w:t>箱</w:t>
      </w:r>
      <w:r w:rsidR="002723BF">
        <w:rPr>
          <w:rFonts w:hint="eastAsia"/>
        </w:rPr>
        <w:t>，</w:t>
      </w:r>
      <w:r w:rsidR="00BB2178" w:rsidRPr="00BB2178">
        <w:rPr>
          <w:rFonts w:hint="eastAsia"/>
        </w:rPr>
        <w:t>包装物应贴上适当的标签</w:t>
      </w:r>
      <w:r w:rsidR="000F610A" w:rsidRPr="000F610A">
        <w:rPr>
          <w:rFonts w:hint="eastAsia"/>
        </w:rPr>
        <w:t>及注意事项</w:t>
      </w:r>
      <w:r w:rsidR="00BB2178" w:rsidRPr="00BB2178">
        <w:rPr>
          <w:rFonts w:hint="eastAsia"/>
        </w:rPr>
        <w:t>，以确保海关和其他有关部门能够识别。适当的信息应醒目地显示在包装外部，以告知处理包装的人员所装物品</w:t>
      </w:r>
      <w:r w:rsidR="0052528E" w:rsidRPr="0052528E">
        <w:rPr>
          <w:rFonts w:hint="eastAsia"/>
        </w:rPr>
        <w:t>。</w:t>
      </w:r>
      <w:r w:rsidR="00240258" w:rsidRPr="00E27C2D">
        <w:rPr>
          <w:rFonts w:hint="eastAsia"/>
        </w:rPr>
        <w:t>选择最快的</w:t>
      </w:r>
      <w:r w:rsidR="002A1402" w:rsidRPr="00E27C2D">
        <w:rPr>
          <w:rFonts w:hint="eastAsia"/>
        </w:rPr>
        <w:t>运输</w:t>
      </w:r>
      <w:r w:rsidR="00240258" w:rsidRPr="00E27C2D">
        <w:rPr>
          <w:rFonts w:hint="eastAsia"/>
        </w:rPr>
        <w:t>方式</w:t>
      </w:r>
      <w:r w:rsidR="004971E0" w:rsidRPr="00E27C2D">
        <w:rPr>
          <w:rFonts w:hint="eastAsia"/>
        </w:rPr>
        <w:t>并</w:t>
      </w:r>
      <w:r w:rsidR="002A1402" w:rsidRPr="00E27C2D">
        <w:rPr>
          <w:rFonts w:hint="eastAsia"/>
        </w:rPr>
        <w:t>全程监控，</w:t>
      </w:r>
      <w:r w:rsidR="00AA443A">
        <w:rPr>
          <w:rFonts w:hint="eastAsia"/>
        </w:rPr>
        <w:t>应</w:t>
      </w:r>
      <w:r w:rsidR="00DB3D70" w:rsidRPr="00E27C2D">
        <w:rPr>
          <w:rFonts w:hint="eastAsia"/>
        </w:rPr>
        <w:t>确保引进的生防作用物活体无泄漏、逃逸、</w:t>
      </w:r>
      <w:r w:rsidR="0052528E" w:rsidRPr="0052528E">
        <w:rPr>
          <w:rFonts w:hint="eastAsia"/>
        </w:rPr>
        <w:t>外部污染物进入</w:t>
      </w:r>
      <w:r w:rsidR="00002C4E">
        <w:rPr>
          <w:rFonts w:hint="eastAsia"/>
        </w:rPr>
        <w:t>，且</w:t>
      </w:r>
      <w:r w:rsidR="00950439" w:rsidRPr="00E27C2D">
        <w:rPr>
          <w:rFonts w:hint="eastAsia"/>
        </w:rPr>
        <w:t>活力稳定</w:t>
      </w:r>
      <w:r w:rsidR="00DB3D70" w:rsidRPr="00E27C2D">
        <w:rPr>
          <w:rFonts w:hint="eastAsia"/>
        </w:rPr>
        <w:t>。</w:t>
      </w:r>
    </w:p>
    <w:p w14:paraId="6DBFA80F" w14:textId="0793F82F" w:rsidR="00B94B59" w:rsidRDefault="00FE6825">
      <w:pPr>
        <w:pStyle w:val="afff3"/>
        <w:spacing w:before="120" w:after="120"/>
      </w:pPr>
      <w:bookmarkStart w:id="127" w:name="_Toc210156595"/>
      <w:bookmarkStart w:id="128" w:name="_Hlk207729535"/>
      <w:r w:rsidRPr="00FE6825">
        <w:rPr>
          <w:rFonts w:hint="eastAsia"/>
        </w:rPr>
        <w:t>隔离检疫与</w:t>
      </w:r>
      <w:r w:rsidR="00E947B6" w:rsidRPr="002024BD">
        <w:rPr>
          <w:rFonts w:hint="eastAsia"/>
        </w:rPr>
        <w:t>安全</w:t>
      </w:r>
      <w:r w:rsidRPr="00FE6825">
        <w:rPr>
          <w:rFonts w:hint="eastAsia"/>
        </w:rPr>
        <w:t>管控</w:t>
      </w:r>
      <w:bookmarkEnd w:id="127"/>
    </w:p>
    <w:bookmarkEnd w:id="128"/>
    <w:p w14:paraId="6C9F3D4F" w14:textId="68FEC48F" w:rsidR="00B94B59" w:rsidRDefault="00FE6825" w:rsidP="00892C8B">
      <w:pPr>
        <w:pStyle w:val="affffff0"/>
        <w:ind w:firstLine="420"/>
      </w:pPr>
      <w:r w:rsidRPr="00FE6825">
        <w:rPr>
          <w:rFonts w:hint="eastAsia"/>
        </w:rPr>
        <w:t>引入审批通过后，将引入的生防作用物转运至隔离场所，</w:t>
      </w:r>
      <w:r w:rsidR="00157FFE" w:rsidRPr="00157FFE">
        <w:rPr>
          <w:rFonts w:hint="eastAsia"/>
        </w:rPr>
        <w:t>检疫技术人员</w:t>
      </w:r>
      <w:r w:rsidRPr="00FE6825">
        <w:rPr>
          <w:rFonts w:hint="eastAsia"/>
        </w:rPr>
        <w:t>应通过形态学与分子条形码（如COI/ITS）等生物学鉴定技术再次确认生防作用物与审批文件中获批的引入物种无误差</w:t>
      </w:r>
      <w:r w:rsidR="00157FFE">
        <w:rPr>
          <w:rFonts w:hint="eastAsia"/>
        </w:rPr>
        <w:t>；</w:t>
      </w:r>
      <w:r w:rsidR="00F45E08">
        <w:rPr>
          <w:rFonts w:hint="eastAsia"/>
        </w:rPr>
        <w:t>并</w:t>
      </w:r>
      <w:r w:rsidRPr="00FE6825">
        <w:rPr>
          <w:rFonts w:hint="eastAsia"/>
        </w:rPr>
        <w:t>再次检测是否具有伴生物</w:t>
      </w:r>
      <w:r w:rsidR="00F04A1E">
        <w:rPr>
          <w:rFonts w:hint="eastAsia"/>
        </w:rPr>
        <w:t>种</w:t>
      </w:r>
      <w:r w:rsidRPr="00FE6825">
        <w:rPr>
          <w:rFonts w:hint="eastAsia"/>
        </w:rPr>
        <w:t>，若检测到伴生物种应</w:t>
      </w:r>
      <w:r w:rsidR="0062565D">
        <w:rPr>
          <w:rFonts w:hint="eastAsia"/>
        </w:rPr>
        <w:t>即刻进行</w:t>
      </w:r>
      <w:r w:rsidRPr="00FE6825">
        <w:rPr>
          <w:rFonts w:hint="eastAsia"/>
        </w:rPr>
        <w:t>消杀处理。</w:t>
      </w:r>
      <w:r w:rsidR="00157FFE" w:rsidRPr="00157FFE">
        <w:rPr>
          <w:rFonts w:hint="eastAsia"/>
        </w:rPr>
        <w:t>上述所有过程及结果均需详细记录，并形成《隔离检疫报告》，提交至审批部门审核</w:t>
      </w:r>
      <w:r w:rsidR="00C360F3">
        <w:rPr>
          <w:rFonts w:hint="eastAsia"/>
        </w:rPr>
        <w:t>。</w:t>
      </w:r>
      <w:r w:rsidR="00D03C4B" w:rsidRPr="00FE6825">
        <w:rPr>
          <w:rFonts w:hint="eastAsia"/>
        </w:rPr>
        <w:t>经</w:t>
      </w:r>
      <w:r w:rsidRPr="00FE6825">
        <w:rPr>
          <w:rFonts w:hint="eastAsia"/>
        </w:rPr>
        <w:t>检测</w:t>
      </w:r>
      <w:r w:rsidR="00D03C4B">
        <w:rPr>
          <w:rFonts w:hint="eastAsia"/>
        </w:rPr>
        <w:t>确认</w:t>
      </w:r>
      <w:r w:rsidRPr="00FE6825">
        <w:rPr>
          <w:rFonts w:hint="eastAsia"/>
        </w:rPr>
        <w:t>无误</w:t>
      </w:r>
      <w:r w:rsidR="009D0F27">
        <w:rPr>
          <w:rFonts w:hint="eastAsia"/>
        </w:rPr>
        <w:t>、</w:t>
      </w:r>
      <w:r w:rsidR="00434A54">
        <w:rPr>
          <w:rFonts w:hint="eastAsia"/>
        </w:rPr>
        <w:t>批准</w:t>
      </w:r>
      <w:r w:rsidRPr="00FE6825">
        <w:rPr>
          <w:rFonts w:hint="eastAsia"/>
        </w:rPr>
        <w:t>后的生防作用物</w:t>
      </w:r>
      <w:r w:rsidR="009D0F27">
        <w:rPr>
          <w:rFonts w:hint="eastAsia"/>
        </w:rPr>
        <w:t>方可</w:t>
      </w:r>
      <w:r w:rsidRPr="00FE6825">
        <w:rPr>
          <w:rFonts w:hint="eastAsia"/>
        </w:rPr>
        <w:t>进入安全管控流程</w:t>
      </w:r>
      <w:r w:rsidR="00606AF6">
        <w:rPr>
          <w:rFonts w:hint="eastAsia"/>
        </w:rPr>
        <w:t>。</w:t>
      </w:r>
    </w:p>
    <w:p w14:paraId="331B42FC" w14:textId="758F7E4E" w:rsidR="002E1383" w:rsidRDefault="00D239E0" w:rsidP="002E1383">
      <w:pPr>
        <w:pStyle w:val="afff3"/>
        <w:spacing w:before="120" w:after="120"/>
      </w:pPr>
      <w:bookmarkStart w:id="129" w:name="_Toc210156596"/>
      <w:r>
        <w:rPr>
          <w:rFonts w:hint="eastAsia"/>
        </w:rPr>
        <w:t>规范</w:t>
      </w:r>
      <w:r w:rsidR="002E1383">
        <w:rPr>
          <w:rFonts w:hint="eastAsia"/>
        </w:rPr>
        <w:t>保存</w:t>
      </w:r>
      <w:bookmarkEnd w:id="129"/>
    </w:p>
    <w:p w14:paraId="1146DBA7" w14:textId="4336B0E2" w:rsidR="002E1383" w:rsidRDefault="00461AD5" w:rsidP="00892C8B">
      <w:pPr>
        <w:pStyle w:val="affffff0"/>
        <w:ind w:firstLine="420"/>
      </w:pPr>
      <w:r>
        <w:rPr>
          <w:rFonts w:hint="eastAsia"/>
        </w:rPr>
        <w:t>保存环节应</w:t>
      </w:r>
      <w:r w:rsidR="002E1383" w:rsidRPr="00E27C2D">
        <w:rPr>
          <w:rFonts w:hint="eastAsia"/>
        </w:rPr>
        <w:t>在</w:t>
      </w:r>
      <w:r w:rsidR="002E1383">
        <w:rPr>
          <w:rFonts w:hint="eastAsia"/>
        </w:rPr>
        <w:t>检疫实验室内</w:t>
      </w:r>
      <w:r w:rsidR="002E1383" w:rsidRPr="00E27C2D">
        <w:rPr>
          <w:rFonts w:hint="eastAsia"/>
        </w:rPr>
        <w:t>进行</w:t>
      </w:r>
      <w:r w:rsidR="003837AF">
        <w:rPr>
          <w:rFonts w:hint="eastAsia"/>
        </w:rPr>
        <w:t>。</w:t>
      </w:r>
      <w:r w:rsidR="002E1383" w:rsidRPr="00E27C2D">
        <w:rPr>
          <w:rFonts w:hint="eastAsia"/>
        </w:rPr>
        <w:t>根据生防作用物物种特性，天敌昆虫或螨类</w:t>
      </w:r>
      <w:r w:rsidR="00B52B74">
        <w:rPr>
          <w:rFonts w:hint="eastAsia"/>
        </w:rPr>
        <w:t>应</w:t>
      </w:r>
      <w:r w:rsidR="002E1383" w:rsidRPr="00E27C2D">
        <w:rPr>
          <w:rFonts w:hint="eastAsia"/>
        </w:rPr>
        <w:t>于人工气候箱中培养以维持繁殖力；病原微生物</w:t>
      </w:r>
      <w:r w:rsidR="00B52B74">
        <w:rPr>
          <w:rFonts w:hint="eastAsia"/>
        </w:rPr>
        <w:t>应</w:t>
      </w:r>
      <w:r w:rsidR="002E1383" w:rsidRPr="00E27C2D">
        <w:rPr>
          <w:rFonts w:hint="eastAsia"/>
        </w:rPr>
        <w:t>通过无菌培养基转接或超低温冷冻（液氮）技术，以维持活性与遗传稳定性。</w:t>
      </w:r>
    </w:p>
    <w:p w14:paraId="33FFF543" w14:textId="345D0BEE" w:rsidR="00B94B59" w:rsidRDefault="00FE49DD">
      <w:pPr>
        <w:pStyle w:val="afff2"/>
        <w:spacing w:before="240" w:after="240"/>
      </w:pPr>
      <w:bookmarkStart w:id="130" w:name="_Toc210156597"/>
      <w:r>
        <w:rPr>
          <w:rFonts w:hint="eastAsia"/>
        </w:rPr>
        <w:t>生</w:t>
      </w:r>
      <w:r w:rsidRPr="00FE49DD">
        <w:rPr>
          <w:rFonts w:hint="eastAsia"/>
        </w:rPr>
        <w:t>防作用物筛选</w:t>
      </w:r>
      <w:bookmarkEnd w:id="130"/>
    </w:p>
    <w:p w14:paraId="7D70E507" w14:textId="1F4E5B2F" w:rsidR="00B94B59" w:rsidRDefault="00FE49DD">
      <w:pPr>
        <w:pStyle w:val="afff3"/>
        <w:spacing w:before="120" w:after="120"/>
      </w:pPr>
      <w:bookmarkStart w:id="131" w:name="_Toc210156598"/>
      <w:r w:rsidRPr="00FE49DD">
        <w:rPr>
          <w:rFonts w:hint="eastAsia"/>
        </w:rPr>
        <w:t>文献和数据库检索</w:t>
      </w:r>
      <w:bookmarkEnd w:id="131"/>
    </w:p>
    <w:p w14:paraId="16713F8E" w14:textId="0BF0B819" w:rsidR="00892C8B" w:rsidRDefault="00892C8B" w:rsidP="00892C8B">
      <w:pPr>
        <w:pStyle w:val="affffff0"/>
        <w:ind w:firstLine="420"/>
      </w:pPr>
      <w:r>
        <w:rPr>
          <w:rFonts w:hint="eastAsia"/>
        </w:rPr>
        <w:lastRenderedPageBreak/>
        <w:t>使用ISI（International Scientific Indexing）知识网进行文献检索（http://apps.webofknowledge.com）以及CAB Abstracts（http://gateway.ovid.com/autologin.html）文摘索引数据库及其他可用数据库收集资料。主要包括：</w:t>
      </w:r>
    </w:p>
    <w:p w14:paraId="119FDCA4" w14:textId="30029BD9" w:rsidR="00892C8B" w:rsidRDefault="00635122" w:rsidP="00892C8B">
      <w:pPr>
        <w:pStyle w:val="affffff0"/>
        <w:ind w:firstLine="420"/>
      </w:pPr>
      <w:r w:rsidRPr="007D63C6">
        <w:rPr>
          <w:rFonts w:ascii="Times New Roman"/>
        </w:rPr>
        <w:t>——</w:t>
      </w:r>
      <w:r w:rsidR="00892C8B">
        <w:rPr>
          <w:rFonts w:hint="eastAsia"/>
        </w:rPr>
        <w:t>收集和梳理外来入侵物种在原产地或典型发生地的地理分布、分类地位、寄主范围、危害情况，原产地或典型发生地生防作用物等信息；</w:t>
      </w:r>
    </w:p>
    <w:p w14:paraId="3CE03FF1" w14:textId="67D25C59" w:rsidR="00892C8B" w:rsidRDefault="00635122" w:rsidP="00892C8B">
      <w:pPr>
        <w:pStyle w:val="affffff0"/>
        <w:ind w:firstLine="420"/>
      </w:pPr>
      <w:r w:rsidRPr="007D63C6">
        <w:rPr>
          <w:rFonts w:ascii="Times New Roman"/>
        </w:rPr>
        <w:t>——</w:t>
      </w:r>
      <w:r w:rsidR="00892C8B">
        <w:rPr>
          <w:rFonts w:hint="eastAsia"/>
        </w:rPr>
        <w:t>生防作用物在原产地或典型发生地的寄主谱、生物和生态学特性、</w:t>
      </w:r>
      <w:r w:rsidR="005A5427" w:rsidRPr="00AC168C">
        <w:rPr>
          <w:rFonts w:hint="eastAsia"/>
        </w:rPr>
        <w:t>是否存在基因漂移等现象</w:t>
      </w:r>
      <w:r w:rsidR="005A5427">
        <w:rPr>
          <w:rFonts w:hint="eastAsia"/>
        </w:rPr>
        <w:t>、</w:t>
      </w:r>
      <w:r w:rsidR="00892C8B">
        <w:rPr>
          <w:rFonts w:hint="eastAsia"/>
        </w:rPr>
        <w:t>繁殖方式、生命周期、适宜生长、传播途径、形态学</w:t>
      </w:r>
      <w:r w:rsidR="005A5427">
        <w:rPr>
          <w:rFonts w:hint="eastAsia"/>
        </w:rPr>
        <w:t>和</w:t>
      </w:r>
      <w:r w:rsidR="00892C8B">
        <w:rPr>
          <w:rFonts w:hint="eastAsia"/>
        </w:rPr>
        <w:t>分子系统发育分析信息</w:t>
      </w:r>
      <w:r w:rsidR="005A5427">
        <w:rPr>
          <w:rFonts w:hint="eastAsia"/>
        </w:rPr>
        <w:t>等</w:t>
      </w:r>
      <w:r w:rsidR="00892C8B">
        <w:rPr>
          <w:rFonts w:hint="eastAsia"/>
        </w:rPr>
        <w:t>；</w:t>
      </w:r>
    </w:p>
    <w:p w14:paraId="0201DB85" w14:textId="534654DC" w:rsidR="00892C8B" w:rsidRDefault="00635122" w:rsidP="00892C8B">
      <w:pPr>
        <w:pStyle w:val="affffff0"/>
        <w:ind w:firstLine="420"/>
      </w:pPr>
      <w:r w:rsidRPr="007D63C6">
        <w:rPr>
          <w:rFonts w:ascii="Times New Roman"/>
        </w:rPr>
        <w:t>——</w:t>
      </w:r>
      <w:r w:rsidR="00892C8B">
        <w:rPr>
          <w:rFonts w:hint="eastAsia"/>
        </w:rPr>
        <w:t>记录形态学和分子系统发育分析信息，以便于鉴定生防作用物；</w:t>
      </w:r>
    </w:p>
    <w:p w14:paraId="1C0CEB26" w14:textId="7C41543A" w:rsidR="00FE49DD" w:rsidRPr="00FE49DD" w:rsidRDefault="00635122" w:rsidP="00892C8B">
      <w:pPr>
        <w:pStyle w:val="affffff0"/>
        <w:ind w:firstLine="420"/>
      </w:pPr>
      <w:r w:rsidRPr="007D63C6">
        <w:rPr>
          <w:rFonts w:ascii="Times New Roman"/>
        </w:rPr>
        <w:t>——</w:t>
      </w:r>
      <w:r w:rsidR="00892C8B">
        <w:rPr>
          <w:rFonts w:hint="eastAsia"/>
        </w:rPr>
        <w:t>生防作用物对靶标入侵物种防控效率（原产地和已引进国的发生和防控效率，表明该生防作用物具有在田间有效控制靶标入侵物种的潜力）。</w:t>
      </w:r>
    </w:p>
    <w:p w14:paraId="37EBCCAC" w14:textId="445826C8" w:rsidR="00B94B59" w:rsidRDefault="00892C8B">
      <w:pPr>
        <w:pStyle w:val="afff3"/>
        <w:spacing w:before="120" w:after="120"/>
      </w:pPr>
      <w:bookmarkStart w:id="132" w:name="_Toc210156599"/>
      <w:r w:rsidRPr="00892C8B">
        <w:rPr>
          <w:rFonts w:hint="eastAsia"/>
        </w:rPr>
        <w:t>生防作用物筛选标准</w:t>
      </w:r>
      <w:bookmarkEnd w:id="132"/>
    </w:p>
    <w:p w14:paraId="6C17B0A2" w14:textId="66C139F4" w:rsidR="00B94B59" w:rsidRPr="006D010E" w:rsidRDefault="006D010E" w:rsidP="006D010E">
      <w:pPr>
        <w:pStyle w:val="afffffe"/>
        <w:rPr>
          <w:rFonts w:ascii="宋体"/>
          <w:sz w:val="21"/>
        </w:rPr>
      </w:pPr>
      <w:r w:rsidRPr="006D010E">
        <w:rPr>
          <w:rFonts w:ascii="黑体" w:eastAsia="黑体" w:hAnsi="黑体" w:hint="eastAsia"/>
          <w:sz w:val="21"/>
        </w:rPr>
        <w:t>5</w:t>
      </w:r>
      <w:r w:rsidRPr="006D010E">
        <w:rPr>
          <w:rFonts w:ascii="黑体" w:eastAsia="黑体" w:hAnsi="黑体"/>
          <w:sz w:val="21"/>
        </w:rPr>
        <w:t>.2.1</w:t>
      </w:r>
      <w:r w:rsidRPr="00892C8B">
        <w:rPr>
          <w:rFonts w:ascii="宋体" w:hAnsi="宋体" w:hint="eastAsia"/>
        </w:rPr>
        <w:t xml:space="preserve">　</w:t>
      </w:r>
      <w:r w:rsidR="00892C8B" w:rsidRPr="006D010E">
        <w:rPr>
          <w:rFonts w:ascii="宋体" w:hint="eastAsia"/>
          <w:sz w:val="21"/>
        </w:rPr>
        <w:t>生防作用物在引入地的生态适应性评估</w:t>
      </w:r>
    </w:p>
    <w:p w14:paraId="26A64403" w14:textId="0EEB3E21" w:rsidR="00892C8B" w:rsidRDefault="00635122" w:rsidP="00892C8B">
      <w:pPr>
        <w:pStyle w:val="affffff0"/>
        <w:ind w:firstLine="420"/>
      </w:pPr>
      <w:r w:rsidRPr="007D63C6">
        <w:rPr>
          <w:rFonts w:ascii="Times New Roman"/>
        </w:rPr>
        <w:t>——</w:t>
      </w:r>
      <w:r w:rsidR="00892C8B">
        <w:rPr>
          <w:rFonts w:hint="eastAsia"/>
        </w:rPr>
        <w:t>利用生物-气候相似性模型或生态位模型预测生防作用物在目标区域的定殖潜力，重点考虑年均温和降水等主要气候因子，并结合极端气候事件分析其适生性，标注可能扩散的区域；在可能的情况下选择与引进地气候条件（温度、降水等）高度匹配的生防作用物；</w:t>
      </w:r>
    </w:p>
    <w:p w14:paraId="538BF83C" w14:textId="4442087B" w:rsidR="00892C8B" w:rsidRDefault="00635122" w:rsidP="00892C8B">
      <w:pPr>
        <w:pStyle w:val="affffff0"/>
        <w:ind w:firstLine="420"/>
      </w:pPr>
      <w:r w:rsidRPr="007D63C6">
        <w:rPr>
          <w:rFonts w:ascii="Times New Roman"/>
        </w:rPr>
        <w:t>——</w:t>
      </w:r>
      <w:r w:rsidR="00892C8B">
        <w:rPr>
          <w:rFonts w:hint="eastAsia"/>
        </w:rPr>
        <w:t>结合生物学特性，</w:t>
      </w:r>
      <w:r w:rsidR="008D4B4E">
        <w:rPr>
          <w:rFonts w:hint="eastAsia"/>
        </w:rPr>
        <w:t>利用</w:t>
      </w:r>
      <w:r w:rsidR="00892C8B">
        <w:rPr>
          <w:rFonts w:hint="eastAsia"/>
        </w:rPr>
        <w:t>气候匹配分析预测其在引进地的潜在分布区以及是否可能成为入侵物种；</w:t>
      </w:r>
    </w:p>
    <w:p w14:paraId="213E77F8" w14:textId="3C5F477D" w:rsidR="006D010E" w:rsidRDefault="00635122" w:rsidP="006D010E">
      <w:pPr>
        <w:pStyle w:val="affffff0"/>
        <w:ind w:firstLine="420"/>
      </w:pPr>
      <w:r w:rsidRPr="007D63C6">
        <w:rPr>
          <w:rFonts w:ascii="Times New Roman"/>
        </w:rPr>
        <w:t>——</w:t>
      </w:r>
      <w:r w:rsidR="00892C8B">
        <w:rPr>
          <w:rFonts w:hint="eastAsia"/>
        </w:rPr>
        <w:t>评估是否与本地天敌产生资源竞争，包括食物资源、生态位重叠分析和长期竞争效应评估</w:t>
      </w:r>
      <w:r w:rsidR="00F930CF">
        <w:rPr>
          <w:rFonts w:hint="eastAsia"/>
        </w:rPr>
        <w:t>；</w:t>
      </w:r>
    </w:p>
    <w:p w14:paraId="36A49EED" w14:textId="04A63130" w:rsidR="00F930CF" w:rsidRDefault="00F930CF" w:rsidP="006D010E">
      <w:pPr>
        <w:pStyle w:val="affffff0"/>
        <w:ind w:firstLine="420"/>
      </w:pPr>
      <w:r w:rsidRPr="007D63C6">
        <w:rPr>
          <w:rFonts w:ascii="Times New Roman"/>
        </w:rPr>
        <w:t>——</w:t>
      </w:r>
      <w:r w:rsidR="003D328B">
        <w:rPr>
          <w:rFonts w:hint="eastAsia"/>
        </w:rPr>
        <w:t>引入地若</w:t>
      </w:r>
      <w:r w:rsidR="003D328B" w:rsidRPr="00F930CF">
        <w:rPr>
          <w:rFonts w:hint="eastAsia"/>
        </w:rPr>
        <w:t>存在</w:t>
      </w:r>
      <w:r w:rsidR="0092357B" w:rsidRPr="0092357B">
        <w:rPr>
          <w:rFonts w:hint="eastAsia"/>
        </w:rPr>
        <w:t>同属或亲缘关系极</w:t>
      </w:r>
      <w:r w:rsidR="0092357B">
        <w:rPr>
          <w:rFonts w:hint="eastAsia"/>
        </w:rPr>
        <w:t>的物</w:t>
      </w:r>
      <w:r w:rsidR="003D328B" w:rsidRPr="00F930CF">
        <w:rPr>
          <w:rFonts w:hint="eastAsia"/>
        </w:rPr>
        <w:t>种</w:t>
      </w:r>
      <w:r w:rsidR="003D328B">
        <w:rPr>
          <w:rFonts w:hint="eastAsia"/>
        </w:rPr>
        <w:t>，</w:t>
      </w:r>
      <w:r w:rsidR="006129CB">
        <w:rPr>
          <w:rFonts w:hint="eastAsia"/>
        </w:rPr>
        <w:t>须</w:t>
      </w:r>
      <w:r w:rsidRPr="00F930CF">
        <w:rPr>
          <w:rFonts w:hint="eastAsia"/>
        </w:rPr>
        <w:t>测试验证生防作用物是否存在基因漂移</w:t>
      </w:r>
      <w:r>
        <w:rPr>
          <w:rFonts w:hint="eastAsia"/>
        </w:rPr>
        <w:t>现象。</w:t>
      </w:r>
    </w:p>
    <w:p w14:paraId="58A3D945" w14:textId="77777777" w:rsidR="00902001" w:rsidRDefault="006D010E" w:rsidP="00902001">
      <w:pPr>
        <w:pStyle w:val="affffff0"/>
        <w:ind w:firstLineChars="0" w:firstLine="0"/>
        <w:rPr>
          <w:rFonts w:hAnsi="宋体"/>
        </w:rPr>
      </w:pPr>
      <w:r w:rsidRPr="006D010E">
        <w:rPr>
          <w:rFonts w:ascii="黑体" w:eastAsia="黑体" w:hAnsi="黑体" w:hint="eastAsia"/>
        </w:rPr>
        <w:t>5</w:t>
      </w:r>
      <w:r w:rsidRPr="006D010E">
        <w:rPr>
          <w:rFonts w:ascii="黑体" w:eastAsia="黑体" w:hAnsi="黑体"/>
        </w:rPr>
        <w:t>.2.</w:t>
      </w:r>
      <w:r>
        <w:rPr>
          <w:rFonts w:ascii="黑体" w:eastAsia="黑体" w:hAnsi="黑体"/>
        </w:rPr>
        <w:t>2</w:t>
      </w:r>
      <w:r w:rsidRPr="00892C8B">
        <w:rPr>
          <w:rFonts w:hAnsi="宋体" w:hint="eastAsia"/>
        </w:rPr>
        <w:t xml:space="preserve">　</w:t>
      </w:r>
      <w:r w:rsidR="00892C8B" w:rsidRPr="00892C8B">
        <w:rPr>
          <w:rFonts w:hAnsi="宋体" w:hint="eastAsia"/>
        </w:rPr>
        <w:t>生防作用物寄主专一性测定</w:t>
      </w:r>
    </w:p>
    <w:p w14:paraId="26F2A613" w14:textId="44EC5FF6" w:rsidR="00892C8B" w:rsidRPr="00902001" w:rsidRDefault="00902001" w:rsidP="00902001">
      <w:pPr>
        <w:pStyle w:val="affffff0"/>
        <w:ind w:firstLineChars="0" w:firstLine="0"/>
      </w:pPr>
      <w:r w:rsidRPr="00902001">
        <w:rPr>
          <w:rFonts w:ascii="黑体" w:eastAsia="黑体" w:hAnsi="黑体"/>
        </w:rPr>
        <w:t>5.2.2.1</w:t>
      </w:r>
      <w:r w:rsidR="00892C8B" w:rsidRPr="00892C8B">
        <w:rPr>
          <w:rFonts w:hAnsi="宋体" w:hint="eastAsia"/>
        </w:rPr>
        <w:t xml:space="preserve">　寄主范围测定</w:t>
      </w:r>
    </w:p>
    <w:p w14:paraId="039B53FA" w14:textId="3E16FB10" w:rsidR="00892C8B" w:rsidRPr="00E259CB" w:rsidRDefault="00892C8B" w:rsidP="00892C8B">
      <w:pPr>
        <w:pStyle w:val="affffffffffff5"/>
        <w:snapToGrid w:val="0"/>
      </w:pPr>
      <w:r>
        <w:rPr>
          <w:rFonts w:hint="eastAsia"/>
        </w:rPr>
        <w:t>入侵昆虫</w:t>
      </w:r>
      <w:r w:rsidRPr="007C6524">
        <w:rPr>
          <w:rFonts w:hint="eastAsia"/>
        </w:rPr>
        <w:t>生防作用物</w:t>
      </w:r>
      <w:r>
        <w:rPr>
          <w:rFonts w:ascii="Times New Roman" w:hint="eastAsia"/>
        </w:rPr>
        <w:t>：</w:t>
      </w:r>
      <w:r w:rsidRPr="007C6524">
        <w:rPr>
          <w:rFonts w:hint="eastAsia"/>
        </w:rPr>
        <w:t>依据文献报道汇总寄主种类，释放生防作用物前进行室内测定，</w:t>
      </w:r>
      <w:r w:rsidR="00B52B74">
        <w:rPr>
          <w:rFonts w:hint="eastAsia"/>
        </w:rPr>
        <w:t>待测</w:t>
      </w:r>
      <w:r w:rsidRPr="00F71E64">
        <w:rPr>
          <w:rFonts w:hint="eastAsia"/>
        </w:rPr>
        <w:t>物种</w:t>
      </w:r>
      <w:r w:rsidRPr="007C6524">
        <w:rPr>
          <w:rFonts w:hint="eastAsia"/>
        </w:rPr>
        <w:t>选择</w:t>
      </w:r>
      <w:r w:rsidR="00B52B74">
        <w:rPr>
          <w:rFonts w:hint="eastAsia"/>
        </w:rPr>
        <w:t>入侵昆虫及其</w:t>
      </w:r>
      <w:r w:rsidRPr="007C6524">
        <w:rPr>
          <w:rFonts w:hint="eastAsia"/>
        </w:rPr>
        <w:t>近缘种、生境关联物种以及经济或保护物种</w:t>
      </w:r>
      <w:r w:rsidR="000755A3">
        <w:rPr>
          <w:rFonts w:hint="eastAsia"/>
        </w:rPr>
        <w:t>，</w:t>
      </w:r>
      <w:r w:rsidRPr="007C6524">
        <w:rPr>
          <w:rFonts w:hint="eastAsia"/>
        </w:rPr>
        <w:t>记录释放后实际寄主范围。</w:t>
      </w:r>
    </w:p>
    <w:p w14:paraId="33E4C7B3" w14:textId="0B78B7E2" w:rsidR="00902001" w:rsidRDefault="00892C8B" w:rsidP="00902001">
      <w:pPr>
        <w:pStyle w:val="affffffffffff5"/>
        <w:snapToGrid w:val="0"/>
      </w:pPr>
      <w:r w:rsidRPr="007C6524">
        <w:rPr>
          <w:rFonts w:hint="eastAsia"/>
        </w:rPr>
        <w:t>入侵植物生防作用物：选择与靶标入侵植物在亲缘关系、形态、化学组分、物候发生等方面接近或相似的所有植物、当地重要的经济作物以及生态上重要的植物，通过检测捕食性生防作用物在这些植物上的取食、产卵以及寄生性生防作用物处理后靶标植株的感病情况来判定寄主范围</w:t>
      </w:r>
      <w:r>
        <w:rPr>
          <w:rFonts w:hint="eastAsia"/>
        </w:rPr>
        <w:t>。</w:t>
      </w:r>
    </w:p>
    <w:p w14:paraId="3132FD85" w14:textId="0010E99A" w:rsidR="003A1449" w:rsidRDefault="003A1449" w:rsidP="00C1023A">
      <w:pPr>
        <w:pStyle w:val="affffffffffff5"/>
        <w:snapToGrid w:val="0"/>
      </w:pPr>
      <w:r w:rsidRPr="00F35D34">
        <w:rPr>
          <w:rFonts w:hint="eastAsia"/>
        </w:rPr>
        <w:t>入侵病原微生物生防作用物：</w:t>
      </w:r>
      <w:r w:rsidR="00951490">
        <w:rPr>
          <w:rFonts w:hint="eastAsia"/>
        </w:rPr>
        <w:t>选择与靶标病原微生物在</w:t>
      </w:r>
      <w:r w:rsidR="00951490" w:rsidRPr="00951490">
        <w:rPr>
          <w:rFonts w:hint="eastAsia"/>
        </w:rPr>
        <w:t>系统发育近缘菌株</w:t>
      </w:r>
      <w:r w:rsidR="00951490">
        <w:rPr>
          <w:rFonts w:hint="eastAsia"/>
        </w:rPr>
        <w:t>、生态位关联的其他微生物或有益微生物以及</w:t>
      </w:r>
      <w:r w:rsidR="00951490" w:rsidRPr="00951490">
        <w:rPr>
          <w:rFonts w:hint="eastAsia"/>
        </w:rPr>
        <w:t>重要生产菌株</w:t>
      </w:r>
      <w:r w:rsidR="00C1023A">
        <w:rPr>
          <w:rFonts w:hint="eastAsia"/>
        </w:rPr>
        <w:t>。对于噬菌体，</w:t>
      </w:r>
      <w:r w:rsidR="00951490">
        <w:rPr>
          <w:rFonts w:hint="eastAsia"/>
        </w:rPr>
        <w:t>通过点斑法</w:t>
      </w:r>
      <w:r w:rsidR="00C1023A">
        <w:rPr>
          <w:rFonts w:hint="eastAsia"/>
        </w:rPr>
        <w:t>观察是否</w:t>
      </w:r>
      <w:r w:rsidR="00D21528">
        <w:rPr>
          <w:rFonts w:hint="eastAsia"/>
        </w:rPr>
        <w:t>有</w:t>
      </w:r>
      <w:r w:rsidR="00C1023A">
        <w:rPr>
          <w:rFonts w:hint="eastAsia"/>
        </w:rPr>
        <w:t>噬菌斑，效率中心测定量化噬菌体侵染并裂解宿主菌的效率；</w:t>
      </w:r>
      <w:r w:rsidR="004439E1">
        <w:rPr>
          <w:rFonts w:hint="eastAsia"/>
        </w:rPr>
        <w:t>对于</w:t>
      </w:r>
      <w:r w:rsidR="004439E1" w:rsidRPr="00951490">
        <w:rPr>
          <w:rFonts w:hint="eastAsia"/>
        </w:rPr>
        <w:t>拮抗/捕食性微生物</w:t>
      </w:r>
      <w:r w:rsidR="004439E1">
        <w:rPr>
          <w:rFonts w:hint="eastAsia"/>
        </w:rPr>
        <w:t>，采用</w:t>
      </w:r>
      <w:r w:rsidR="00951490" w:rsidRPr="00951490">
        <w:rPr>
          <w:rFonts w:hint="eastAsia"/>
        </w:rPr>
        <w:t>平板对峙培养法</w:t>
      </w:r>
      <w:r w:rsidR="00951490">
        <w:rPr>
          <w:rFonts w:hint="eastAsia"/>
        </w:rPr>
        <w:t>或</w:t>
      </w:r>
      <w:r w:rsidR="00951490" w:rsidRPr="00951490">
        <w:rPr>
          <w:rFonts w:hint="eastAsia"/>
        </w:rPr>
        <w:t>液体共培养法</w:t>
      </w:r>
      <w:r w:rsidR="004439E1">
        <w:rPr>
          <w:rFonts w:hint="eastAsia"/>
        </w:rPr>
        <w:t>，</w:t>
      </w:r>
      <w:r w:rsidR="004439E1" w:rsidRPr="004439E1">
        <w:rPr>
          <w:rFonts w:hint="eastAsia"/>
        </w:rPr>
        <w:t>评估抑制或杀灭效果</w:t>
      </w:r>
      <w:r w:rsidR="00CA30CE">
        <w:rPr>
          <w:rFonts w:hint="eastAsia"/>
        </w:rPr>
        <w:t>。</w:t>
      </w:r>
    </w:p>
    <w:p w14:paraId="452559FA" w14:textId="57C4CC77" w:rsidR="00892C8B" w:rsidRPr="00902001" w:rsidRDefault="00892C8B" w:rsidP="00902001">
      <w:pPr>
        <w:pStyle w:val="affffffffffff5"/>
        <w:snapToGrid w:val="0"/>
        <w:ind w:firstLineChars="0" w:firstLine="0"/>
      </w:pPr>
      <w:r w:rsidRPr="00902001">
        <w:rPr>
          <w:rFonts w:ascii="黑体" w:eastAsia="黑体" w:hAnsi="黑体"/>
        </w:rPr>
        <w:t>5</w:t>
      </w:r>
      <w:r w:rsidRPr="00902001">
        <w:rPr>
          <w:rFonts w:ascii="黑体" w:eastAsia="黑体" w:hAnsi="黑体" w:hint="eastAsia"/>
        </w:rPr>
        <w:t>.</w:t>
      </w:r>
      <w:r w:rsidRPr="00902001">
        <w:rPr>
          <w:rFonts w:ascii="黑体" w:eastAsia="黑体" w:hAnsi="黑体"/>
        </w:rPr>
        <w:t>2.2</w:t>
      </w:r>
      <w:r w:rsidRPr="00902001">
        <w:rPr>
          <w:rFonts w:ascii="黑体" w:eastAsia="黑体" w:hAnsi="黑体" w:hint="eastAsia"/>
        </w:rPr>
        <w:t>.</w:t>
      </w:r>
      <w:r w:rsidRPr="00902001">
        <w:rPr>
          <w:rFonts w:ascii="黑体" w:eastAsia="黑体" w:hAnsi="黑体"/>
        </w:rPr>
        <w:t>2</w:t>
      </w:r>
      <w:r w:rsidRPr="00892C8B">
        <w:rPr>
          <w:rFonts w:hAnsi="宋体" w:hint="eastAsia"/>
        </w:rPr>
        <w:t xml:space="preserve">　测定方法</w:t>
      </w:r>
    </w:p>
    <w:p w14:paraId="03DFF2FA" w14:textId="4C367EC5" w:rsidR="00892C8B" w:rsidRPr="007D63C6" w:rsidRDefault="00892C8B" w:rsidP="00892C8B">
      <w:pPr>
        <w:pStyle w:val="affffffffffff5"/>
        <w:snapToGrid w:val="0"/>
        <w:rPr>
          <w:rFonts w:ascii="Times New Roman"/>
          <w:szCs w:val="24"/>
        </w:rPr>
      </w:pPr>
      <w:r w:rsidRPr="007D63C6">
        <w:rPr>
          <w:rFonts w:ascii="Times New Roman"/>
        </w:rPr>
        <w:t>——</w:t>
      </w:r>
      <w:r w:rsidRPr="007D63C6">
        <w:rPr>
          <w:rFonts w:ascii="Times New Roman" w:hint="eastAsia"/>
        </w:rPr>
        <w:t>室内</w:t>
      </w:r>
      <w:r w:rsidRPr="007D63C6">
        <w:rPr>
          <w:rFonts w:ascii="Times New Roman" w:hint="eastAsia"/>
          <w:szCs w:val="24"/>
        </w:rPr>
        <w:t>测定：包括非选择性和选择性测定两方面，在室内</w:t>
      </w:r>
      <w:r w:rsidR="003A67F6">
        <w:rPr>
          <w:rFonts w:ascii="Times New Roman" w:hint="eastAsia"/>
          <w:szCs w:val="24"/>
        </w:rPr>
        <w:t>分别</w:t>
      </w:r>
      <w:r w:rsidRPr="007D63C6">
        <w:rPr>
          <w:rFonts w:ascii="Times New Roman" w:hint="eastAsia"/>
          <w:szCs w:val="24"/>
        </w:rPr>
        <w:t>观察检测生防作用物对非靶标</w:t>
      </w:r>
      <w:r w:rsidR="003A67F6">
        <w:rPr>
          <w:rFonts w:ascii="Times New Roman" w:hint="eastAsia"/>
          <w:szCs w:val="24"/>
        </w:rPr>
        <w:t>和靶标</w:t>
      </w:r>
      <w:r w:rsidRPr="007D63C6">
        <w:rPr>
          <w:rFonts w:ascii="Times New Roman" w:hint="eastAsia"/>
          <w:szCs w:val="24"/>
        </w:rPr>
        <w:t>物种的攻击能力；</w:t>
      </w:r>
    </w:p>
    <w:p w14:paraId="4179175E" w14:textId="4034AB98" w:rsidR="00892C8B" w:rsidRPr="007D63C6" w:rsidRDefault="00892C8B" w:rsidP="00892C8B">
      <w:pPr>
        <w:pStyle w:val="affffffffffff5"/>
        <w:snapToGrid w:val="0"/>
        <w:rPr>
          <w:rFonts w:ascii="Times New Roman"/>
          <w:szCs w:val="24"/>
        </w:rPr>
      </w:pPr>
      <w:r w:rsidRPr="007D63C6">
        <w:rPr>
          <w:rFonts w:ascii="Times New Roman"/>
        </w:rPr>
        <w:t>——</w:t>
      </w:r>
      <w:r w:rsidRPr="007D63C6">
        <w:rPr>
          <w:rFonts w:ascii="Times New Roman" w:hint="eastAsia"/>
          <w:szCs w:val="24"/>
        </w:rPr>
        <w:t>半自然条件测定：在半自然条件下存在外来入侵物种时，</w:t>
      </w:r>
      <w:r w:rsidR="003A67F6">
        <w:rPr>
          <w:rFonts w:ascii="Times New Roman" w:hint="eastAsia"/>
          <w:szCs w:val="24"/>
        </w:rPr>
        <w:t>分别</w:t>
      </w:r>
      <w:r w:rsidRPr="007D63C6">
        <w:rPr>
          <w:rFonts w:ascii="Times New Roman" w:hint="eastAsia"/>
          <w:szCs w:val="24"/>
        </w:rPr>
        <w:t>释放</w:t>
      </w:r>
      <w:r w:rsidR="006B7E93">
        <w:rPr>
          <w:rFonts w:ascii="Times New Roman" w:hint="eastAsia"/>
          <w:szCs w:val="24"/>
        </w:rPr>
        <w:t>生防作用物</w:t>
      </w:r>
      <w:r w:rsidRPr="007D63C6">
        <w:rPr>
          <w:rFonts w:ascii="Times New Roman" w:hint="eastAsia"/>
          <w:szCs w:val="24"/>
        </w:rPr>
        <w:t>于非靶标</w:t>
      </w:r>
      <w:r w:rsidR="003A67F6">
        <w:rPr>
          <w:rFonts w:ascii="Times New Roman" w:hint="eastAsia"/>
          <w:szCs w:val="24"/>
        </w:rPr>
        <w:t>和靶标</w:t>
      </w:r>
      <w:r w:rsidRPr="007D63C6">
        <w:rPr>
          <w:rFonts w:ascii="Times New Roman" w:hint="eastAsia"/>
          <w:szCs w:val="24"/>
        </w:rPr>
        <w:t>物种的生境中，观察非靶标物种</w:t>
      </w:r>
      <w:r w:rsidR="00AC7F70">
        <w:rPr>
          <w:rFonts w:ascii="Times New Roman" w:hint="eastAsia"/>
          <w:szCs w:val="24"/>
        </w:rPr>
        <w:t>受</w:t>
      </w:r>
      <w:r w:rsidRPr="007D63C6">
        <w:rPr>
          <w:rFonts w:ascii="Times New Roman" w:hint="eastAsia"/>
          <w:szCs w:val="24"/>
        </w:rPr>
        <w:t>到生防作用物攻击的程度；</w:t>
      </w:r>
    </w:p>
    <w:p w14:paraId="12C210A0" w14:textId="1FD7AF08" w:rsidR="00892C8B" w:rsidRPr="00892C8B" w:rsidRDefault="00892C8B" w:rsidP="00892C8B">
      <w:pPr>
        <w:pStyle w:val="affffff0"/>
        <w:ind w:firstLine="420"/>
      </w:pPr>
      <w:r w:rsidRPr="007D63C6">
        <w:rPr>
          <w:rFonts w:ascii="Times New Roman"/>
        </w:rPr>
        <w:t>——</w:t>
      </w:r>
      <w:r w:rsidRPr="007D63C6">
        <w:rPr>
          <w:rFonts w:ascii="Times New Roman" w:hint="eastAsia"/>
          <w:szCs w:val="24"/>
        </w:rPr>
        <w:t>自然条件测定：</w:t>
      </w:r>
      <w:r w:rsidR="00E1675D" w:rsidRPr="00E1675D">
        <w:rPr>
          <w:rFonts w:ascii="Times New Roman" w:hint="eastAsia"/>
          <w:szCs w:val="24"/>
        </w:rPr>
        <w:t>在严格管控的自然条件下进行小规模试验</w:t>
      </w:r>
      <w:r w:rsidR="00E1675D">
        <w:rPr>
          <w:rFonts w:ascii="Times New Roman" w:hint="eastAsia"/>
          <w:szCs w:val="24"/>
        </w:rPr>
        <w:t>，</w:t>
      </w:r>
      <w:r w:rsidRPr="007D63C6">
        <w:rPr>
          <w:rFonts w:ascii="Times New Roman" w:hint="eastAsia"/>
          <w:szCs w:val="24"/>
        </w:rPr>
        <w:t>当靶标外来入侵物种存在时，释放的生防作用物是否攻击非靶标生物。</w:t>
      </w:r>
    </w:p>
    <w:p w14:paraId="17B2A155" w14:textId="79F78EDB" w:rsidR="00B94B59" w:rsidRDefault="00892C8B">
      <w:pPr>
        <w:pStyle w:val="afff3"/>
        <w:spacing w:before="120" w:after="120"/>
      </w:pPr>
      <w:bookmarkStart w:id="133" w:name="_Toc210156600"/>
      <w:r w:rsidRPr="00892C8B">
        <w:rPr>
          <w:rFonts w:hint="eastAsia"/>
        </w:rPr>
        <w:t>生防作用物的靶标效应</w:t>
      </w:r>
      <w:bookmarkEnd w:id="133"/>
    </w:p>
    <w:p w14:paraId="5660EFC9" w14:textId="0CF98BDA" w:rsidR="00892C8B" w:rsidRDefault="00892C8B" w:rsidP="00892C8B">
      <w:pPr>
        <w:pStyle w:val="affffff0"/>
        <w:ind w:firstLine="420"/>
      </w:pPr>
      <w:r>
        <w:rPr>
          <w:rFonts w:hint="eastAsia"/>
        </w:rPr>
        <w:t>确定生防作用物仅对靶标外来入侵物种有效后，生物测定验证对靶标物种的防治效果。</w:t>
      </w:r>
      <w:r w:rsidR="003B723F">
        <w:rPr>
          <w:rFonts w:hint="eastAsia"/>
        </w:rPr>
        <w:t>为确保生防作用物在靶标效应上的可靠性与安全性，</w:t>
      </w:r>
      <w:r>
        <w:rPr>
          <w:rFonts w:hint="eastAsia"/>
        </w:rPr>
        <w:t>通过“实验室严格筛选+田间长期验证”的双重评估</w:t>
      </w:r>
      <w:r w:rsidR="00AE22F5">
        <w:rPr>
          <w:rFonts w:hint="eastAsia"/>
        </w:rPr>
        <w:t>：</w:t>
      </w:r>
    </w:p>
    <w:p w14:paraId="5FDBCE54" w14:textId="1DD5E181" w:rsidR="00892C8B" w:rsidRDefault="00AE22F5" w:rsidP="00892C8B">
      <w:pPr>
        <w:pStyle w:val="affffff0"/>
        <w:ind w:firstLine="420"/>
      </w:pPr>
      <w:r w:rsidRPr="007D63C6">
        <w:rPr>
          <w:rFonts w:ascii="Times New Roman"/>
        </w:rPr>
        <w:t>——</w:t>
      </w:r>
      <w:r w:rsidR="00892C8B">
        <w:rPr>
          <w:rFonts w:hint="eastAsia"/>
        </w:rPr>
        <w:t>实验室条件下</w:t>
      </w:r>
      <w:r>
        <w:rPr>
          <w:rFonts w:hint="eastAsia"/>
        </w:rPr>
        <w:t>，</w:t>
      </w:r>
      <w:r w:rsidR="00892C8B">
        <w:rPr>
          <w:rFonts w:hint="eastAsia"/>
        </w:rPr>
        <w:t>生防作用物对靶标外来入侵物种的作用率（寄生/捕食率或致病率以及校正死亡率</w:t>
      </w:r>
      <w:r w:rsidR="00B70FBC">
        <w:rPr>
          <w:rFonts w:hint="eastAsia"/>
        </w:rPr>
        <w:t>等</w:t>
      </w:r>
      <w:r w:rsidR="00892C8B">
        <w:rPr>
          <w:rFonts w:hint="eastAsia"/>
        </w:rPr>
        <w:t>）</w:t>
      </w:r>
      <w:r w:rsidR="00FD64FC">
        <w:rPr>
          <w:rFonts w:hint="eastAsia"/>
        </w:rPr>
        <w:t>划分为4个等级，</w:t>
      </w:r>
      <w:r w:rsidR="00141D33">
        <w:rPr>
          <w:rFonts w:hint="eastAsia"/>
        </w:rPr>
        <w:t>优</w:t>
      </w:r>
      <w:r w:rsidR="00892C8B">
        <w:rPr>
          <w:rFonts w:hint="eastAsia"/>
        </w:rPr>
        <w:t>≥60%、</w:t>
      </w:r>
      <w:r w:rsidR="00141D33">
        <w:rPr>
          <w:rFonts w:hint="eastAsia"/>
        </w:rPr>
        <w:t>40%</w:t>
      </w:r>
      <w:r w:rsidR="00141D33">
        <w:rPr>
          <w:rFonts w:hAnsi="宋体" w:hint="eastAsia"/>
        </w:rPr>
        <w:t>≤</w:t>
      </w:r>
      <w:r w:rsidR="00141D33">
        <w:rPr>
          <w:rFonts w:hint="eastAsia"/>
        </w:rPr>
        <w:t>良</w:t>
      </w:r>
      <w:r w:rsidR="00141D33" w:rsidRPr="00141D33">
        <w:t>&lt;</w:t>
      </w:r>
      <w:r w:rsidR="00892C8B">
        <w:rPr>
          <w:rFonts w:hint="eastAsia"/>
        </w:rPr>
        <w:t>60%、20%</w:t>
      </w:r>
      <w:r w:rsidR="00141D33">
        <w:rPr>
          <w:rFonts w:hAnsi="宋体" w:hint="eastAsia"/>
        </w:rPr>
        <w:t>≤</w:t>
      </w:r>
      <w:r w:rsidR="00141D33">
        <w:rPr>
          <w:rFonts w:hint="eastAsia"/>
        </w:rPr>
        <w:t>中&lt;</w:t>
      </w:r>
      <w:r w:rsidR="00892C8B">
        <w:rPr>
          <w:rFonts w:hint="eastAsia"/>
        </w:rPr>
        <w:t>40%、差&lt;20%。对关键非靶标生物的影响</w:t>
      </w:r>
      <w:r w:rsidR="00FD64FC">
        <w:rPr>
          <w:rFonts w:hint="eastAsia"/>
        </w:rPr>
        <w:t>（如寄生率、致死率或显著亚致死效应）分为3个等级，</w:t>
      </w:r>
      <w:r w:rsidR="00892C8B">
        <w:rPr>
          <w:rFonts w:hint="eastAsia"/>
        </w:rPr>
        <w:t>0</w:t>
      </w:r>
      <w:r w:rsidR="00CD1401">
        <w:rPr>
          <w:rFonts w:hint="eastAsia"/>
        </w:rPr>
        <w:t>%</w:t>
      </w:r>
      <w:r w:rsidR="00196F50">
        <w:t>&lt;</w:t>
      </w:r>
      <w:r w:rsidR="00196F50">
        <w:rPr>
          <w:rFonts w:hint="eastAsia"/>
        </w:rPr>
        <w:t>安全</w:t>
      </w:r>
      <w:r w:rsidR="00196F50">
        <w:rPr>
          <w:rFonts w:hAnsi="宋体" w:hint="eastAsia"/>
        </w:rPr>
        <w:t>≤</w:t>
      </w:r>
      <w:r w:rsidR="00892C8B">
        <w:rPr>
          <w:rFonts w:hint="eastAsia"/>
        </w:rPr>
        <w:t>1%、1%</w:t>
      </w:r>
      <w:r w:rsidR="00196F50">
        <w:t>&lt;</w:t>
      </w:r>
      <w:r w:rsidR="00196F50">
        <w:rPr>
          <w:rFonts w:hint="eastAsia"/>
        </w:rPr>
        <w:t>较安全</w:t>
      </w:r>
      <w:r w:rsidR="00196F50">
        <w:rPr>
          <w:rFonts w:hAnsi="宋体" w:hint="eastAsia"/>
        </w:rPr>
        <w:t>≤</w:t>
      </w:r>
      <w:r w:rsidR="00892C8B">
        <w:rPr>
          <w:rFonts w:hint="eastAsia"/>
        </w:rPr>
        <w:t>5%、</w:t>
      </w:r>
      <w:bookmarkStart w:id="134" w:name="_Hlk208092118"/>
      <w:r w:rsidR="00892C8B">
        <w:rPr>
          <w:rFonts w:hint="eastAsia"/>
        </w:rPr>
        <w:t>不安全&gt;5%</w:t>
      </w:r>
      <w:bookmarkEnd w:id="134"/>
      <w:r w:rsidR="00892C8B">
        <w:rPr>
          <w:rFonts w:hint="eastAsia"/>
        </w:rPr>
        <w:t>。</w:t>
      </w:r>
    </w:p>
    <w:p w14:paraId="0BCB72FA" w14:textId="1D0852EA" w:rsidR="00892C8B" w:rsidRPr="00892C8B" w:rsidRDefault="00AE22F5" w:rsidP="00892C8B">
      <w:pPr>
        <w:pStyle w:val="affffff0"/>
        <w:ind w:firstLine="420"/>
      </w:pPr>
      <w:r w:rsidRPr="007D63C6">
        <w:rPr>
          <w:rFonts w:ascii="Times New Roman"/>
        </w:rPr>
        <w:t>——</w:t>
      </w:r>
      <w:r w:rsidR="00892C8B">
        <w:rPr>
          <w:rFonts w:hint="eastAsia"/>
        </w:rPr>
        <w:t>田间</w:t>
      </w:r>
      <w:r>
        <w:rPr>
          <w:rFonts w:hint="eastAsia"/>
        </w:rPr>
        <w:t>条件下，</w:t>
      </w:r>
      <w:r w:rsidR="00AE1070">
        <w:rPr>
          <w:rFonts w:hint="eastAsia"/>
        </w:rPr>
        <w:t>释放</w:t>
      </w:r>
      <w:r w:rsidR="00892C8B">
        <w:rPr>
          <w:rFonts w:hint="eastAsia"/>
        </w:rPr>
        <w:t>生防作用物对传粉昆虫（蜜蜂）无直接影响。</w:t>
      </w:r>
      <w:r w:rsidR="00E1675D" w:rsidRPr="00E1675D">
        <w:rPr>
          <w:rFonts w:hint="eastAsia"/>
        </w:rPr>
        <w:t>生防作用物</w:t>
      </w:r>
      <w:r w:rsidR="000E5739" w:rsidRPr="000E5739">
        <w:rPr>
          <w:rFonts w:hint="eastAsia"/>
        </w:rPr>
        <w:t>的</w:t>
      </w:r>
      <w:r w:rsidR="00E1675D" w:rsidRPr="00E1675D">
        <w:rPr>
          <w:rFonts w:hint="eastAsia"/>
        </w:rPr>
        <w:t>在田间定殖成功率≥50%</w:t>
      </w:r>
      <w:r w:rsidR="008B6ACE">
        <w:rPr>
          <w:rFonts w:hint="eastAsia"/>
        </w:rPr>
        <w:t>；</w:t>
      </w:r>
      <w:r w:rsidR="00E1675D" w:rsidRPr="00E1675D">
        <w:rPr>
          <w:rFonts w:hint="eastAsia"/>
        </w:rPr>
        <w:t>田间成功定殖后，需</w:t>
      </w:r>
      <w:r w:rsidR="00780E2E">
        <w:rPr>
          <w:rFonts w:hint="eastAsia"/>
        </w:rPr>
        <w:t>开展</w:t>
      </w:r>
      <w:r w:rsidR="00E1675D" w:rsidRPr="00E1675D">
        <w:rPr>
          <w:rFonts w:hint="eastAsia"/>
        </w:rPr>
        <w:t>长期监测（≥3年）</w:t>
      </w:r>
      <w:r w:rsidR="001E1E72">
        <w:rPr>
          <w:rFonts w:hint="eastAsia"/>
        </w:rPr>
        <w:t>，</w:t>
      </w:r>
      <w:r w:rsidR="00780E2E" w:rsidRPr="00780E2E">
        <w:rPr>
          <w:rFonts w:hint="eastAsia"/>
        </w:rPr>
        <w:t>以系统</w:t>
      </w:r>
      <w:r w:rsidR="00E1675D" w:rsidRPr="00E1675D">
        <w:rPr>
          <w:rFonts w:hint="eastAsia"/>
        </w:rPr>
        <w:t>评估其种群动态、控害效果及对非靶标生物的潜在影响</w:t>
      </w:r>
      <w:r w:rsidR="00892C8B">
        <w:rPr>
          <w:rFonts w:hint="eastAsia"/>
        </w:rPr>
        <w:t>。</w:t>
      </w:r>
    </w:p>
    <w:p w14:paraId="4A76223C" w14:textId="4FE17DF6" w:rsidR="00B94B59" w:rsidRDefault="005C41AF">
      <w:pPr>
        <w:pStyle w:val="afff2"/>
        <w:spacing w:before="240" w:after="240"/>
      </w:pPr>
      <w:bookmarkStart w:id="135" w:name="_Toc210156601"/>
      <w:r w:rsidRPr="005C41AF">
        <w:rPr>
          <w:rFonts w:hint="eastAsia"/>
        </w:rPr>
        <w:t>风险分析</w:t>
      </w:r>
      <w:bookmarkEnd w:id="135"/>
    </w:p>
    <w:p w14:paraId="7C8ABF4A" w14:textId="41201E38" w:rsidR="00144A69" w:rsidRDefault="005C41AF" w:rsidP="00144A69">
      <w:pPr>
        <w:pStyle w:val="afff3"/>
        <w:spacing w:beforeLines="0" w:before="0" w:afterLines="0" w:after="0"/>
      </w:pPr>
      <w:bookmarkStart w:id="136" w:name="_Toc210156602"/>
      <w:r w:rsidRPr="005C41AF">
        <w:rPr>
          <w:rFonts w:hint="eastAsia"/>
        </w:rPr>
        <w:lastRenderedPageBreak/>
        <w:t>风险识别</w:t>
      </w:r>
      <w:bookmarkEnd w:id="136"/>
    </w:p>
    <w:p w14:paraId="161D978B" w14:textId="7DC6EA3A" w:rsidR="000B25DA" w:rsidRPr="00144A69" w:rsidRDefault="00144A69" w:rsidP="00144A69">
      <w:pPr>
        <w:pStyle w:val="affffff0"/>
        <w:ind w:firstLineChars="0" w:firstLine="0"/>
      </w:pPr>
      <w:r w:rsidRPr="00144A69">
        <w:rPr>
          <w:rFonts w:ascii="黑体" w:eastAsia="黑体" w:hAnsi="黑体" w:hint="eastAsia"/>
        </w:rPr>
        <w:t>6</w:t>
      </w:r>
      <w:r w:rsidRPr="00144A69">
        <w:rPr>
          <w:rFonts w:ascii="黑体" w:eastAsia="黑体" w:hAnsi="黑体"/>
        </w:rPr>
        <w:t>.1.1</w:t>
      </w:r>
      <w:r w:rsidR="008942E3" w:rsidRPr="00144A69">
        <w:rPr>
          <w:rFonts w:hAnsi="宋体" w:hint="eastAsia"/>
        </w:rPr>
        <w:t xml:space="preserve">　</w:t>
      </w:r>
      <w:r w:rsidR="000B25DA" w:rsidRPr="00144A69">
        <w:rPr>
          <w:rFonts w:hint="eastAsia"/>
        </w:rPr>
        <w:t>生态风险识别</w:t>
      </w:r>
    </w:p>
    <w:p w14:paraId="03A710D0" w14:textId="77777777" w:rsidR="00144A69" w:rsidRDefault="000B25DA" w:rsidP="00144A69">
      <w:pPr>
        <w:pStyle w:val="affffff0"/>
        <w:ind w:firstLine="420"/>
      </w:pPr>
      <w:r w:rsidRPr="000B25DA">
        <w:rPr>
          <w:rFonts w:hint="eastAsia"/>
        </w:rPr>
        <w:t>评估生防作用物通过捕食、寄生、竞争等方式，对本地非靶标生物生存造成直接或间接威胁的可能性。分析生防作用物在引入目标地的定殖、扩散潜力，明确其适生区与靶标物种分布区域的重叠是否会占据本地物种生态位，破坏原有生态平衡。</w:t>
      </w:r>
    </w:p>
    <w:p w14:paraId="25B05C7C" w14:textId="1F1DCA90" w:rsidR="000B25DA" w:rsidRPr="00144A69" w:rsidRDefault="00144A69" w:rsidP="00144A69">
      <w:pPr>
        <w:pStyle w:val="affffff0"/>
        <w:ind w:firstLineChars="0" w:firstLine="0"/>
      </w:pPr>
      <w:r w:rsidRPr="00144A69">
        <w:rPr>
          <w:rFonts w:ascii="黑体" w:eastAsia="黑体" w:hAnsi="黑体" w:hint="eastAsia"/>
        </w:rPr>
        <w:t>6</w:t>
      </w:r>
      <w:r w:rsidRPr="00144A69">
        <w:rPr>
          <w:rFonts w:ascii="黑体" w:eastAsia="黑体" w:hAnsi="黑体"/>
        </w:rPr>
        <w:t>.1.2</w:t>
      </w:r>
      <w:r w:rsidRPr="00144A69">
        <w:rPr>
          <w:rFonts w:hAnsi="宋体" w:hint="eastAsia"/>
        </w:rPr>
        <w:t xml:space="preserve">　</w:t>
      </w:r>
      <w:r w:rsidR="000B25DA" w:rsidRPr="000B25DA">
        <w:rPr>
          <w:rFonts w:hAnsi="宋体" w:hint="eastAsia"/>
        </w:rPr>
        <w:t>生物安全风险识别</w:t>
      </w:r>
    </w:p>
    <w:p w14:paraId="64F99856" w14:textId="77777777" w:rsidR="00144A69" w:rsidRDefault="000B25DA" w:rsidP="00144A69">
      <w:pPr>
        <w:pStyle w:val="affffff0"/>
        <w:ind w:firstLine="420"/>
      </w:pPr>
      <w:r w:rsidRPr="000B25DA">
        <w:rPr>
          <w:rFonts w:hint="eastAsia"/>
        </w:rPr>
        <w:t>识别生防作用物本身是否可能成为入侵物种，及其</w:t>
      </w:r>
      <w:r w:rsidR="00541E1E" w:rsidRPr="000B25DA">
        <w:rPr>
          <w:rFonts w:hint="eastAsia"/>
        </w:rPr>
        <w:t>是否携带</w:t>
      </w:r>
      <w:r w:rsidRPr="000B25DA">
        <w:rPr>
          <w:rFonts w:hint="eastAsia"/>
        </w:rPr>
        <w:t>伴生物种</w:t>
      </w:r>
      <w:r w:rsidR="00541E1E">
        <w:rPr>
          <w:rFonts w:hint="eastAsia"/>
        </w:rPr>
        <w:t>如</w:t>
      </w:r>
      <w:r w:rsidR="003547FA">
        <w:rPr>
          <w:rFonts w:hint="eastAsia"/>
        </w:rPr>
        <w:t>寄生</w:t>
      </w:r>
      <w:r w:rsidRPr="000B25DA">
        <w:rPr>
          <w:rFonts w:hint="eastAsia"/>
        </w:rPr>
        <w:t>生物、</w:t>
      </w:r>
      <w:r w:rsidR="003547FA">
        <w:rPr>
          <w:rFonts w:hint="eastAsia"/>
        </w:rPr>
        <w:t>病原体等</w:t>
      </w:r>
      <w:r w:rsidRPr="000B25DA">
        <w:rPr>
          <w:rFonts w:hint="eastAsia"/>
        </w:rPr>
        <w:t>，评估</w:t>
      </w:r>
      <w:r w:rsidR="003547FA">
        <w:rPr>
          <w:rFonts w:hint="eastAsia"/>
        </w:rPr>
        <w:t>它们</w:t>
      </w:r>
      <w:r w:rsidRPr="000B25DA">
        <w:rPr>
          <w:rFonts w:hint="eastAsia"/>
        </w:rPr>
        <w:t>对本地动植物及人类健康的潜在危害。评估生防作用物引入后发生遗传变异或影响本地生物基因库的风险。</w:t>
      </w:r>
    </w:p>
    <w:p w14:paraId="1ADC3E2C" w14:textId="51F74285" w:rsidR="000B25DA" w:rsidRPr="00144A69" w:rsidRDefault="00144A69" w:rsidP="00144A69">
      <w:pPr>
        <w:pStyle w:val="affffff0"/>
        <w:ind w:firstLineChars="0" w:firstLine="0"/>
      </w:pPr>
      <w:r w:rsidRPr="00144A69">
        <w:rPr>
          <w:rFonts w:ascii="黑体" w:eastAsia="黑体" w:hAnsi="黑体" w:hint="eastAsia"/>
        </w:rPr>
        <w:t>6</w:t>
      </w:r>
      <w:r w:rsidRPr="00144A69">
        <w:rPr>
          <w:rFonts w:ascii="黑体" w:eastAsia="黑体" w:hAnsi="黑体"/>
        </w:rPr>
        <w:t>.1.3</w:t>
      </w:r>
      <w:r w:rsidRPr="00144A69">
        <w:rPr>
          <w:rFonts w:hAnsi="宋体" w:hint="eastAsia"/>
        </w:rPr>
        <w:t xml:space="preserve">　</w:t>
      </w:r>
      <w:r w:rsidR="000B25DA" w:rsidRPr="000B25DA">
        <w:rPr>
          <w:rFonts w:hAnsi="宋体" w:hint="eastAsia"/>
        </w:rPr>
        <w:t>经济风险识别</w:t>
      </w:r>
    </w:p>
    <w:p w14:paraId="374AC538" w14:textId="5C82C79B" w:rsidR="005C41AF" w:rsidRDefault="000B25DA">
      <w:pPr>
        <w:pStyle w:val="affffff0"/>
        <w:autoSpaceDE/>
        <w:autoSpaceDN/>
        <w:ind w:firstLine="420"/>
      </w:pPr>
      <w:r w:rsidRPr="000B25DA">
        <w:rPr>
          <w:rFonts w:hint="eastAsia"/>
        </w:rPr>
        <w:t>评估引进、培育、饲养或繁殖、释放生防作用物的成本，识别生防作用物对非靶标经济物种产生的负面影响，明确其对农林和畜牧业损失、渔业资源</w:t>
      </w:r>
      <w:r w:rsidR="00725AFC">
        <w:rPr>
          <w:rFonts w:hint="eastAsia"/>
        </w:rPr>
        <w:t>、生态环境</w:t>
      </w:r>
      <w:r w:rsidRPr="000B25DA">
        <w:rPr>
          <w:rFonts w:hint="eastAsia"/>
        </w:rPr>
        <w:t>破坏等经济损失的风险。</w:t>
      </w:r>
    </w:p>
    <w:p w14:paraId="494DC33A" w14:textId="170A0EE7" w:rsidR="000B25DA" w:rsidRDefault="000B25DA" w:rsidP="000B25DA">
      <w:pPr>
        <w:pStyle w:val="afff3"/>
        <w:spacing w:before="120" w:after="120"/>
      </w:pPr>
      <w:bookmarkStart w:id="137" w:name="_Toc210156603"/>
      <w:r w:rsidRPr="005C41AF">
        <w:rPr>
          <w:rFonts w:hint="eastAsia"/>
        </w:rPr>
        <w:t>风险</w:t>
      </w:r>
      <w:r w:rsidRPr="000B25DA">
        <w:rPr>
          <w:rFonts w:hint="eastAsia"/>
        </w:rPr>
        <w:t>评估</w:t>
      </w:r>
      <w:bookmarkEnd w:id="137"/>
    </w:p>
    <w:p w14:paraId="1AD8F6CE" w14:textId="2DB2F583" w:rsidR="000B25DA" w:rsidRPr="00AE6407" w:rsidRDefault="00AE6407" w:rsidP="00AE6407">
      <w:pPr>
        <w:pStyle w:val="affffff0"/>
        <w:ind w:firstLineChars="0" w:firstLine="0"/>
      </w:pPr>
      <w:r w:rsidRPr="00AE6407">
        <w:rPr>
          <w:rFonts w:ascii="黑体" w:eastAsia="黑体" w:hAnsi="黑体" w:hint="eastAsia"/>
        </w:rPr>
        <w:t>6</w:t>
      </w:r>
      <w:r w:rsidRPr="00AE6407">
        <w:rPr>
          <w:rFonts w:ascii="黑体" w:eastAsia="黑体" w:hAnsi="黑体"/>
        </w:rPr>
        <w:t>.2.1</w:t>
      </w:r>
      <w:r w:rsidRPr="00144A69">
        <w:rPr>
          <w:rFonts w:hAnsi="宋体" w:hint="eastAsia"/>
        </w:rPr>
        <w:t xml:space="preserve">　</w:t>
      </w:r>
      <w:r w:rsidR="000B25DA" w:rsidRPr="000B25DA">
        <w:rPr>
          <w:rFonts w:hAnsi="宋体" w:hint="eastAsia"/>
        </w:rPr>
        <w:t>定性评估</w:t>
      </w:r>
    </w:p>
    <w:p w14:paraId="7DB23F62" w14:textId="71DC21ED" w:rsidR="007267B0" w:rsidRDefault="00FD7023" w:rsidP="007267B0">
      <w:pPr>
        <w:pStyle w:val="affffff0"/>
        <w:ind w:firstLine="420"/>
      </w:pPr>
      <w:r w:rsidRPr="00FD7023">
        <w:rPr>
          <w:rFonts w:hint="eastAsia"/>
        </w:rPr>
        <w:t>通过专家</w:t>
      </w:r>
      <w:r w:rsidR="00C149D1">
        <w:rPr>
          <w:rFonts w:hint="eastAsia"/>
        </w:rPr>
        <w:t>研</w:t>
      </w:r>
      <w:r w:rsidRPr="00FD7023">
        <w:rPr>
          <w:rFonts w:hint="eastAsia"/>
        </w:rPr>
        <w:t>判</w:t>
      </w:r>
      <w:bookmarkStart w:id="138" w:name="_Hlk209450937"/>
      <w:r w:rsidRPr="00FD7023">
        <w:rPr>
          <w:rFonts w:hint="eastAsia"/>
        </w:rPr>
        <w:t>和风险指标</w:t>
      </w:r>
      <w:bookmarkEnd w:id="138"/>
      <w:r w:rsidR="00492A89">
        <w:rPr>
          <w:rFonts w:hint="eastAsia"/>
        </w:rPr>
        <w:t>体系</w:t>
      </w:r>
      <w:r w:rsidR="000B25DA" w:rsidRPr="000B25DA">
        <w:rPr>
          <w:rFonts w:hint="eastAsia"/>
        </w:rPr>
        <w:t>对生防作用物的定殖潜力、扩散能力、非靶标效应等维度进行定性</w:t>
      </w:r>
      <w:r w:rsidR="00300FB1">
        <w:rPr>
          <w:rFonts w:hint="eastAsia"/>
        </w:rPr>
        <w:t>评估</w:t>
      </w:r>
      <w:r w:rsidR="000B25DA" w:rsidRPr="000B25DA">
        <w:rPr>
          <w:rFonts w:hint="eastAsia"/>
        </w:rPr>
        <w:t>，</w:t>
      </w:r>
      <w:r w:rsidR="000E2C1A" w:rsidRPr="00577186">
        <w:rPr>
          <w:rFonts w:hint="eastAsia"/>
        </w:rPr>
        <w:t>并出具</w:t>
      </w:r>
      <w:r w:rsidR="00492A89">
        <w:rPr>
          <w:rFonts w:hint="eastAsia"/>
        </w:rPr>
        <w:t>风险</w:t>
      </w:r>
      <w:r w:rsidR="000E2C1A" w:rsidRPr="00577186">
        <w:rPr>
          <w:rFonts w:hint="eastAsia"/>
        </w:rPr>
        <w:t>评估报告</w:t>
      </w:r>
      <w:r w:rsidR="000B25DA" w:rsidRPr="00577186">
        <w:rPr>
          <w:rFonts w:hint="eastAsia"/>
        </w:rPr>
        <w:t>。</w:t>
      </w:r>
    </w:p>
    <w:p w14:paraId="424188AD" w14:textId="7219A273" w:rsidR="000B25DA" w:rsidRDefault="007267B0" w:rsidP="007267B0">
      <w:pPr>
        <w:pStyle w:val="affffff0"/>
        <w:ind w:firstLineChars="0" w:firstLine="0"/>
        <w:rPr>
          <w:rFonts w:hAnsi="宋体"/>
        </w:rPr>
      </w:pPr>
      <w:r w:rsidRPr="00810B42">
        <w:rPr>
          <w:rFonts w:ascii="黑体" w:eastAsia="黑体" w:hAnsi="黑体" w:hint="eastAsia"/>
        </w:rPr>
        <w:t>6</w:t>
      </w:r>
      <w:r w:rsidRPr="00810B42">
        <w:rPr>
          <w:rFonts w:ascii="黑体" w:eastAsia="黑体" w:hAnsi="黑体"/>
        </w:rPr>
        <w:t>.2.2</w:t>
      </w:r>
      <w:r w:rsidRPr="00144A69">
        <w:rPr>
          <w:rFonts w:hAnsi="宋体" w:hint="eastAsia"/>
        </w:rPr>
        <w:t xml:space="preserve">　</w:t>
      </w:r>
      <w:r w:rsidR="000B25DA" w:rsidRPr="000B25DA">
        <w:rPr>
          <w:rFonts w:hAnsi="宋体" w:hint="eastAsia"/>
        </w:rPr>
        <w:t>定量评估</w:t>
      </w:r>
    </w:p>
    <w:p w14:paraId="186C660D" w14:textId="2B160B8E" w:rsidR="000B25DA" w:rsidRDefault="0082798F" w:rsidP="000B25DA">
      <w:pPr>
        <w:pStyle w:val="affffff0"/>
        <w:ind w:firstLine="420"/>
      </w:pPr>
      <w:bookmarkStart w:id="139" w:name="_Hlk210154846"/>
      <w:r w:rsidRPr="0082798F">
        <w:rPr>
          <w:rFonts w:hint="eastAsia"/>
        </w:rPr>
        <w:t>利用气候匹配模型和生态位模型（如CLIMEX、MaxEnt），以年均温、年降水量及物种空间分布记录为核心输入变量，并结合选定的极端气候指标，预测生防作用物在目标引入区域的定殖潜力及适生区；</w:t>
      </w:r>
      <w:bookmarkEnd w:id="139"/>
      <w:r w:rsidR="000B25DA" w:rsidRPr="000B25DA">
        <w:rPr>
          <w:rFonts w:hint="eastAsia"/>
        </w:rPr>
        <w:t>并识别其适生区与靶标物种分布区的重叠程度和范围；</w:t>
      </w:r>
      <w:r w:rsidR="003210BA" w:rsidRPr="003210BA">
        <w:rPr>
          <w:rFonts w:hint="eastAsia"/>
        </w:rPr>
        <w:t>结合确定性微分方程模型（如Lotka–Volterra捕食–被捕食模型）、多物种相互作用矩阵模型或空间显式的基于个体的模型等种群动态模型，模拟生防作用物与靶标物种及非靶标物种的相互作用过程，并开展敏感性分析与不确定性量化。并评估其对生态系统和农林牧渔等产业的影响，量化其潜在生态经济损失。</w:t>
      </w:r>
    </w:p>
    <w:p w14:paraId="4E60F886" w14:textId="0454E303" w:rsidR="000B25DA" w:rsidRDefault="000B25DA" w:rsidP="000B25DA">
      <w:pPr>
        <w:pStyle w:val="afff3"/>
        <w:spacing w:before="120" w:after="120"/>
      </w:pPr>
      <w:bookmarkStart w:id="140" w:name="_Toc210156604"/>
      <w:r w:rsidRPr="005C41AF">
        <w:rPr>
          <w:rFonts w:hint="eastAsia"/>
        </w:rPr>
        <w:t>风险</w:t>
      </w:r>
      <w:r w:rsidRPr="000B25DA">
        <w:rPr>
          <w:rFonts w:hint="eastAsia"/>
        </w:rPr>
        <w:t>管理</w:t>
      </w:r>
      <w:bookmarkEnd w:id="140"/>
    </w:p>
    <w:p w14:paraId="46DE5844" w14:textId="5F6F5408" w:rsidR="000B25DA" w:rsidRDefault="000B25DA" w:rsidP="000B25DA">
      <w:pPr>
        <w:pStyle w:val="affffff0"/>
        <w:ind w:firstLine="420"/>
      </w:pPr>
      <w:r>
        <w:rPr>
          <w:rFonts w:hint="eastAsia"/>
        </w:rPr>
        <w:t>根据定性与定量评估的结果对风险进行分级，将风险划分为高、中、低和无四种等级，并针对不同等级的风险制定相应的管理措施。</w:t>
      </w:r>
      <w:r w:rsidR="00360C09">
        <w:rPr>
          <w:rFonts w:hint="eastAsia"/>
        </w:rPr>
        <w:t>对于被评定为无或低风险的生防作用物，应该</w:t>
      </w:r>
      <w:r w:rsidR="00615368">
        <w:rPr>
          <w:rFonts w:hint="eastAsia"/>
        </w:rPr>
        <w:t>进行</w:t>
      </w:r>
      <w:r w:rsidR="005B7BAF" w:rsidRPr="00360C09">
        <w:rPr>
          <w:rFonts w:hint="eastAsia"/>
        </w:rPr>
        <w:t>常规</w:t>
      </w:r>
      <w:r w:rsidR="00360C09" w:rsidRPr="00360C09">
        <w:rPr>
          <w:rFonts w:hint="eastAsia"/>
        </w:rPr>
        <w:t>监管</w:t>
      </w:r>
      <w:r w:rsidR="00F72E95">
        <w:rPr>
          <w:rFonts w:hint="eastAsia"/>
        </w:rPr>
        <w:t>和</w:t>
      </w:r>
      <w:r w:rsidR="005B7BAF">
        <w:rPr>
          <w:rFonts w:hint="eastAsia"/>
        </w:rPr>
        <w:t>定期</w:t>
      </w:r>
      <w:r w:rsidR="00360C09" w:rsidRPr="00360C09">
        <w:rPr>
          <w:rFonts w:hint="eastAsia"/>
        </w:rPr>
        <w:t>监测</w:t>
      </w:r>
      <w:r w:rsidR="00360C09">
        <w:rPr>
          <w:rFonts w:hint="eastAsia"/>
        </w:rPr>
        <w:t>；而</w:t>
      </w:r>
      <w:r>
        <w:rPr>
          <w:rFonts w:hint="eastAsia"/>
        </w:rPr>
        <w:t>被评定为中</w:t>
      </w:r>
      <w:r w:rsidR="00B5705C">
        <w:rPr>
          <w:rFonts w:hint="eastAsia"/>
        </w:rPr>
        <w:t>或</w:t>
      </w:r>
      <w:r>
        <w:rPr>
          <w:rFonts w:hint="eastAsia"/>
        </w:rPr>
        <w:t>高风险的生防作用物，必须采取最为严格的管理措施，包括但不限于：</w:t>
      </w:r>
    </w:p>
    <w:p w14:paraId="5AED0DB5" w14:textId="365D4AA2" w:rsidR="000B25DA" w:rsidRDefault="00635122" w:rsidP="000B25DA">
      <w:pPr>
        <w:pStyle w:val="affffff0"/>
        <w:ind w:firstLine="420"/>
      </w:pPr>
      <w:r w:rsidRPr="007D63C6">
        <w:rPr>
          <w:rFonts w:ascii="Times New Roman"/>
        </w:rPr>
        <w:t>——</w:t>
      </w:r>
      <w:r w:rsidR="000B25DA">
        <w:rPr>
          <w:rFonts w:hint="eastAsia"/>
        </w:rPr>
        <w:t>禁止引进：若评估表明该生防作用物存在成为有害生物的显著潜在可能性，或可能对生态环境产生严重负面影响，应明确禁止其引进；</w:t>
      </w:r>
    </w:p>
    <w:p w14:paraId="5333ACE6" w14:textId="6978D2F5" w:rsidR="000B25DA" w:rsidRDefault="00635122" w:rsidP="000B25DA">
      <w:pPr>
        <w:pStyle w:val="affffff0"/>
        <w:ind w:firstLine="420"/>
      </w:pPr>
      <w:r w:rsidRPr="007D63C6">
        <w:rPr>
          <w:rFonts w:ascii="Times New Roman"/>
        </w:rPr>
        <w:t>——</w:t>
      </w:r>
      <w:r w:rsidR="000B25DA">
        <w:rPr>
          <w:rFonts w:hint="eastAsia"/>
        </w:rPr>
        <w:t>严格监控与控制：对于经评估认为风险可控、适合引进的生防作用物，在其引进和应用过程中，必须实施严格的跟踪监测与有效控制措施，确保其在目标环境中的适应性、种群建立及扩散范围始终处于可管理和可控状态；</w:t>
      </w:r>
    </w:p>
    <w:p w14:paraId="3F910A91" w14:textId="769C8948" w:rsidR="000B25DA" w:rsidRPr="000B25DA" w:rsidRDefault="00635122" w:rsidP="000B25DA">
      <w:pPr>
        <w:pStyle w:val="affffff0"/>
        <w:autoSpaceDE/>
        <w:autoSpaceDN/>
        <w:ind w:firstLine="420"/>
      </w:pPr>
      <w:r w:rsidRPr="007D63C6">
        <w:rPr>
          <w:rFonts w:ascii="Times New Roman"/>
        </w:rPr>
        <w:t>——</w:t>
      </w:r>
      <w:r w:rsidR="000B25DA">
        <w:rPr>
          <w:rFonts w:hint="eastAsia"/>
        </w:rPr>
        <w:t>阶段性评估：对于拟进行大规模释放的生防作用物，强制要求首先完成充分、</w:t>
      </w:r>
      <w:r w:rsidR="006C2F9C">
        <w:rPr>
          <w:rFonts w:hint="eastAsia"/>
        </w:rPr>
        <w:t>检疫</w:t>
      </w:r>
      <w:r w:rsidR="000B25DA">
        <w:rPr>
          <w:rFonts w:hint="eastAsia"/>
        </w:rPr>
        <w:t>实验室/半自然等条件下的寄主专一性测试和对非靶标物种</w:t>
      </w:r>
      <w:r w:rsidR="007A1EF7">
        <w:rPr>
          <w:rFonts w:hint="eastAsia"/>
        </w:rPr>
        <w:t>的</w:t>
      </w:r>
      <w:r w:rsidR="000B25DA">
        <w:rPr>
          <w:rFonts w:hint="eastAsia"/>
        </w:rPr>
        <w:t>影响等；然后，进行小规模封闭式自然条件释放，并对其释放后扩散过程中的潜在生态和生物安全风险等进行再次评估确认可控后，方可按计划分阶段实施后续的更大规模释放。</w:t>
      </w:r>
    </w:p>
    <w:p w14:paraId="3B46727C" w14:textId="1A3428B3" w:rsidR="00B94B59" w:rsidRPr="00FA2D7C" w:rsidRDefault="000B25DA">
      <w:pPr>
        <w:pStyle w:val="afff2"/>
        <w:spacing w:before="240" w:after="240"/>
      </w:pPr>
      <w:bookmarkStart w:id="141" w:name="_Toc210156605"/>
      <w:r w:rsidRPr="000B25DA">
        <w:rPr>
          <w:rFonts w:hint="eastAsia"/>
        </w:rPr>
        <w:t>生防作用物引进</w:t>
      </w:r>
      <w:r w:rsidR="00FC5336" w:rsidRPr="00FA2D7C">
        <w:rPr>
          <w:rFonts w:hint="eastAsia"/>
        </w:rPr>
        <w:t>与监管</w:t>
      </w:r>
      <w:bookmarkEnd w:id="141"/>
    </w:p>
    <w:p w14:paraId="25A39531" w14:textId="445BD4BF" w:rsidR="000B25DA" w:rsidRDefault="00635122" w:rsidP="000B25DA">
      <w:pPr>
        <w:pStyle w:val="affffff0"/>
        <w:ind w:firstLine="420"/>
      </w:pPr>
      <w:r w:rsidRPr="007D63C6">
        <w:rPr>
          <w:rFonts w:ascii="Times New Roman"/>
        </w:rPr>
        <w:t>——</w:t>
      </w:r>
      <w:r w:rsidR="00573BDA" w:rsidRPr="00573BDA">
        <w:rPr>
          <w:rFonts w:hint="eastAsia"/>
        </w:rPr>
        <w:t>任何从原产地输出、途经或接收活体生物的国家，</w:t>
      </w:r>
      <w:r w:rsidR="000B25DA">
        <w:rPr>
          <w:rFonts w:hint="eastAsia"/>
        </w:rPr>
        <w:t>都必须严格遵守</w:t>
      </w:r>
      <w:r w:rsidR="00573BDA" w:rsidRPr="00573BDA">
        <w:rPr>
          <w:rFonts w:hint="eastAsia"/>
        </w:rPr>
        <w:t>本国及相关国家与地区的法律</w:t>
      </w:r>
      <w:r w:rsidR="000B25DA">
        <w:rPr>
          <w:rFonts w:hint="eastAsia"/>
        </w:rPr>
        <w:t>和法规；</w:t>
      </w:r>
    </w:p>
    <w:p w14:paraId="3D4464B5" w14:textId="46E8D49F" w:rsidR="004D7CF7" w:rsidRDefault="00635122" w:rsidP="000B25DA">
      <w:pPr>
        <w:pStyle w:val="affffff0"/>
        <w:ind w:firstLine="420"/>
        <w:rPr>
          <w:rFonts w:ascii="Times New Roman"/>
        </w:rPr>
      </w:pPr>
      <w:r w:rsidRPr="007D63C6">
        <w:rPr>
          <w:rFonts w:ascii="Times New Roman"/>
        </w:rPr>
        <w:t>——</w:t>
      </w:r>
      <w:r w:rsidR="004D7CF7">
        <w:rPr>
          <w:rFonts w:hint="eastAsia"/>
        </w:rPr>
        <w:t>引进生防作用物前申请单位</w:t>
      </w:r>
      <w:r w:rsidR="00573BDA">
        <w:rPr>
          <w:rFonts w:hint="eastAsia"/>
        </w:rPr>
        <w:t>须</w:t>
      </w:r>
      <w:r w:rsidR="004D7CF7">
        <w:rPr>
          <w:rFonts w:hint="eastAsia"/>
        </w:rPr>
        <w:t>提交</w:t>
      </w:r>
      <w:r w:rsidR="00573BDA">
        <w:rPr>
          <w:rFonts w:hint="eastAsia"/>
        </w:rPr>
        <w:t>完整的</w:t>
      </w:r>
      <w:r w:rsidR="004D7CF7">
        <w:rPr>
          <w:rFonts w:hint="eastAsia"/>
        </w:rPr>
        <w:t>申请材料</w:t>
      </w:r>
      <w:r w:rsidR="00573BDA">
        <w:rPr>
          <w:rFonts w:hint="eastAsia"/>
        </w:rPr>
        <w:t>，</w:t>
      </w:r>
      <w:r w:rsidR="004D7CF7">
        <w:rPr>
          <w:rFonts w:hint="eastAsia"/>
        </w:rPr>
        <w:t>详见附录A；</w:t>
      </w:r>
    </w:p>
    <w:p w14:paraId="0F9F4502" w14:textId="08A0C5FF" w:rsidR="000B25DA" w:rsidRDefault="004D7CF7" w:rsidP="000B25DA">
      <w:pPr>
        <w:pStyle w:val="affffff0"/>
        <w:ind w:firstLine="420"/>
        <w:rPr>
          <w:rFonts w:ascii="Times New Roman"/>
        </w:rPr>
      </w:pPr>
      <w:r w:rsidRPr="007D63C6">
        <w:rPr>
          <w:rFonts w:ascii="Times New Roman"/>
        </w:rPr>
        <w:t>——</w:t>
      </w:r>
      <w:r w:rsidR="00C0049F" w:rsidRPr="00C0049F">
        <w:rPr>
          <w:rFonts w:ascii="Times New Roman" w:hint="eastAsia"/>
        </w:rPr>
        <w:t>经</w:t>
      </w:r>
      <w:r w:rsidR="00A03999" w:rsidRPr="00A03999">
        <w:rPr>
          <w:rFonts w:ascii="Times New Roman" w:hint="eastAsia"/>
        </w:rPr>
        <w:t>农业或林业主管部门</w:t>
      </w:r>
      <w:r w:rsidR="00C0049F" w:rsidRPr="00C0049F">
        <w:rPr>
          <w:rFonts w:ascii="Times New Roman" w:hint="eastAsia"/>
        </w:rPr>
        <w:t>评估</w:t>
      </w:r>
      <w:r w:rsidR="00A03999">
        <w:rPr>
          <w:rFonts w:ascii="Times New Roman" w:hint="eastAsia"/>
        </w:rPr>
        <w:t>，</w:t>
      </w:r>
      <w:r w:rsidR="00C0049F" w:rsidRPr="00C0049F">
        <w:rPr>
          <w:rFonts w:ascii="Times New Roman" w:hint="eastAsia"/>
        </w:rPr>
        <w:t>证实该生防作用物具备安全性及引进价值后，方可引进；</w:t>
      </w:r>
    </w:p>
    <w:p w14:paraId="1AD88A1A" w14:textId="01CA64F1" w:rsidR="001C7F40" w:rsidRDefault="001C7F40" w:rsidP="000B25DA">
      <w:pPr>
        <w:pStyle w:val="affffff0"/>
        <w:ind w:firstLine="420"/>
        <w:rPr>
          <w:rFonts w:ascii="Times New Roman"/>
        </w:rPr>
      </w:pPr>
      <w:r w:rsidRPr="007D63C6">
        <w:rPr>
          <w:rFonts w:ascii="Times New Roman"/>
        </w:rPr>
        <w:t>——</w:t>
      </w:r>
      <w:r w:rsidR="00D72CD3" w:rsidRPr="00D72CD3">
        <w:rPr>
          <w:rFonts w:ascii="Times New Roman" w:hint="eastAsia"/>
        </w:rPr>
        <w:t>获准引进的生防作用物必须在指定的隔离检疫</w:t>
      </w:r>
      <w:r w:rsidR="00D72CD3">
        <w:rPr>
          <w:rFonts w:ascii="Times New Roman" w:hint="eastAsia"/>
        </w:rPr>
        <w:t>室</w:t>
      </w:r>
      <w:r w:rsidR="00D72CD3" w:rsidRPr="00D72CD3">
        <w:rPr>
          <w:rFonts w:ascii="Times New Roman" w:hint="eastAsia"/>
        </w:rPr>
        <w:t>内完成适应性培养与</w:t>
      </w:r>
      <w:r w:rsidR="00562BA0">
        <w:rPr>
          <w:rFonts w:ascii="Times New Roman" w:hint="eastAsia"/>
        </w:rPr>
        <w:t>伴生物种</w:t>
      </w:r>
      <w:r w:rsidR="00D72CD3" w:rsidRPr="00D72CD3">
        <w:rPr>
          <w:rFonts w:ascii="Times New Roman" w:hint="eastAsia"/>
        </w:rPr>
        <w:t>筛查，确保无有害生物随附传入；</w:t>
      </w:r>
    </w:p>
    <w:p w14:paraId="3792B219" w14:textId="64B22161" w:rsidR="000B25DA" w:rsidRDefault="00635122" w:rsidP="000B25DA">
      <w:pPr>
        <w:pStyle w:val="affffff0"/>
        <w:ind w:firstLine="420"/>
      </w:pPr>
      <w:r w:rsidRPr="007D63C6">
        <w:rPr>
          <w:rFonts w:ascii="Times New Roman"/>
        </w:rPr>
        <w:t>——</w:t>
      </w:r>
      <w:r w:rsidR="00BB2178" w:rsidRPr="007511FC">
        <w:rPr>
          <w:rFonts w:ascii="Times New Roman" w:hint="eastAsia"/>
        </w:rPr>
        <w:t>若</w:t>
      </w:r>
      <w:r w:rsidR="00D96CB7" w:rsidRPr="007511FC">
        <w:rPr>
          <w:rFonts w:ascii="Times New Roman" w:hint="eastAsia"/>
        </w:rPr>
        <w:t>在引进过程中</w:t>
      </w:r>
      <w:r w:rsidR="00BB2178" w:rsidRPr="007511FC">
        <w:rPr>
          <w:rFonts w:ascii="Times New Roman" w:hint="eastAsia"/>
        </w:rPr>
        <w:t>发现检疫性有害生物，须立即启动应急预案，并上报主管部门</w:t>
      </w:r>
      <w:r w:rsidR="00D96CB7" w:rsidRPr="007511FC">
        <w:rPr>
          <w:rFonts w:ascii="Times New Roman" w:hint="eastAsia"/>
        </w:rPr>
        <w:t>。</w:t>
      </w:r>
    </w:p>
    <w:p w14:paraId="11C91035" w14:textId="6EB394C8" w:rsidR="000B25DA" w:rsidRDefault="000B25DA" w:rsidP="000B25DA">
      <w:pPr>
        <w:pStyle w:val="afff2"/>
        <w:spacing w:before="240" w:after="240"/>
      </w:pPr>
      <w:bookmarkStart w:id="142" w:name="_Toc210156606"/>
      <w:r w:rsidRPr="000B25DA">
        <w:rPr>
          <w:rFonts w:hint="eastAsia"/>
        </w:rPr>
        <w:t>入境检验</w:t>
      </w:r>
      <w:r w:rsidR="00E37D47" w:rsidRPr="000B25DA">
        <w:rPr>
          <w:rFonts w:hint="eastAsia"/>
        </w:rPr>
        <w:t>检疫</w:t>
      </w:r>
      <w:bookmarkEnd w:id="142"/>
    </w:p>
    <w:p w14:paraId="46C8456E" w14:textId="5BDD2081" w:rsidR="000B25DA" w:rsidRPr="000B25DA" w:rsidRDefault="000B25DA" w:rsidP="000B25DA">
      <w:pPr>
        <w:pStyle w:val="affffff0"/>
        <w:ind w:firstLine="420"/>
      </w:pPr>
      <w:r w:rsidRPr="000B25DA">
        <w:rPr>
          <w:rFonts w:hint="eastAsia"/>
        </w:rPr>
        <w:lastRenderedPageBreak/>
        <w:t>按</w:t>
      </w:r>
      <w:r w:rsidR="00D004FD" w:rsidRPr="00D004FD">
        <w:rPr>
          <w:rFonts w:hint="eastAsia"/>
        </w:rPr>
        <w:t>国家进出境动植物检疫法及其条例实施</w:t>
      </w:r>
      <w:r w:rsidRPr="000B25DA">
        <w:rPr>
          <w:rFonts w:hint="eastAsia"/>
        </w:rPr>
        <w:t>。</w:t>
      </w:r>
    </w:p>
    <w:p w14:paraId="1F78BC4D" w14:textId="321AE80C" w:rsidR="009A4E1C" w:rsidRDefault="009A4E1C" w:rsidP="00105BA0">
      <w:pPr>
        <w:pStyle w:val="afff2"/>
        <w:spacing w:before="240" w:after="240"/>
      </w:pPr>
      <w:bookmarkStart w:id="143" w:name="_Toc210156607"/>
      <w:r w:rsidRPr="009A4E1C">
        <w:rPr>
          <w:rFonts w:hint="eastAsia"/>
        </w:rPr>
        <w:t>退回</w:t>
      </w:r>
      <w:r w:rsidR="00AB66C4" w:rsidRPr="00057CEC">
        <w:rPr>
          <w:rFonts w:hint="eastAsia"/>
        </w:rPr>
        <w:t>与</w:t>
      </w:r>
      <w:r w:rsidRPr="00057CEC">
        <w:rPr>
          <w:rFonts w:hint="eastAsia"/>
        </w:rPr>
        <w:t>检疫</w:t>
      </w:r>
      <w:r w:rsidRPr="000724D1">
        <w:rPr>
          <w:rFonts w:hint="eastAsia"/>
        </w:rPr>
        <w:t>处理</w:t>
      </w:r>
      <w:bookmarkEnd w:id="143"/>
    </w:p>
    <w:p w14:paraId="7046FE41" w14:textId="72CD5350" w:rsidR="00551755" w:rsidRPr="00E61921" w:rsidRDefault="00551755" w:rsidP="00551755">
      <w:pPr>
        <w:pStyle w:val="affffff0"/>
        <w:ind w:firstLine="420"/>
      </w:pPr>
      <w:r w:rsidRPr="007D63C6">
        <w:rPr>
          <w:rFonts w:ascii="Times New Roman"/>
        </w:rPr>
        <w:t>—</w:t>
      </w:r>
      <w:r w:rsidRPr="00E61921">
        <w:rPr>
          <w:rFonts w:ascii="Times New Roman"/>
        </w:rPr>
        <w:t>—</w:t>
      </w:r>
      <w:r w:rsidR="00A94938" w:rsidRPr="00E61921">
        <w:rPr>
          <w:rFonts w:hint="eastAsia"/>
        </w:rPr>
        <w:t>资料或审批手续不齐全</w:t>
      </w:r>
      <w:r w:rsidRPr="00E61921">
        <w:rPr>
          <w:rFonts w:hint="eastAsia"/>
        </w:rPr>
        <w:t>：予以退回或拒绝引进申请；</w:t>
      </w:r>
    </w:p>
    <w:p w14:paraId="3C716675" w14:textId="2753E18C" w:rsidR="00551755" w:rsidRPr="00E61921" w:rsidRDefault="00551755" w:rsidP="00551755">
      <w:pPr>
        <w:pStyle w:val="affffff0"/>
        <w:ind w:firstLine="420"/>
      </w:pPr>
      <w:r w:rsidRPr="00E61921">
        <w:rPr>
          <w:rFonts w:ascii="Times New Roman"/>
        </w:rPr>
        <w:t>——</w:t>
      </w:r>
      <w:r w:rsidR="00A94938" w:rsidRPr="00E61921">
        <w:rPr>
          <w:rFonts w:hint="eastAsia"/>
        </w:rPr>
        <w:t>现场检疫不合格</w:t>
      </w:r>
      <w:r w:rsidRPr="00E61921">
        <w:rPr>
          <w:rFonts w:hint="eastAsia"/>
        </w:rPr>
        <w:t>：对不合格批次作标记、隔离封存，禁止其进入或</w:t>
      </w:r>
      <w:r w:rsidR="00914B31">
        <w:rPr>
          <w:rFonts w:hint="eastAsia"/>
        </w:rPr>
        <w:t>使用</w:t>
      </w:r>
      <w:r w:rsidRPr="00E61921">
        <w:rPr>
          <w:rFonts w:hint="eastAsia"/>
        </w:rPr>
        <w:t>；根据检疫结果，采取销毁、退运或无害化处理等措施，并及时上报相关主管部门备案；</w:t>
      </w:r>
    </w:p>
    <w:p w14:paraId="28BB196C" w14:textId="759DA9BB" w:rsidR="00A94938" w:rsidRPr="00A94938" w:rsidRDefault="00551755" w:rsidP="00F84037">
      <w:pPr>
        <w:pStyle w:val="affffff0"/>
        <w:ind w:firstLine="420"/>
      </w:pPr>
      <w:r w:rsidRPr="00E61921">
        <w:rPr>
          <w:rFonts w:ascii="Times New Roman"/>
        </w:rPr>
        <w:t>——</w:t>
      </w:r>
      <w:r w:rsidRPr="00E61921">
        <w:rPr>
          <w:rFonts w:hint="eastAsia"/>
        </w:rPr>
        <w:t>隔离检疫不合格：立即终止隔离期内生防作用物的进一步试验或释放计划</w:t>
      </w:r>
      <w:r w:rsidR="00F84037" w:rsidRPr="00E61921">
        <w:rPr>
          <w:rFonts w:hint="eastAsia"/>
        </w:rPr>
        <w:t>，对检出特定有害生物或不符合生物安全标准的个体或种群，进行彻底灭活或销毁处理，防止扩散。</w:t>
      </w:r>
      <w:r w:rsidR="00F84037">
        <w:rPr>
          <w:rFonts w:hint="eastAsia"/>
        </w:rPr>
        <w:t>对隔离设施及接触环境进行彻底消毒，并评估可能造成的生物安全风险，撰写报告并上报</w:t>
      </w:r>
      <w:r w:rsidR="00703D4B">
        <w:rPr>
          <w:rFonts w:hint="eastAsia"/>
        </w:rPr>
        <w:t>主管部门</w:t>
      </w:r>
      <w:r w:rsidR="00F84037">
        <w:rPr>
          <w:rFonts w:hint="eastAsia"/>
        </w:rPr>
        <w:t>。</w:t>
      </w:r>
    </w:p>
    <w:p w14:paraId="2D093D0D" w14:textId="73B64B50" w:rsidR="009A4E1C" w:rsidRDefault="00A94938" w:rsidP="00105BA0">
      <w:pPr>
        <w:pStyle w:val="afff2"/>
        <w:spacing w:before="240" w:after="240"/>
      </w:pPr>
      <w:bookmarkStart w:id="144" w:name="_Toc210156608"/>
      <w:r>
        <w:rPr>
          <w:rFonts w:hint="eastAsia"/>
        </w:rPr>
        <w:t>应</w:t>
      </w:r>
      <w:r w:rsidRPr="00B95094">
        <w:rPr>
          <w:rFonts w:hint="eastAsia"/>
        </w:rPr>
        <w:t>急</w:t>
      </w:r>
      <w:r w:rsidRPr="000724D1">
        <w:rPr>
          <w:rFonts w:hint="eastAsia"/>
        </w:rPr>
        <w:t>预案</w:t>
      </w:r>
      <w:bookmarkEnd w:id="144"/>
    </w:p>
    <w:p w14:paraId="49F0B4E8" w14:textId="6E2C5F44" w:rsidR="009A4E1C" w:rsidRDefault="00A94938" w:rsidP="009A4E1C">
      <w:pPr>
        <w:pStyle w:val="affffff0"/>
        <w:ind w:firstLineChars="95" w:firstLine="199"/>
      </w:pPr>
      <w:bookmarkStart w:id="145" w:name="_Hlk209978421"/>
      <w:r w:rsidRPr="00A94938">
        <w:rPr>
          <w:rFonts w:hint="eastAsia"/>
        </w:rPr>
        <w:t>在发生意外逃逸、扩散或产生不可预见负面影响时，立即启动监测、扑灭和控制</w:t>
      </w:r>
      <w:r w:rsidRPr="003363F8">
        <w:rPr>
          <w:rFonts w:hint="eastAsia"/>
        </w:rPr>
        <w:t>措施方案</w:t>
      </w:r>
      <w:r w:rsidR="003363F8" w:rsidRPr="003363F8">
        <w:rPr>
          <w:rFonts w:hint="eastAsia"/>
        </w:rPr>
        <w:t>：</w:t>
      </w:r>
    </w:p>
    <w:bookmarkEnd w:id="145"/>
    <w:p w14:paraId="5E10FE5A" w14:textId="6E78D8BC" w:rsidR="003363F8" w:rsidRDefault="003363F8" w:rsidP="009A4E1C">
      <w:pPr>
        <w:pStyle w:val="affffff0"/>
        <w:ind w:firstLineChars="95" w:firstLine="199"/>
        <w:rPr>
          <w:rFonts w:ascii="Times New Roman"/>
        </w:rPr>
      </w:pPr>
      <w:r w:rsidRPr="007D63C6">
        <w:rPr>
          <w:rFonts w:ascii="Times New Roman"/>
        </w:rPr>
        <w:t>——</w:t>
      </w:r>
      <w:r w:rsidRPr="003363F8">
        <w:rPr>
          <w:rFonts w:ascii="Times New Roman" w:hint="eastAsia"/>
        </w:rPr>
        <w:t>应急监测</w:t>
      </w:r>
      <w:r>
        <w:rPr>
          <w:rFonts w:ascii="Times New Roman" w:hint="eastAsia"/>
        </w:rPr>
        <w:t>：</w:t>
      </w:r>
      <w:r w:rsidRPr="003363F8">
        <w:rPr>
          <w:rFonts w:ascii="Times New Roman" w:hint="eastAsia"/>
        </w:rPr>
        <w:t>立即开展定向追踪监测，确定逃逸个体的扩散范围、种群规模和栖息环境</w:t>
      </w:r>
      <w:r w:rsidR="00FD4E02">
        <w:rPr>
          <w:rFonts w:ascii="Times New Roman" w:hint="eastAsia"/>
        </w:rPr>
        <w:t>；</w:t>
      </w:r>
    </w:p>
    <w:p w14:paraId="0A1AAF94" w14:textId="4144BFB0" w:rsidR="003363F8" w:rsidRPr="001B3094" w:rsidRDefault="003363F8" w:rsidP="001B3094">
      <w:pPr>
        <w:pStyle w:val="affffff0"/>
        <w:ind w:firstLineChars="95" w:firstLine="199"/>
        <w:rPr>
          <w:rFonts w:ascii="Times New Roman"/>
        </w:rPr>
      </w:pPr>
      <w:r w:rsidRPr="007D63C6">
        <w:rPr>
          <w:rFonts w:ascii="Times New Roman"/>
        </w:rPr>
        <w:t>——</w:t>
      </w:r>
      <w:r w:rsidR="001B3094" w:rsidRPr="001B3094">
        <w:rPr>
          <w:rFonts w:ascii="Times New Roman" w:hint="eastAsia"/>
        </w:rPr>
        <w:t>扑灭</w:t>
      </w:r>
      <w:r w:rsidR="001B3094">
        <w:rPr>
          <w:rFonts w:ascii="Times New Roman" w:hint="eastAsia"/>
        </w:rPr>
        <w:t>和控制：</w:t>
      </w:r>
      <w:r w:rsidR="001B3094" w:rsidRPr="001B3094">
        <w:rPr>
          <w:rFonts w:ascii="Times New Roman" w:hint="eastAsia"/>
        </w:rPr>
        <w:t>在发现逃逸个体或种群的区域，迅速采取物理清除、生物扑灭或化学防治等措施</w:t>
      </w:r>
      <w:r w:rsidR="001B3094">
        <w:rPr>
          <w:rFonts w:ascii="Times New Roman" w:hint="eastAsia"/>
        </w:rPr>
        <w:t>；</w:t>
      </w:r>
      <w:r w:rsidR="001B3094" w:rsidRPr="001B3094">
        <w:rPr>
          <w:rFonts w:ascii="Times New Roman" w:hint="eastAsia"/>
        </w:rPr>
        <w:t>对核心发生区及周边高风险区域实施隔离封锁，严禁活体外流，防止进一步扩散</w:t>
      </w:r>
      <w:r w:rsidR="00EB2F92" w:rsidRPr="00EB2F92">
        <w:rPr>
          <w:rFonts w:ascii="Times New Roman" w:hint="eastAsia"/>
        </w:rPr>
        <w:t>。</w:t>
      </w:r>
    </w:p>
    <w:p w14:paraId="3600F443" w14:textId="271D6CE7" w:rsidR="00E023EE" w:rsidRDefault="00E023EE" w:rsidP="00E023EE">
      <w:pPr>
        <w:pStyle w:val="afff2"/>
        <w:spacing w:before="240" w:after="240"/>
      </w:pPr>
      <w:bookmarkStart w:id="146" w:name="_Toc210156609"/>
      <w:r>
        <w:rPr>
          <w:rFonts w:hint="eastAsia"/>
        </w:rPr>
        <w:t>记录</w:t>
      </w:r>
      <w:r w:rsidR="00AB66C4">
        <w:rPr>
          <w:rFonts w:hint="eastAsia"/>
        </w:rPr>
        <w:t>与</w:t>
      </w:r>
      <w:r>
        <w:rPr>
          <w:rFonts w:hint="eastAsia"/>
        </w:rPr>
        <w:t>档案管理</w:t>
      </w:r>
      <w:bookmarkEnd w:id="146"/>
    </w:p>
    <w:p w14:paraId="75CCAAC0" w14:textId="7460218F" w:rsidR="00E023EE" w:rsidRDefault="00E023EE" w:rsidP="00E023EE">
      <w:pPr>
        <w:pStyle w:val="affffff0"/>
        <w:ind w:firstLine="420"/>
      </w:pPr>
      <w:r w:rsidRPr="004762B8">
        <w:rPr>
          <w:rFonts w:hint="eastAsia"/>
        </w:rPr>
        <w:t>引进单位</w:t>
      </w:r>
      <w:r w:rsidR="00E050E4">
        <w:rPr>
          <w:rFonts w:hint="eastAsia"/>
        </w:rPr>
        <w:t>须</w:t>
      </w:r>
      <w:r w:rsidRPr="004762B8">
        <w:rPr>
          <w:rFonts w:hint="eastAsia"/>
        </w:rPr>
        <w:t>建立</w:t>
      </w:r>
      <w:r w:rsidR="00A55491" w:rsidRPr="00A55491">
        <w:rPr>
          <w:rFonts w:hint="eastAsia"/>
        </w:rPr>
        <w:t>详实完整的</w:t>
      </w:r>
      <w:r w:rsidRPr="004762B8">
        <w:rPr>
          <w:rFonts w:hint="eastAsia"/>
        </w:rPr>
        <w:t>档案，包括引进、检疫、</w:t>
      </w:r>
      <w:r w:rsidR="0084669A">
        <w:rPr>
          <w:rFonts w:hint="eastAsia"/>
        </w:rPr>
        <w:t>研究</w:t>
      </w:r>
      <w:r w:rsidRPr="004762B8">
        <w:rPr>
          <w:rFonts w:hint="eastAsia"/>
        </w:rPr>
        <w:t>、</w:t>
      </w:r>
      <w:r w:rsidR="0084669A">
        <w:rPr>
          <w:rFonts w:hint="eastAsia"/>
        </w:rPr>
        <w:t>释放、</w:t>
      </w:r>
      <w:r w:rsidRPr="004762B8">
        <w:rPr>
          <w:rFonts w:hint="eastAsia"/>
        </w:rPr>
        <w:t>监测等记录，</w:t>
      </w:r>
      <w:r w:rsidR="00AC7130" w:rsidRPr="004762B8">
        <w:rPr>
          <w:rFonts w:hint="eastAsia"/>
        </w:rPr>
        <w:t>所有档案保存</w:t>
      </w:r>
      <w:bookmarkStart w:id="147" w:name="_Hlk209978767"/>
      <w:r w:rsidR="00AC7130" w:rsidRPr="004762B8">
        <w:rPr>
          <w:rFonts w:hint="eastAsia"/>
        </w:rPr>
        <w:t>不少于10年</w:t>
      </w:r>
      <w:bookmarkEnd w:id="147"/>
      <w:r w:rsidRPr="004762B8">
        <w:rPr>
          <w:rFonts w:hint="eastAsia"/>
        </w:rPr>
        <w:t>。</w:t>
      </w:r>
      <w:r w:rsidR="00F42565" w:rsidRPr="00F42565">
        <w:rPr>
          <w:rFonts w:hint="eastAsia"/>
        </w:rPr>
        <w:t>所有档案应以电子与纸质形式双重备份，指定专人管理，并建立严格查阅权限</w:t>
      </w:r>
      <w:r w:rsidR="00A55491">
        <w:rPr>
          <w:rFonts w:hint="eastAsia"/>
        </w:rPr>
        <w:t>，</w:t>
      </w:r>
      <w:r w:rsidR="00A55491" w:rsidRPr="00A55491">
        <w:rPr>
          <w:rFonts w:hint="eastAsia"/>
        </w:rPr>
        <w:t>定期向主管部门报告</w:t>
      </w:r>
      <w:r w:rsidR="00A55491">
        <w:rPr>
          <w:rFonts w:hint="eastAsia"/>
        </w:rPr>
        <w:t>。</w:t>
      </w:r>
    </w:p>
    <w:p w14:paraId="681B8FD1" w14:textId="77777777" w:rsidR="009A4E1C" w:rsidRDefault="009A4E1C" w:rsidP="00AC7130">
      <w:pPr>
        <w:pStyle w:val="affffff0"/>
        <w:ind w:firstLineChars="95" w:firstLine="199"/>
      </w:pPr>
    </w:p>
    <w:p w14:paraId="0F1681F5" w14:textId="0CA66FCC" w:rsidR="009A4E1C" w:rsidRPr="00E023EE" w:rsidRDefault="009A4E1C" w:rsidP="00AC7130">
      <w:pPr>
        <w:pStyle w:val="affffff0"/>
        <w:ind w:firstLineChars="95" w:firstLine="199"/>
        <w:sectPr w:rsidR="009A4E1C" w:rsidRPr="00E023EE">
          <w:pgSz w:w="11906" w:h="16838"/>
          <w:pgMar w:top="1928" w:right="1134" w:bottom="1134" w:left="1134" w:header="1418" w:footer="1134" w:gutter="284"/>
          <w:pgNumType w:start="1"/>
          <w:cols w:space="425"/>
          <w:formProt w:val="0"/>
          <w:docGrid w:linePitch="312"/>
        </w:sectPr>
      </w:pPr>
    </w:p>
    <w:p w14:paraId="6D8448AD" w14:textId="77777777" w:rsidR="00B94B59" w:rsidRDefault="00B94B59">
      <w:pPr>
        <w:pStyle w:val="afe"/>
        <w:rPr>
          <w:vanish w:val="0"/>
        </w:rPr>
      </w:pPr>
      <w:bookmarkStart w:id="148" w:name="BookMark5"/>
      <w:bookmarkEnd w:id="25"/>
    </w:p>
    <w:p w14:paraId="06E5094A" w14:textId="77777777" w:rsidR="00B94B59" w:rsidRDefault="00B94B59">
      <w:pPr>
        <w:pStyle w:val="aff4"/>
        <w:rPr>
          <w:vanish w:val="0"/>
        </w:rPr>
      </w:pPr>
    </w:p>
    <w:p w14:paraId="1BA219DA" w14:textId="7F1EAFB5" w:rsidR="00B94B59" w:rsidRDefault="00606AF6">
      <w:pPr>
        <w:pStyle w:val="aff9"/>
        <w:spacing w:after="120"/>
      </w:pPr>
      <w:r>
        <w:br/>
      </w:r>
      <w:bookmarkStart w:id="149" w:name="_Toc178493512"/>
      <w:bookmarkStart w:id="150" w:name="_Toc210156610"/>
      <w:r>
        <w:rPr>
          <w:rFonts w:hint="eastAsia"/>
        </w:rPr>
        <w:t>（</w:t>
      </w:r>
      <w:r w:rsidR="000B25DA" w:rsidRPr="000B25DA">
        <w:rPr>
          <w:rFonts w:hint="eastAsia"/>
        </w:rPr>
        <w:t>规范性</w:t>
      </w:r>
      <w:r>
        <w:rPr>
          <w:rFonts w:hint="eastAsia"/>
        </w:rPr>
        <w:t>）</w:t>
      </w:r>
      <w:r>
        <w:br/>
      </w:r>
      <w:bookmarkEnd w:id="149"/>
      <w:r w:rsidR="000B25DA" w:rsidRPr="000B25DA">
        <w:rPr>
          <w:rFonts w:hint="eastAsia"/>
        </w:rPr>
        <w:t>引进生防作用物申请材料</w:t>
      </w:r>
      <w:bookmarkEnd w:id="150"/>
    </w:p>
    <w:p w14:paraId="34C67BFD" w14:textId="3B23F002" w:rsidR="00B94B59" w:rsidRDefault="000B25DA">
      <w:pPr>
        <w:pStyle w:val="affffff0"/>
        <w:ind w:firstLine="420"/>
      </w:pPr>
      <w:r w:rsidRPr="000B25DA">
        <w:rPr>
          <w:rFonts w:hint="eastAsia"/>
        </w:rPr>
        <w:t>生防作用物申请材料见表A.1。</w:t>
      </w:r>
    </w:p>
    <w:p w14:paraId="3D8F70CD" w14:textId="12707946" w:rsidR="00B94B59" w:rsidRDefault="000B25DA">
      <w:pPr>
        <w:pStyle w:val="aff5"/>
        <w:spacing w:before="120" w:after="120"/>
      </w:pPr>
      <w:r w:rsidRPr="000B25DA">
        <w:rPr>
          <w:rFonts w:hint="eastAsia"/>
        </w:rPr>
        <w:t>引进生防作用物的申请材料</w:t>
      </w:r>
    </w:p>
    <w:tbl>
      <w:tblPr>
        <w:tblStyle w:val="afffff1"/>
        <w:tblW w:w="0" w:type="auto"/>
        <w:tblLook w:val="04A0" w:firstRow="1" w:lastRow="0" w:firstColumn="1" w:lastColumn="0" w:noHBand="0" w:noVBand="1"/>
      </w:tblPr>
      <w:tblGrid>
        <w:gridCol w:w="9344"/>
      </w:tblGrid>
      <w:tr w:rsidR="000B25DA" w:rsidRPr="00247F03" w14:paraId="00C5C49F" w14:textId="77777777" w:rsidTr="00806EBB">
        <w:tc>
          <w:tcPr>
            <w:tcW w:w="9344" w:type="dxa"/>
          </w:tcPr>
          <w:p w14:paraId="6C89E291" w14:textId="77777777" w:rsidR="000B25DA" w:rsidRPr="00054A52" w:rsidRDefault="000B25DA" w:rsidP="00806EBB">
            <w:pPr>
              <w:pStyle w:val="affffffffffff5"/>
              <w:ind w:firstLineChars="0" w:firstLine="0"/>
              <w:rPr>
                <w:rFonts w:hAnsi="宋体"/>
                <w:b/>
                <w:bCs/>
              </w:rPr>
            </w:pPr>
            <w:r w:rsidRPr="00054A52">
              <w:rPr>
                <w:rFonts w:hAnsi="宋体" w:hint="eastAsia"/>
                <w:b/>
                <w:bCs/>
              </w:rPr>
              <w:t>1</w:t>
            </w:r>
            <w:r w:rsidRPr="00054A52">
              <w:rPr>
                <w:rFonts w:hAnsi="宋体"/>
                <w:b/>
                <w:bCs/>
              </w:rPr>
              <w:t xml:space="preserve">. </w:t>
            </w:r>
            <w:r w:rsidRPr="00054A52">
              <w:rPr>
                <w:rFonts w:hAnsi="宋体" w:hint="eastAsia"/>
                <w:b/>
                <w:bCs/>
              </w:rPr>
              <w:t>申请信息</w:t>
            </w:r>
          </w:p>
        </w:tc>
      </w:tr>
      <w:tr w:rsidR="000B25DA" w14:paraId="3E87CC01" w14:textId="77777777" w:rsidTr="00806EBB">
        <w:tc>
          <w:tcPr>
            <w:tcW w:w="9344" w:type="dxa"/>
          </w:tcPr>
          <w:p w14:paraId="3E14C9A0" w14:textId="77777777" w:rsidR="000B25DA" w:rsidRPr="00054A52" w:rsidRDefault="000B25DA" w:rsidP="00806EBB">
            <w:pPr>
              <w:pStyle w:val="affffffffffff5"/>
              <w:ind w:firstLineChars="0" w:firstLine="0"/>
              <w:rPr>
                <w:rFonts w:hAnsi="宋体"/>
              </w:rPr>
            </w:pPr>
            <w:r w:rsidRPr="00054A52">
              <w:rPr>
                <w:rFonts w:hAnsi="宋体" w:hint="eastAsia"/>
              </w:rPr>
              <w:t>（</w:t>
            </w:r>
            <w:r w:rsidRPr="00054A52">
              <w:rPr>
                <w:rFonts w:hAnsi="宋体"/>
              </w:rPr>
              <w:t>A</w:t>
            </w:r>
            <w:r w:rsidRPr="00054A52">
              <w:rPr>
                <w:rFonts w:hAnsi="宋体" w:hint="eastAsia"/>
              </w:rPr>
              <w:t>）申请单位、负责人身份证明和联系方式（如电子邮件和电话号码）</w:t>
            </w:r>
          </w:p>
        </w:tc>
      </w:tr>
      <w:tr w:rsidR="000B25DA" w14:paraId="69177EEF" w14:textId="77777777" w:rsidTr="00806EBB">
        <w:tc>
          <w:tcPr>
            <w:tcW w:w="9344" w:type="dxa"/>
          </w:tcPr>
          <w:p w14:paraId="7AAA0F3D" w14:textId="77777777" w:rsidR="000B25DA" w:rsidRPr="00054A52" w:rsidRDefault="000B25DA" w:rsidP="00806EBB">
            <w:pPr>
              <w:pStyle w:val="affffffffffff5"/>
              <w:ind w:firstLineChars="0" w:firstLine="0"/>
              <w:rPr>
                <w:rFonts w:hAnsi="宋体"/>
              </w:rPr>
            </w:pPr>
            <w:r w:rsidRPr="00054A52">
              <w:rPr>
                <w:rFonts w:hAnsi="宋体" w:hint="eastAsia"/>
              </w:rPr>
              <w:t>（</w:t>
            </w:r>
            <w:r w:rsidRPr="00054A52">
              <w:rPr>
                <w:rFonts w:hAnsi="宋体"/>
              </w:rPr>
              <w:t>B</w:t>
            </w:r>
            <w:r w:rsidRPr="00054A52">
              <w:rPr>
                <w:rFonts w:hAnsi="宋体" w:hint="eastAsia"/>
              </w:rPr>
              <w:t>）引进单位法人证明</w:t>
            </w:r>
          </w:p>
        </w:tc>
      </w:tr>
      <w:tr w:rsidR="000B25DA" w14:paraId="15D51569" w14:textId="77777777" w:rsidTr="00806EBB">
        <w:tc>
          <w:tcPr>
            <w:tcW w:w="9344" w:type="dxa"/>
          </w:tcPr>
          <w:p w14:paraId="456D86B1" w14:textId="5E4E2014" w:rsidR="000B25DA" w:rsidRPr="00054A52" w:rsidRDefault="000B25DA" w:rsidP="00806EBB">
            <w:pPr>
              <w:pStyle w:val="affffffffffff5"/>
              <w:ind w:firstLineChars="0" w:firstLine="0"/>
              <w:rPr>
                <w:rFonts w:hAnsi="宋体"/>
              </w:rPr>
            </w:pPr>
            <w:r w:rsidRPr="00054A52">
              <w:rPr>
                <w:rFonts w:hAnsi="宋体" w:hint="eastAsia"/>
              </w:rPr>
              <w:t>（C）</w:t>
            </w:r>
            <w:r w:rsidR="00E958F7" w:rsidRPr="00E37D93">
              <w:rPr>
                <w:rFonts w:hAnsi="宋体" w:hint="eastAsia"/>
              </w:rPr>
              <w:t>书面申请（包括</w:t>
            </w:r>
            <w:r w:rsidR="00E958F7">
              <w:rPr>
                <w:rFonts w:hAnsi="宋体" w:hint="eastAsia"/>
              </w:rPr>
              <w:t>生防作用物</w:t>
            </w:r>
            <w:r w:rsidR="00E958F7" w:rsidRPr="00E37D93">
              <w:rPr>
                <w:rFonts w:hAnsi="宋体" w:hint="eastAsia"/>
              </w:rPr>
              <w:t>引进必要性论证报告、</w:t>
            </w:r>
            <w:r w:rsidR="00E958F7" w:rsidRPr="004F1BFD">
              <w:rPr>
                <w:rFonts w:hAnsi="宋体" w:hint="eastAsia"/>
              </w:rPr>
              <w:t>申请单位承诺书</w:t>
            </w:r>
            <w:r w:rsidR="00E958F7">
              <w:rPr>
                <w:rFonts w:hAnsi="宋体" w:hint="eastAsia"/>
              </w:rPr>
              <w:t>）</w:t>
            </w:r>
          </w:p>
        </w:tc>
      </w:tr>
      <w:tr w:rsidR="000B25DA" w:rsidRPr="00385351" w14:paraId="4F175A88" w14:textId="77777777" w:rsidTr="00806EBB">
        <w:tc>
          <w:tcPr>
            <w:tcW w:w="9344" w:type="dxa"/>
          </w:tcPr>
          <w:p w14:paraId="2AA32035" w14:textId="6355FE69" w:rsidR="000B25DA" w:rsidRPr="00054A52" w:rsidRDefault="000B25DA" w:rsidP="00806EBB">
            <w:pPr>
              <w:pStyle w:val="affffffffffff5"/>
              <w:ind w:firstLineChars="0" w:firstLine="0"/>
              <w:rPr>
                <w:rFonts w:hAnsi="宋体"/>
              </w:rPr>
            </w:pPr>
            <w:r w:rsidRPr="00054A52">
              <w:rPr>
                <w:rFonts w:hAnsi="宋体" w:hint="eastAsia"/>
              </w:rPr>
              <w:t>（D）</w:t>
            </w:r>
            <w:r w:rsidR="00E958F7" w:rsidRPr="00054A52">
              <w:rPr>
                <w:rFonts w:hAnsi="宋体" w:hint="eastAsia"/>
              </w:rPr>
              <w:t>科学研究的立项报告及相关主管部门的批准立项证明文件材料</w:t>
            </w:r>
          </w:p>
        </w:tc>
      </w:tr>
      <w:tr w:rsidR="000B25DA" w:rsidRPr="00247F03" w14:paraId="6566F0E1" w14:textId="77777777" w:rsidTr="00806EBB">
        <w:tc>
          <w:tcPr>
            <w:tcW w:w="9344" w:type="dxa"/>
          </w:tcPr>
          <w:p w14:paraId="4DF905F9" w14:textId="4F3CFA60" w:rsidR="000B25DA" w:rsidRPr="00E37D93" w:rsidRDefault="00E37D93" w:rsidP="00806EBB">
            <w:pPr>
              <w:pStyle w:val="affffffffffff5"/>
              <w:ind w:firstLineChars="0" w:firstLine="0"/>
              <w:rPr>
                <w:rFonts w:hAnsi="宋体"/>
              </w:rPr>
            </w:pPr>
            <w:r w:rsidRPr="00E37D93">
              <w:rPr>
                <w:rFonts w:hAnsi="宋体" w:hint="eastAsia"/>
              </w:rPr>
              <w:t>（</w:t>
            </w:r>
            <w:r>
              <w:rPr>
                <w:rFonts w:hAnsi="宋体" w:hint="eastAsia"/>
              </w:rPr>
              <w:t>E</w:t>
            </w:r>
            <w:r w:rsidRPr="00E37D93">
              <w:rPr>
                <w:rFonts w:hAnsi="宋体" w:hint="eastAsia"/>
              </w:rPr>
              <w:t>）</w:t>
            </w:r>
            <w:r w:rsidR="00E958F7" w:rsidRPr="00054A52">
              <w:rPr>
                <w:rFonts w:hAnsi="宋体" w:hint="eastAsia"/>
              </w:rPr>
              <w:t>申请单位防疫条件</w:t>
            </w:r>
            <w:r w:rsidR="004A5DE5">
              <w:rPr>
                <w:rFonts w:hAnsi="宋体" w:hint="eastAsia"/>
              </w:rPr>
              <w:t>（附</w:t>
            </w:r>
            <w:r w:rsidR="004A5DE5" w:rsidRPr="00FF0D77">
              <w:rPr>
                <w:rFonts w:hAnsi="宋体" w:hint="eastAsia"/>
              </w:rPr>
              <w:t>生物安全评估报告和相关资质</w:t>
            </w:r>
            <w:r w:rsidR="004A5DE5">
              <w:rPr>
                <w:rFonts w:hAnsi="宋体" w:hint="eastAsia"/>
              </w:rPr>
              <w:t>）及</w:t>
            </w:r>
            <w:r w:rsidR="004A5DE5" w:rsidRPr="00E37D93">
              <w:rPr>
                <w:rFonts w:hAnsi="宋体" w:hint="eastAsia"/>
              </w:rPr>
              <w:t>使用、无害化处理和应急处置等环节的</w:t>
            </w:r>
            <w:r w:rsidR="004A5DE5" w:rsidRPr="00054A52">
              <w:rPr>
                <w:rFonts w:hAnsi="宋体" w:hint="eastAsia"/>
              </w:rPr>
              <w:t>防疫措施说明</w:t>
            </w:r>
          </w:p>
        </w:tc>
      </w:tr>
      <w:tr w:rsidR="00E37D93" w14:paraId="14AF78BF" w14:textId="77777777" w:rsidTr="00806EBB">
        <w:tc>
          <w:tcPr>
            <w:tcW w:w="9344" w:type="dxa"/>
          </w:tcPr>
          <w:p w14:paraId="3933D642" w14:textId="4B075BE8" w:rsidR="00E37D93" w:rsidRPr="00054A52" w:rsidRDefault="00E37D93" w:rsidP="00E37D93">
            <w:pPr>
              <w:pStyle w:val="affffffffffff5"/>
              <w:ind w:firstLineChars="0" w:firstLine="0"/>
              <w:rPr>
                <w:rFonts w:hAnsi="宋体"/>
              </w:rPr>
            </w:pPr>
            <w:r w:rsidRPr="00054A52">
              <w:rPr>
                <w:rFonts w:hAnsi="宋体" w:hint="eastAsia"/>
              </w:rPr>
              <w:t>（</w:t>
            </w:r>
            <w:r>
              <w:rPr>
                <w:rFonts w:hAnsi="宋体"/>
              </w:rPr>
              <w:t>F</w:t>
            </w:r>
            <w:r w:rsidRPr="00054A52">
              <w:rPr>
                <w:rFonts w:hAnsi="宋体" w:hint="eastAsia"/>
              </w:rPr>
              <w:t>）</w:t>
            </w:r>
            <w:r w:rsidR="0009733A" w:rsidRPr="004A5DE5">
              <w:rPr>
                <w:rFonts w:hAnsi="宋体" w:hint="eastAsia"/>
              </w:rPr>
              <w:t>输出国家或地区官方出具的植物检疫证书</w:t>
            </w:r>
          </w:p>
        </w:tc>
      </w:tr>
      <w:tr w:rsidR="006B4355" w14:paraId="6EAE1B74" w14:textId="77777777" w:rsidTr="00806EBB">
        <w:tc>
          <w:tcPr>
            <w:tcW w:w="9344" w:type="dxa"/>
          </w:tcPr>
          <w:p w14:paraId="2AB7F7E7" w14:textId="745DA09B" w:rsidR="006B4355" w:rsidRPr="00054A52" w:rsidRDefault="00B42775" w:rsidP="006B4355">
            <w:pPr>
              <w:pStyle w:val="affffffffffff5"/>
              <w:ind w:firstLineChars="0" w:firstLine="0"/>
              <w:rPr>
                <w:rFonts w:hAnsi="宋体"/>
              </w:rPr>
            </w:pPr>
            <w:r>
              <w:rPr>
                <w:rFonts w:hAnsi="宋体" w:hint="eastAsia"/>
              </w:rPr>
              <w:t>（G）</w:t>
            </w:r>
            <w:r w:rsidR="0009733A">
              <w:rPr>
                <w:rFonts w:hAnsi="宋体" w:hint="eastAsia"/>
              </w:rPr>
              <w:t>《进境动植物</w:t>
            </w:r>
            <w:r w:rsidR="0009733A" w:rsidRPr="00054A52">
              <w:rPr>
                <w:rFonts w:hAnsi="宋体" w:hint="eastAsia"/>
              </w:rPr>
              <w:t>检疫许可证</w:t>
            </w:r>
            <w:r w:rsidR="0009733A">
              <w:rPr>
                <w:rFonts w:hAnsi="宋体" w:hint="eastAsia"/>
              </w:rPr>
              <w:t>》</w:t>
            </w:r>
          </w:p>
        </w:tc>
      </w:tr>
      <w:tr w:rsidR="00B42775" w14:paraId="0946FD47" w14:textId="77777777" w:rsidTr="00806EBB">
        <w:tc>
          <w:tcPr>
            <w:tcW w:w="9344" w:type="dxa"/>
          </w:tcPr>
          <w:p w14:paraId="2860165F" w14:textId="78D4C1E2" w:rsidR="00B42775" w:rsidRPr="00054A52" w:rsidRDefault="00B42775" w:rsidP="00B42775">
            <w:pPr>
              <w:pStyle w:val="affffffffffff5"/>
              <w:ind w:firstLineChars="0" w:firstLine="0"/>
              <w:rPr>
                <w:rFonts w:hAnsi="宋体"/>
              </w:rPr>
            </w:pPr>
            <w:r w:rsidRPr="00054A52">
              <w:rPr>
                <w:rFonts w:hAnsi="宋体"/>
                <w:b/>
                <w:bCs/>
              </w:rPr>
              <w:t xml:space="preserve">2. </w:t>
            </w:r>
            <w:r w:rsidRPr="00054A52">
              <w:rPr>
                <w:rFonts w:hAnsi="宋体" w:hint="eastAsia"/>
                <w:b/>
                <w:bCs/>
              </w:rPr>
              <w:t>生防作用物信息</w:t>
            </w:r>
          </w:p>
        </w:tc>
      </w:tr>
      <w:tr w:rsidR="00B42775" w14:paraId="5D189336" w14:textId="77777777" w:rsidTr="00806EBB">
        <w:tc>
          <w:tcPr>
            <w:tcW w:w="9344" w:type="dxa"/>
          </w:tcPr>
          <w:p w14:paraId="036F3A34" w14:textId="151EFCE1" w:rsidR="00B42775" w:rsidRPr="00054A52" w:rsidRDefault="00B42775" w:rsidP="00B42775">
            <w:pPr>
              <w:pStyle w:val="affffffffffff5"/>
              <w:ind w:firstLineChars="0" w:firstLine="0"/>
              <w:rPr>
                <w:rFonts w:hAnsi="宋体"/>
              </w:rPr>
            </w:pPr>
            <w:r w:rsidRPr="00054A52">
              <w:rPr>
                <w:rFonts w:hAnsi="宋体" w:hint="eastAsia"/>
              </w:rPr>
              <w:t>（A）分类地位和特征（学名、品系、来源地）</w:t>
            </w:r>
          </w:p>
        </w:tc>
      </w:tr>
      <w:tr w:rsidR="00B42775" w14:paraId="7B490485" w14:textId="77777777" w:rsidTr="00806EBB">
        <w:tc>
          <w:tcPr>
            <w:tcW w:w="9344" w:type="dxa"/>
          </w:tcPr>
          <w:p w14:paraId="12D472E9" w14:textId="60D80E4A" w:rsidR="00B42775" w:rsidRPr="00054A52" w:rsidRDefault="00B42775" w:rsidP="00B42775">
            <w:pPr>
              <w:pStyle w:val="affffffffffff5"/>
              <w:ind w:firstLineChars="0" w:firstLine="0"/>
              <w:rPr>
                <w:rFonts w:hAnsi="宋体"/>
              </w:rPr>
            </w:pPr>
            <w:r w:rsidRPr="00054A52">
              <w:rPr>
                <w:rFonts w:hAnsi="宋体" w:hint="eastAsia"/>
              </w:rPr>
              <w:t>（B）生物学和生态学</w:t>
            </w:r>
          </w:p>
        </w:tc>
      </w:tr>
      <w:tr w:rsidR="00B42775" w14:paraId="0A17F59E" w14:textId="77777777" w:rsidTr="00806EBB">
        <w:tc>
          <w:tcPr>
            <w:tcW w:w="9344" w:type="dxa"/>
          </w:tcPr>
          <w:p w14:paraId="3B3F6524" w14:textId="5BA922D2" w:rsidR="00B42775" w:rsidRPr="00054A52" w:rsidRDefault="00B42775" w:rsidP="00B42775">
            <w:pPr>
              <w:pStyle w:val="affffffffffff5"/>
              <w:ind w:firstLineChars="0" w:firstLine="0"/>
              <w:rPr>
                <w:rFonts w:hAnsi="宋体"/>
              </w:rPr>
            </w:pPr>
            <w:r w:rsidRPr="00054A52">
              <w:rPr>
                <w:rFonts w:hAnsi="宋体" w:hint="eastAsia"/>
              </w:rPr>
              <w:t>（C）起源和分布</w:t>
            </w:r>
          </w:p>
        </w:tc>
      </w:tr>
      <w:tr w:rsidR="00B42775" w14:paraId="42FCDB13" w14:textId="77777777" w:rsidTr="00806EBB">
        <w:tc>
          <w:tcPr>
            <w:tcW w:w="9344" w:type="dxa"/>
          </w:tcPr>
          <w:p w14:paraId="54365237" w14:textId="02A9A863" w:rsidR="00B42775" w:rsidRPr="00054A52" w:rsidRDefault="00B42775" w:rsidP="00B42775">
            <w:pPr>
              <w:pStyle w:val="affffffffffff5"/>
              <w:ind w:firstLineChars="0" w:firstLine="0"/>
              <w:rPr>
                <w:rFonts w:hAnsi="宋体"/>
              </w:rPr>
            </w:pPr>
            <w:r w:rsidRPr="00054A52">
              <w:rPr>
                <w:rFonts w:hAnsi="宋体" w:hint="eastAsia"/>
              </w:rPr>
              <w:t>（D）是否从野外采集</w:t>
            </w:r>
          </w:p>
        </w:tc>
      </w:tr>
      <w:tr w:rsidR="00B42775" w14:paraId="7206AA98" w14:textId="77777777" w:rsidTr="00806EBB">
        <w:tc>
          <w:tcPr>
            <w:tcW w:w="9344" w:type="dxa"/>
          </w:tcPr>
          <w:p w14:paraId="796D5299" w14:textId="41AD8620" w:rsidR="00B42775" w:rsidRPr="00054A52" w:rsidRDefault="00B42775" w:rsidP="00B42775">
            <w:pPr>
              <w:pStyle w:val="affffffffffff5"/>
              <w:ind w:firstLineChars="0" w:firstLine="0"/>
              <w:rPr>
                <w:rFonts w:hAnsi="宋体"/>
              </w:rPr>
            </w:pPr>
            <w:r w:rsidRPr="00054A52">
              <w:rPr>
                <w:rFonts w:hAnsi="宋体" w:hint="eastAsia"/>
              </w:rPr>
              <w:t>（E）数量（或重量）</w:t>
            </w:r>
          </w:p>
        </w:tc>
      </w:tr>
      <w:tr w:rsidR="00B42775" w14:paraId="0E5B51E2" w14:textId="77777777" w:rsidTr="00806EBB">
        <w:tc>
          <w:tcPr>
            <w:tcW w:w="9344" w:type="dxa"/>
          </w:tcPr>
          <w:p w14:paraId="04CB8288" w14:textId="60DEE051" w:rsidR="00B42775" w:rsidRPr="00054A52" w:rsidRDefault="00B42775" w:rsidP="00B42775">
            <w:pPr>
              <w:pStyle w:val="affffffffffff5"/>
              <w:ind w:firstLineChars="0" w:firstLine="0"/>
              <w:rPr>
                <w:rFonts w:hAnsi="宋体"/>
              </w:rPr>
            </w:pPr>
            <w:r w:rsidRPr="00054A52">
              <w:rPr>
                <w:rFonts w:hAnsi="宋体" w:hint="eastAsia"/>
              </w:rPr>
              <w:t>（F）出口国信息</w:t>
            </w:r>
          </w:p>
        </w:tc>
      </w:tr>
      <w:tr w:rsidR="00B42775" w14:paraId="0460E1F3" w14:textId="77777777" w:rsidTr="00806EBB">
        <w:tc>
          <w:tcPr>
            <w:tcW w:w="9344" w:type="dxa"/>
          </w:tcPr>
          <w:p w14:paraId="60610099" w14:textId="3842CD1C" w:rsidR="00B42775" w:rsidRPr="00054A52" w:rsidRDefault="00B42775" w:rsidP="00B42775">
            <w:pPr>
              <w:pStyle w:val="affffffffffff5"/>
              <w:ind w:firstLineChars="0" w:firstLine="0"/>
              <w:rPr>
                <w:rFonts w:hAnsi="宋体"/>
              </w:rPr>
            </w:pPr>
            <w:r w:rsidRPr="00054A52">
              <w:rPr>
                <w:rFonts w:hAnsi="宋体" w:hint="eastAsia"/>
              </w:rPr>
              <w:t>（G）引进后存放地点的详细信息</w:t>
            </w:r>
          </w:p>
        </w:tc>
      </w:tr>
      <w:tr w:rsidR="00B42775" w14:paraId="1BFE49F8" w14:textId="77777777" w:rsidTr="00806EBB">
        <w:tc>
          <w:tcPr>
            <w:tcW w:w="9344" w:type="dxa"/>
          </w:tcPr>
          <w:p w14:paraId="13C8DE21" w14:textId="75C3847C" w:rsidR="00B42775" w:rsidRPr="00054A52" w:rsidRDefault="00B42775" w:rsidP="00B42775">
            <w:pPr>
              <w:pStyle w:val="affffffffffff5"/>
              <w:ind w:firstLineChars="0" w:firstLine="0"/>
              <w:rPr>
                <w:rFonts w:hAnsi="宋体"/>
              </w:rPr>
            </w:pPr>
            <w:r w:rsidRPr="00054A52">
              <w:rPr>
                <w:rFonts w:hAnsi="宋体" w:hint="eastAsia"/>
              </w:rPr>
              <w:t>（H）进境</w:t>
            </w:r>
            <w:r>
              <w:rPr>
                <w:rFonts w:hAnsi="宋体" w:hint="eastAsia"/>
              </w:rPr>
              <w:t>生防作用物</w:t>
            </w:r>
            <w:r w:rsidRPr="00054A52">
              <w:rPr>
                <w:rFonts w:hAnsi="宋体" w:hint="eastAsia"/>
              </w:rPr>
              <w:t>的包装材料和运输路线</w:t>
            </w:r>
          </w:p>
        </w:tc>
      </w:tr>
      <w:tr w:rsidR="00B42775" w14:paraId="117D627F" w14:textId="77777777" w:rsidTr="00806EBB">
        <w:tc>
          <w:tcPr>
            <w:tcW w:w="9344" w:type="dxa"/>
          </w:tcPr>
          <w:p w14:paraId="0568687E" w14:textId="68BE76AA" w:rsidR="00B42775" w:rsidRPr="00054A52" w:rsidRDefault="00B42775" w:rsidP="00B42775">
            <w:pPr>
              <w:pStyle w:val="affffffffffff5"/>
              <w:ind w:firstLineChars="0" w:firstLine="0"/>
              <w:rPr>
                <w:rFonts w:hAnsi="宋体"/>
              </w:rPr>
            </w:pPr>
            <w:r w:rsidRPr="00054A52">
              <w:rPr>
                <w:rFonts w:hAnsi="宋体" w:hint="eastAsia"/>
                <w:b/>
                <w:bCs/>
              </w:rPr>
              <w:t>3</w:t>
            </w:r>
            <w:r w:rsidRPr="00054A52">
              <w:rPr>
                <w:rFonts w:hAnsi="宋体"/>
                <w:b/>
                <w:bCs/>
              </w:rPr>
              <w:t xml:space="preserve">. </w:t>
            </w:r>
            <w:r w:rsidRPr="00054A52">
              <w:rPr>
                <w:rFonts w:hAnsi="宋体" w:hint="eastAsia"/>
                <w:b/>
                <w:bCs/>
              </w:rPr>
              <w:t>引进生防作用物的风险要求</w:t>
            </w:r>
          </w:p>
        </w:tc>
      </w:tr>
      <w:tr w:rsidR="00B42775" w:rsidRPr="00247F03" w14:paraId="191BF879" w14:textId="77777777" w:rsidTr="00806EBB">
        <w:tc>
          <w:tcPr>
            <w:tcW w:w="9344" w:type="dxa"/>
          </w:tcPr>
          <w:p w14:paraId="123868DF" w14:textId="0A0A8F9D" w:rsidR="00B42775" w:rsidRPr="00054A52" w:rsidRDefault="00B42775" w:rsidP="00B42775">
            <w:pPr>
              <w:pStyle w:val="affffffffffff5"/>
              <w:ind w:firstLineChars="0" w:firstLine="0"/>
              <w:rPr>
                <w:rFonts w:hAnsi="宋体"/>
                <w:b/>
                <w:bCs/>
              </w:rPr>
            </w:pPr>
            <w:r w:rsidRPr="00054A52">
              <w:rPr>
                <w:rFonts w:hAnsi="宋体" w:hint="eastAsia"/>
              </w:rPr>
              <w:t>（A）寄主专一性评估</w:t>
            </w:r>
            <w:r w:rsidR="00D569EA">
              <w:rPr>
                <w:rFonts w:hAnsi="宋体" w:hint="eastAsia"/>
              </w:rPr>
              <w:t>（</w:t>
            </w:r>
            <w:r w:rsidR="00F06361">
              <w:rPr>
                <w:rFonts w:hAnsi="宋体" w:hint="eastAsia"/>
              </w:rPr>
              <w:t>由</w:t>
            </w:r>
            <w:r w:rsidR="00D569EA">
              <w:rPr>
                <w:rFonts w:hAnsi="宋体" w:hint="eastAsia"/>
              </w:rPr>
              <w:t>专门授权机构提供）</w:t>
            </w:r>
          </w:p>
        </w:tc>
      </w:tr>
      <w:tr w:rsidR="00B42775" w:rsidRPr="00FD6C89" w14:paraId="702D13C6" w14:textId="77777777" w:rsidTr="00806EBB">
        <w:tc>
          <w:tcPr>
            <w:tcW w:w="9344" w:type="dxa"/>
          </w:tcPr>
          <w:p w14:paraId="6117FC0B" w14:textId="114EDB1D" w:rsidR="00B42775" w:rsidRPr="00054A52" w:rsidRDefault="00B42775" w:rsidP="00B42775">
            <w:pPr>
              <w:pStyle w:val="affffffffffff5"/>
              <w:ind w:firstLineChars="0" w:firstLine="0"/>
              <w:rPr>
                <w:rFonts w:hAnsi="宋体"/>
              </w:rPr>
            </w:pPr>
            <w:r w:rsidRPr="00054A52">
              <w:rPr>
                <w:rFonts w:hAnsi="宋体" w:hint="eastAsia"/>
              </w:rPr>
              <w:t>（B）定殖潜力</w:t>
            </w:r>
          </w:p>
        </w:tc>
      </w:tr>
      <w:tr w:rsidR="00B42775" w:rsidRPr="00FD6C89" w14:paraId="56C1AE4E" w14:textId="77777777" w:rsidTr="00806EBB">
        <w:tc>
          <w:tcPr>
            <w:tcW w:w="9344" w:type="dxa"/>
          </w:tcPr>
          <w:p w14:paraId="0C5C94B5" w14:textId="1938A19B" w:rsidR="00B42775" w:rsidRPr="00054A52" w:rsidRDefault="00B42775" w:rsidP="00B42775">
            <w:pPr>
              <w:pStyle w:val="affffffffffff5"/>
              <w:ind w:firstLineChars="0" w:firstLine="0"/>
              <w:rPr>
                <w:rFonts w:hAnsi="宋体"/>
              </w:rPr>
            </w:pPr>
            <w:r w:rsidRPr="00054A52">
              <w:rPr>
                <w:rFonts w:hAnsi="宋体" w:hint="eastAsia"/>
              </w:rPr>
              <w:t>（</w:t>
            </w:r>
            <w:r w:rsidRPr="00054A52">
              <w:rPr>
                <w:rFonts w:hAnsi="宋体"/>
              </w:rPr>
              <w:t>C</w:t>
            </w:r>
            <w:r w:rsidRPr="00054A52">
              <w:rPr>
                <w:rFonts w:hAnsi="宋体" w:hint="eastAsia"/>
              </w:rPr>
              <w:t>）扩散能力</w:t>
            </w:r>
          </w:p>
        </w:tc>
      </w:tr>
      <w:tr w:rsidR="00B42775" w:rsidRPr="00FD6C89" w14:paraId="08CEF274" w14:textId="77777777" w:rsidTr="00806EBB">
        <w:tc>
          <w:tcPr>
            <w:tcW w:w="9344" w:type="dxa"/>
          </w:tcPr>
          <w:p w14:paraId="032DA2E6" w14:textId="0752F887" w:rsidR="00B42775" w:rsidRPr="00054A52" w:rsidRDefault="00B42775" w:rsidP="00B42775">
            <w:pPr>
              <w:pStyle w:val="affffffffffff5"/>
              <w:ind w:firstLineChars="0" w:firstLine="0"/>
              <w:rPr>
                <w:rFonts w:hAnsi="宋体"/>
              </w:rPr>
            </w:pPr>
            <w:r w:rsidRPr="00054A52">
              <w:rPr>
                <w:rFonts w:hAnsi="宋体" w:hint="eastAsia"/>
              </w:rPr>
              <w:t>（</w:t>
            </w:r>
            <w:r>
              <w:rPr>
                <w:rFonts w:hAnsi="宋体"/>
              </w:rPr>
              <w:t>D</w:t>
            </w:r>
            <w:r w:rsidRPr="00054A52">
              <w:rPr>
                <w:rFonts w:hAnsi="宋体" w:hint="eastAsia"/>
              </w:rPr>
              <w:t>）伴生物种</w:t>
            </w:r>
            <w:r>
              <w:rPr>
                <w:rFonts w:hAnsi="宋体" w:hint="eastAsia"/>
              </w:rPr>
              <w:t>筛查</w:t>
            </w:r>
          </w:p>
        </w:tc>
      </w:tr>
      <w:tr w:rsidR="00B42775" w:rsidRPr="00FD6C89" w14:paraId="09373F87" w14:textId="77777777" w:rsidTr="00806EBB">
        <w:tc>
          <w:tcPr>
            <w:tcW w:w="9344" w:type="dxa"/>
          </w:tcPr>
          <w:p w14:paraId="5F48DC45" w14:textId="0C28DF9C" w:rsidR="00B42775" w:rsidRPr="00054A52" w:rsidRDefault="00B42775" w:rsidP="00B42775">
            <w:pPr>
              <w:pStyle w:val="affffffffffff5"/>
              <w:ind w:firstLineChars="0" w:firstLine="0"/>
              <w:rPr>
                <w:rFonts w:hAnsi="宋体"/>
              </w:rPr>
            </w:pPr>
            <w:r w:rsidRPr="00054A52">
              <w:rPr>
                <w:rFonts w:hAnsi="宋体" w:hint="eastAsia"/>
              </w:rPr>
              <w:t>（</w:t>
            </w:r>
            <w:r>
              <w:rPr>
                <w:rFonts w:hAnsi="宋体"/>
              </w:rPr>
              <w:t>E</w:t>
            </w:r>
            <w:r w:rsidRPr="00054A52">
              <w:rPr>
                <w:rFonts w:hAnsi="宋体" w:hint="eastAsia"/>
              </w:rPr>
              <w:t>）直接（攻击靶标物种、被本土生物取食或利用）和间接（不同营养级之间的取食关系和同一营养级内的竞争关系）影响</w:t>
            </w:r>
          </w:p>
        </w:tc>
      </w:tr>
      <w:tr w:rsidR="00B42775" w:rsidRPr="00FD6C89" w14:paraId="74901598" w14:textId="77777777" w:rsidTr="00806EBB">
        <w:tc>
          <w:tcPr>
            <w:tcW w:w="9344" w:type="dxa"/>
          </w:tcPr>
          <w:p w14:paraId="5CB706E3" w14:textId="17172C81" w:rsidR="00B42775" w:rsidRPr="00054A52" w:rsidRDefault="00B42775" w:rsidP="00B42775">
            <w:pPr>
              <w:pStyle w:val="affffffffffff5"/>
              <w:ind w:firstLineChars="0" w:firstLine="0"/>
              <w:rPr>
                <w:rFonts w:hAnsi="宋体"/>
              </w:rPr>
            </w:pPr>
            <w:r w:rsidRPr="00054A52">
              <w:rPr>
                <w:rFonts w:hAnsi="宋体" w:hint="eastAsia"/>
              </w:rPr>
              <w:t>（</w:t>
            </w:r>
            <w:r>
              <w:rPr>
                <w:rFonts w:hAnsi="宋体" w:hint="eastAsia"/>
              </w:rPr>
              <w:t>F</w:t>
            </w:r>
            <w:r w:rsidRPr="00054A52">
              <w:rPr>
                <w:rFonts w:hAnsi="宋体" w:hint="eastAsia"/>
              </w:rPr>
              <w:t>）风险管控（引进的生防作用物必须在国家认可的、具备资质的检疫</w:t>
            </w:r>
            <w:r>
              <w:rPr>
                <w:rFonts w:hAnsi="宋体" w:hint="eastAsia"/>
              </w:rPr>
              <w:t>实验</w:t>
            </w:r>
            <w:r w:rsidRPr="00054A52">
              <w:rPr>
                <w:rFonts w:hAnsi="宋体" w:hint="eastAsia"/>
              </w:rPr>
              <w:t>室</w:t>
            </w:r>
            <w:r w:rsidRPr="00054A52">
              <w:rPr>
                <w:rFonts w:hAnsi="宋体"/>
              </w:rPr>
              <w:t>内进行</w:t>
            </w:r>
            <w:r w:rsidRPr="00054A52">
              <w:rPr>
                <w:rFonts w:hAnsi="宋体" w:hint="eastAsia"/>
              </w:rPr>
              <w:t>，防止逃逸；在隔离期内，进行详细的生物学观察、扩繁和初步的安全性验证）</w:t>
            </w:r>
          </w:p>
        </w:tc>
      </w:tr>
      <w:tr w:rsidR="00B42775" w:rsidRPr="00ED6BB2" w14:paraId="5E9CA084" w14:textId="77777777" w:rsidTr="00806EBB">
        <w:tc>
          <w:tcPr>
            <w:tcW w:w="9344" w:type="dxa"/>
          </w:tcPr>
          <w:p w14:paraId="278CC635" w14:textId="7548E1E1" w:rsidR="00B42775" w:rsidRPr="00D04A9F" w:rsidRDefault="00B42775" w:rsidP="00B42775">
            <w:pPr>
              <w:pStyle w:val="affffffffffff5"/>
              <w:ind w:firstLineChars="0" w:firstLine="0"/>
              <w:rPr>
                <w:rFonts w:hAnsi="宋体"/>
              </w:rPr>
            </w:pPr>
            <w:r w:rsidRPr="00D04A9F">
              <w:rPr>
                <w:rFonts w:hAnsi="宋体" w:hint="eastAsia"/>
              </w:rPr>
              <w:t>（G）应急预案</w:t>
            </w:r>
          </w:p>
        </w:tc>
      </w:tr>
    </w:tbl>
    <w:p w14:paraId="6C0CE90A" w14:textId="77777777" w:rsidR="00B94B59" w:rsidRPr="000B25DA" w:rsidRDefault="00B94B59">
      <w:pPr>
        <w:pStyle w:val="affffff0"/>
        <w:ind w:firstLineChars="0" w:firstLine="0"/>
        <w:sectPr w:rsidR="00B94B59" w:rsidRPr="000B25DA">
          <w:pgSz w:w="11906" w:h="16838"/>
          <w:pgMar w:top="1928" w:right="1134" w:bottom="1134" w:left="1134" w:header="1418" w:footer="1134" w:gutter="284"/>
          <w:cols w:space="425"/>
          <w:formProt w:val="0"/>
          <w:docGrid w:linePitch="312"/>
        </w:sectPr>
      </w:pPr>
    </w:p>
    <w:p w14:paraId="4655158D" w14:textId="77777777" w:rsidR="00B94B59" w:rsidRDefault="00B94B59">
      <w:pPr>
        <w:pStyle w:val="afe"/>
        <w:rPr>
          <w:vanish w:val="0"/>
        </w:rPr>
      </w:pPr>
    </w:p>
    <w:p w14:paraId="492891DF" w14:textId="77777777" w:rsidR="00B94B59" w:rsidRDefault="00B94B59">
      <w:pPr>
        <w:pStyle w:val="aff4"/>
        <w:rPr>
          <w:vanish w:val="0"/>
        </w:rPr>
      </w:pPr>
    </w:p>
    <w:p w14:paraId="3470F513" w14:textId="77777777" w:rsidR="00B94B59" w:rsidRDefault="00606AF6">
      <w:pPr>
        <w:pStyle w:val="affffff7"/>
        <w:spacing w:before="96" w:after="120"/>
      </w:pPr>
      <w:bookmarkStart w:id="151" w:name="_Toc170197020"/>
      <w:bookmarkStart w:id="152" w:name="_Toc170139849"/>
      <w:bookmarkStart w:id="153" w:name="_Toc178493513"/>
      <w:bookmarkStart w:id="154" w:name="_Toc210156611"/>
      <w:bookmarkStart w:id="155" w:name="BookMark8"/>
      <w:bookmarkEnd w:id="148"/>
      <w:r>
        <w:rPr>
          <w:rFonts w:hint="eastAsia"/>
          <w:spacing w:val="105"/>
        </w:rPr>
        <w:t>参考文</w:t>
      </w:r>
      <w:r>
        <w:rPr>
          <w:rFonts w:hint="eastAsia"/>
        </w:rPr>
        <w:t>献</w:t>
      </w:r>
      <w:bookmarkEnd w:id="151"/>
      <w:bookmarkEnd w:id="152"/>
      <w:bookmarkEnd w:id="153"/>
      <w:bookmarkEnd w:id="154"/>
    </w:p>
    <w:p w14:paraId="77835332" w14:textId="1B2624E0" w:rsidR="002C6364" w:rsidRDefault="002C6364" w:rsidP="002C6364">
      <w:pPr>
        <w:pStyle w:val="affffffffff5"/>
        <w:numPr>
          <w:ilvl w:val="0"/>
          <w:numId w:val="32"/>
        </w:numPr>
        <w:ind w:firstLineChars="0"/>
      </w:pPr>
      <w:r>
        <w:rPr>
          <w:rFonts w:hint="eastAsia"/>
        </w:rPr>
        <w:t>GB/T 20478</w:t>
      </w:r>
      <w:r w:rsidR="00B502E7">
        <w:t>-2024</w:t>
      </w:r>
      <w:r>
        <w:rPr>
          <w:rFonts w:hint="eastAsia"/>
        </w:rPr>
        <w:t xml:space="preserve">  植物检疫术语 名词术语[S]．</w:t>
      </w:r>
    </w:p>
    <w:p w14:paraId="041B9F9A" w14:textId="1411741F" w:rsidR="002C6364" w:rsidRDefault="002C6364" w:rsidP="002C6364">
      <w:pPr>
        <w:pStyle w:val="affffffffff5"/>
        <w:numPr>
          <w:ilvl w:val="0"/>
          <w:numId w:val="32"/>
        </w:numPr>
        <w:ind w:firstLineChars="0"/>
      </w:pPr>
      <w:r>
        <w:rPr>
          <w:rFonts w:hint="eastAsia"/>
        </w:rPr>
        <w:t>GB/T 27614</w:t>
      </w:r>
      <w:r w:rsidR="00B502E7">
        <w:t>-2011</w:t>
      </w:r>
      <w:r>
        <w:rPr>
          <w:rFonts w:hint="eastAsia"/>
        </w:rPr>
        <w:t xml:space="preserve">  生物防治物和其他有益生物的输入和释放准则[S]．</w:t>
      </w:r>
    </w:p>
    <w:p w14:paraId="3DFC0234" w14:textId="7C27656A" w:rsidR="00765850" w:rsidRDefault="00765850" w:rsidP="00765850">
      <w:pPr>
        <w:pStyle w:val="affffffffff5"/>
        <w:numPr>
          <w:ilvl w:val="0"/>
          <w:numId w:val="32"/>
        </w:numPr>
        <w:ind w:firstLineChars="0"/>
      </w:pPr>
      <w:r>
        <w:rPr>
          <w:rFonts w:hint="eastAsia"/>
        </w:rPr>
        <w:t>农业农村部、自然资源部、生态环境部、海关总署令 第4号《外来入侵物种管理办法》2022年8月1日起施行．</w:t>
      </w:r>
    </w:p>
    <w:p w14:paraId="67792873" w14:textId="77777777" w:rsidR="002C6364" w:rsidRDefault="002C6364" w:rsidP="002C6364">
      <w:pPr>
        <w:pStyle w:val="affffffffff5"/>
        <w:numPr>
          <w:ilvl w:val="0"/>
          <w:numId w:val="32"/>
        </w:numPr>
        <w:ind w:firstLineChars="0"/>
      </w:pPr>
      <w:r>
        <w:rPr>
          <w:rFonts w:hint="eastAsia"/>
        </w:rPr>
        <w:t>李保平, 孟玲. 外来入侵害虫生防作用物对本土非靶标生物的潜在风险及其防范对策[C]//中国农业科学院植物保护研究所国家农业生物安全科学中心,福建农林大学, 中国科学院动物研究所,华南农业大学, 北京师范大学. 第二届全国生物入侵学术研讨会论文摘要集. 南京农业大学植物保护学院, 2008, 146.</w:t>
      </w:r>
    </w:p>
    <w:p w14:paraId="5A2BA45B" w14:textId="77777777" w:rsidR="002C6364" w:rsidRDefault="002C6364" w:rsidP="002C6364">
      <w:pPr>
        <w:pStyle w:val="affffffffff5"/>
        <w:numPr>
          <w:ilvl w:val="0"/>
          <w:numId w:val="32"/>
        </w:numPr>
        <w:ind w:firstLineChars="0"/>
      </w:pPr>
      <w:r>
        <w:t>van Steenderen CJM, Paterson ID, Edwards S, Day MD. Addressing the red flags in cochineal identification: The use of molecular techniques to identify cochineal insects that are used as biological control agents for invasive alien cacti[J]. Biological Control, 2021, 152, 104426.</w:t>
      </w:r>
    </w:p>
    <w:p w14:paraId="574D1039" w14:textId="3C0E170D" w:rsidR="002C6364" w:rsidRDefault="002C6364" w:rsidP="002C6364">
      <w:pPr>
        <w:pStyle w:val="affffffffff5"/>
        <w:numPr>
          <w:ilvl w:val="0"/>
          <w:numId w:val="32"/>
        </w:numPr>
        <w:ind w:firstLineChars="0"/>
      </w:pPr>
      <w:r>
        <w:t>Kurose D, Furuya N, Seier MK, Djeddour DH, Evans HC, Matsushita Y,</w:t>
      </w:r>
      <w:r w:rsidR="00A72B03">
        <w:t xml:space="preserve"> et al</w:t>
      </w:r>
      <w:r>
        <w:t xml:space="preserve">. Factors affecting the efficacy of the leaf-spot fungus Mycosphaerella polygoni-cuspidati (Ascomycota): A potential classical biological control agent of the invasive alien weed </w:t>
      </w:r>
      <w:r w:rsidRPr="00AC3B66">
        <w:rPr>
          <w:i/>
          <w:iCs/>
        </w:rPr>
        <w:t>Fallopia japonica</w:t>
      </w:r>
      <w:r>
        <w:t xml:space="preserve"> (Polygonaceae) in the UK[J]. Biological Control, 2015, 85, 1</w:t>
      </w:r>
      <w:r>
        <w:t>–</w:t>
      </w:r>
      <w:r>
        <w:t>11.</w:t>
      </w:r>
    </w:p>
    <w:p w14:paraId="42743A64" w14:textId="77777777" w:rsidR="002C6364" w:rsidRDefault="002C6364" w:rsidP="002C6364">
      <w:pPr>
        <w:pStyle w:val="affffffffff5"/>
        <w:numPr>
          <w:ilvl w:val="0"/>
          <w:numId w:val="32"/>
        </w:numPr>
        <w:ind w:firstLineChars="0"/>
      </w:pPr>
      <w:r>
        <w:t>Kurose D. Studies on biological control of an invasive alien weed using plant pathogenic fungi[J]. Journal of General Plant Pathology, 2016, 82, 338</w:t>
      </w:r>
      <w:r>
        <w:t>–</w:t>
      </w:r>
      <w:r>
        <w:t>339.</w:t>
      </w:r>
    </w:p>
    <w:p w14:paraId="178DE88F" w14:textId="3E7D69C6" w:rsidR="00C604AE" w:rsidRDefault="00A72B03" w:rsidP="00A72B03">
      <w:pPr>
        <w:pStyle w:val="affffffffff5"/>
        <w:numPr>
          <w:ilvl w:val="0"/>
          <w:numId w:val="32"/>
        </w:numPr>
        <w:ind w:firstLineChars="0"/>
      </w:pPr>
      <w:r>
        <w:t>Avila</w:t>
      </w:r>
      <w:r w:rsidRPr="00A72B03">
        <w:t xml:space="preserve"> </w:t>
      </w:r>
      <w:r>
        <w:t>GA, Lukas Seehausen</w:t>
      </w:r>
      <w:r w:rsidRPr="00A72B03">
        <w:t xml:space="preserve"> </w:t>
      </w:r>
      <w:r>
        <w:t>M, Lesieur</w:t>
      </w:r>
      <w:r w:rsidRPr="00A72B03">
        <w:t xml:space="preserve"> </w:t>
      </w:r>
      <w:r>
        <w:t>V, Chhagan</w:t>
      </w:r>
      <w:r w:rsidRPr="00A72B03">
        <w:t xml:space="preserve"> </w:t>
      </w:r>
      <w:r>
        <w:t>A, Caron</w:t>
      </w:r>
      <w:r w:rsidRPr="00A72B03">
        <w:t xml:space="preserve"> </w:t>
      </w:r>
      <w:r>
        <w:t>V, Down</w:t>
      </w:r>
      <w:r w:rsidRPr="00A72B03">
        <w:t xml:space="preserve"> </w:t>
      </w:r>
      <w:r>
        <w:t>RE, et al. Guidelines and framework to assess the feasibility of starting pre-emptive risk assessment of classical biological control agents, Biological Control, 2023, 187, 105387.</w:t>
      </w:r>
    </w:p>
    <w:p w14:paraId="1E8A2C57" w14:textId="77777777" w:rsidR="00B94B59" w:rsidRDefault="00606AF6">
      <w:pPr>
        <w:pStyle w:val="affffff0"/>
        <w:ind w:firstLineChars="0" w:firstLine="0"/>
        <w:jc w:val="center"/>
      </w:pPr>
      <w:r>
        <w:rPr>
          <w:rFonts w:hint="eastAsia"/>
          <w:noProof/>
        </w:rPr>
        <w:drawing>
          <wp:inline distT="0" distB="0" distL="0" distR="0" wp14:anchorId="747855FB" wp14:editId="478767D5">
            <wp:extent cx="1485900" cy="317500"/>
            <wp:effectExtent l="0" t="0" r="0" b="6350"/>
            <wp:docPr id="913240103" name="图片 3"/>
            <wp:cNvGraphicFramePr/>
            <a:graphic xmlns:a="http://schemas.openxmlformats.org/drawingml/2006/main">
              <a:graphicData uri="http://schemas.openxmlformats.org/drawingml/2006/picture">
                <pic:pic xmlns:pic="http://schemas.openxmlformats.org/drawingml/2006/picture">
                  <pic:nvPicPr>
                    <pic:cNvPr id="913240103" name="图片 3"/>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5"/>
    </w:p>
    <w:p w14:paraId="2C3B16F0" w14:textId="77777777" w:rsidR="00767F56" w:rsidRDefault="00767F56">
      <w:pPr>
        <w:pStyle w:val="affffff0"/>
        <w:ind w:firstLineChars="0" w:firstLine="0"/>
        <w:jc w:val="center"/>
      </w:pPr>
    </w:p>
    <w:sectPr w:rsidR="00767F56">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C3F01" w14:textId="77777777" w:rsidR="00DF1436" w:rsidRDefault="00DF1436">
      <w:pPr>
        <w:spacing w:line="240" w:lineRule="auto"/>
      </w:pPr>
      <w:r>
        <w:separator/>
      </w:r>
    </w:p>
  </w:endnote>
  <w:endnote w:type="continuationSeparator" w:id="0">
    <w:p w14:paraId="27571499" w14:textId="77777777" w:rsidR="00DF1436" w:rsidRDefault="00DF14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1831F" w14:textId="77777777" w:rsidR="004D7CF7" w:rsidRDefault="004D7CF7">
    <w:pPr>
      <w:pStyle w:val="affff6"/>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A8B8" w14:textId="77777777" w:rsidR="004D7CF7" w:rsidRDefault="004D7CF7">
    <w:pPr>
      <w:pStyle w:val="affff6"/>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2A571" w14:textId="77777777" w:rsidR="004D7CF7" w:rsidRDefault="004D7CF7">
    <w:pPr>
      <w:pStyle w:val="afffffd"/>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DC50A" w14:textId="77777777" w:rsidR="00DF1436" w:rsidRDefault="00DF1436">
      <w:pPr>
        <w:spacing w:line="240" w:lineRule="auto"/>
      </w:pPr>
      <w:r>
        <w:separator/>
      </w:r>
    </w:p>
  </w:footnote>
  <w:footnote w:type="continuationSeparator" w:id="0">
    <w:p w14:paraId="498DD87D" w14:textId="77777777" w:rsidR="00DF1436" w:rsidRDefault="00DF14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4162C" w14:textId="77777777" w:rsidR="004D7CF7" w:rsidRDefault="004D7CF7">
    <w:pPr>
      <w:pStyle w:val="affff8"/>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A830C" w14:textId="77777777" w:rsidR="004D7CF7" w:rsidRDefault="004D7CF7">
    <w:pPr>
      <w:pStyle w:val="affff8"/>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8ECDC" w14:textId="77777777" w:rsidR="004D7CF7" w:rsidRDefault="004D7CF7">
    <w:pPr>
      <w:pStyle w:val="affff8"/>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NY/T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7C95" w14:textId="54E92764" w:rsidR="004D7CF7" w:rsidRDefault="004D7CF7">
    <w:pPr>
      <w:pStyle w:val="affffff5"/>
    </w:pPr>
    <w:r>
      <w:fldChar w:fldCharType="begin"/>
    </w:r>
    <w:r>
      <w:instrText xml:space="preserve"> STYLEREF  标准文件_文件编号  \* MERGEFORMAT </w:instrText>
    </w:r>
    <w:r>
      <w:fldChar w:fldCharType="separate"/>
    </w:r>
    <w:r w:rsidR="00F06361">
      <w:rPr>
        <w:noProof/>
      </w:rPr>
      <w:t>NY/T XXXXX</w:t>
    </w:r>
    <w:r w:rsidR="00F06361">
      <w:rPr>
        <w:noProof/>
      </w:rPr>
      <w:t>—</w:t>
    </w:r>
    <w:r w:rsidR="00F06361">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6663"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26524F3"/>
    <w:multiLevelType w:val="multilevel"/>
    <w:tmpl w:val="526524F3"/>
    <w:lvl w:ilvl="0">
      <w:start w:val="1"/>
      <w:numFmt w:val="decimal"/>
      <w:lvlText w:val="[%1]"/>
      <w:lvlJc w:val="left"/>
      <w:pPr>
        <w:ind w:left="80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127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71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4"/>
  </w:num>
  <w:num w:numId="7">
    <w:abstractNumId w:val="8"/>
  </w:num>
  <w:num w:numId="8">
    <w:abstractNumId w:val="3"/>
  </w:num>
  <w:num w:numId="9">
    <w:abstractNumId w:val="9"/>
  </w:num>
  <w:num w:numId="10">
    <w:abstractNumId w:val="18"/>
  </w:num>
  <w:num w:numId="11">
    <w:abstractNumId w:val="27"/>
  </w:num>
  <w:num w:numId="12">
    <w:abstractNumId w:val="12"/>
  </w:num>
  <w:num w:numId="13">
    <w:abstractNumId w:val="13"/>
  </w:num>
  <w:num w:numId="14">
    <w:abstractNumId w:val="7"/>
  </w:num>
  <w:num w:numId="15">
    <w:abstractNumId w:val="21"/>
  </w:num>
  <w:num w:numId="16">
    <w:abstractNumId w:val="23"/>
  </w:num>
  <w:num w:numId="17">
    <w:abstractNumId w:val="19"/>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7"/>
  </w:num>
  <w:num w:numId="33">
    <w:abstractNumId w:val="10"/>
  </w:num>
  <w:num w:numId="34">
    <w:abstractNumId w:val="29"/>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0NDJjMjA1MTk4NTI3N2NjNDQwNTU2MzYzYmQ5ZGQifQ=="/>
  </w:docVars>
  <w:rsids>
    <w:rsidRoot w:val="004F2AF1"/>
    <w:rsid w:val="A9F720B7"/>
    <w:rsid w:val="ADF7AC06"/>
    <w:rsid w:val="B70B267F"/>
    <w:rsid w:val="D3FF1BFC"/>
    <w:rsid w:val="DD6A8294"/>
    <w:rsid w:val="DF1FE030"/>
    <w:rsid w:val="DFFF1056"/>
    <w:rsid w:val="E5B97BEB"/>
    <w:rsid w:val="EA8F82D7"/>
    <w:rsid w:val="ECEA07C5"/>
    <w:rsid w:val="EF7FFAA4"/>
    <w:rsid w:val="EFBD6E73"/>
    <w:rsid w:val="EFDE6F58"/>
    <w:rsid w:val="F2E6B876"/>
    <w:rsid w:val="F7FF5537"/>
    <w:rsid w:val="F7FFDDC3"/>
    <w:rsid w:val="FB7E9884"/>
    <w:rsid w:val="FBFB0BA8"/>
    <w:rsid w:val="FDEC91E4"/>
    <w:rsid w:val="FF9EF48F"/>
    <w:rsid w:val="FFE5242B"/>
    <w:rsid w:val="FFFDB96B"/>
    <w:rsid w:val="0000040A"/>
    <w:rsid w:val="00000A94"/>
    <w:rsid w:val="00001972"/>
    <w:rsid w:val="00001D9A"/>
    <w:rsid w:val="00002C4E"/>
    <w:rsid w:val="000055CF"/>
    <w:rsid w:val="00007B3A"/>
    <w:rsid w:val="000107E0"/>
    <w:rsid w:val="00011FDE"/>
    <w:rsid w:val="00012FFD"/>
    <w:rsid w:val="0001366C"/>
    <w:rsid w:val="00014162"/>
    <w:rsid w:val="00014256"/>
    <w:rsid w:val="00014340"/>
    <w:rsid w:val="00016680"/>
    <w:rsid w:val="00016A9C"/>
    <w:rsid w:val="00022184"/>
    <w:rsid w:val="00022762"/>
    <w:rsid w:val="000238E0"/>
    <w:rsid w:val="000249DB"/>
    <w:rsid w:val="0002595E"/>
    <w:rsid w:val="00030292"/>
    <w:rsid w:val="000303C3"/>
    <w:rsid w:val="000331D3"/>
    <w:rsid w:val="000346A5"/>
    <w:rsid w:val="0003517E"/>
    <w:rsid w:val="000359C3"/>
    <w:rsid w:val="00035A7D"/>
    <w:rsid w:val="00036357"/>
    <w:rsid w:val="00037C44"/>
    <w:rsid w:val="00040300"/>
    <w:rsid w:val="000410E8"/>
    <w:rsid w:val="0004249A"/>
    <w:rsid w:val="00042B2F"/>
    <w:rsid w:val="00043282"/>
    <w:rsid w:val="00044286"/>
    <w:rsid w:val="00044946"/>
    <w:rsid w:val="000456F5"/>
    <w:rsid w:val="00047F28"/>
    <w:rsid w:val="00047F8C"/>
    <w:rsid w:val="000503AA"/>
    <w:rsid w:val="000506A1"/>
    <w:rsid w:val="000515DD"/>
    <w:rsid w:val="0005265A"/>
    <w:rsid w:val="000539DD"/>
    <w:rsid w:val="00053BD3"/>
    <w:rsid w:val="00054762"/>
    <w:rsid w:val="00054A52"/>
    <w:rsid w:val="000556ED"/>
    <w:rsid w:val="00055FE2"/>
    <w:rsid w:val="0005616F"/>
    <w:rsid w:val="00057CEC"/>
    <w:rsid w:val="00060C2E"/>
    <w:rsid w:val="00061033"/>
    <w:rsid w:val="000619E9"/>
    <w:rsid w:val="00061D88"/>
    <w:rsid w:val="000622D4"/>
    <w:rsid w:val="0006357D"/>
    <w:rsid w:val="00063ED9"/>
    <w:rsid w:val="00064CE4"/>
    <w:rsid w:val="00067F1E"/>
    <w:rsid w:val="00070E3C"/>
    <w:rsid w:val="00071CC0"/>
    <w:rsid w:val="000724D1"/>
    <w:rsid w:val="00073C8C"/>
    <w:rsid w:val="00073EE1"/>
    <w:rsid w:val="000747B4"/>
    <w:rsid w:val="000755A3"/>
    <w:rsid w:val="000761D6"/>
    <w:rsid w:val="00076295"/>
    <w:rsid w:val="000772D9"/>
    <w:rsid w:val="000774C4"/>
    <w:rsid w:val="00077B64"/>
    <w:rsid w:val="00080A1C"/>
    <w:rsid w:val="00082317"/>
    <w:rsid w:val="00083D2C"/>
    <w:rsid w:val="00086AA1"/>
    <w:rsid w:val="00087A77"/>
    <w:rsid w:val="00090CA6"/>
    <w:rsid w:val="00092B8A"/>
    <w:rsid w:val="00092FB0"/>
    <w:rsid w:val="000934C5"/>
    <w:rsid w:val="00093D25"/>
    <w:rsid w:val="00093DAB"/>
    <w:rsid w:val="00094D73"/>
    <w:rsid w:val="00095C4F"/>
    <w:rsid w:val="000962D2"/>
    <w:rsid w:val="00096D63"/>
    <w:rsid w:val="0009733A"/>
    <w:rsid w:val="00097F28"/>
    <w:rsid w:val="000A0B60"/>
    <w:rsid w:val="000A0EB8"/>
    <w:rsid w:val="000A19FC"/>
    <w:rsid w:val="000A24C1"/>
    <w:rsid w:val="000A296B"/>
    <w:rsid w:val="000A7311"/>
    <w:rsid w:val="000A7F3B"/>
    <w:rsid w:val="000B060F"/>
    <w:rsid w:val="000B1592"/>
    <w:rsid w:val="000B1FF2"/>
    <w:rsid w:val="000B25DA"/>
    <w:rsid w:val="000B2A0D"/>
    <w:rsid w:val="000B3CDA"/>
    <w:rsid w:val="000B6A0B"/>
    <w:rsid w:val="000B75EB"/>
    <w:rsid w:val="000C0F6C"/>
    <w:rsid w:val="000C11DB"/>
    <w:rsid w:val="000C1492"/>
    <w:rsid w:val="000C2FBD"/>
    <w:rsid w:val="000C4B41"/>
    <w:rsid w:val="000C57D6"/>
    <w:rsid w:val="000C682A"/>
    <w:rsid w:val="000C7666"/>
    <w:rsid w:val="000D0A9C"/>
    <w:rsid w:val="000D1795"/>
    <w:rsid w:val="000D2CBB"/>
    <w:rsid w:val="000D2F41"/>
    <w:rsid w:val="000D2FD1"/>
    <w:rsid w:val="000D329A"/>
    <w:rsid w:val="000D4B9C"/>
    <w:rsid w:val="000D4EB6"/>
    <w:rsid w:val="000D5C8A"/>
    <w:rsid w:val="000D6D4A"/>
    <w:rsid w:val="000D753B"/>
    <w:rsid w:val="000E270B"/>
    <w:rsid w:val="000E2C1A"/>
    <w:rsid w:val="000E4C9E"/>
    <w:rsid w:val="000E5739"/>
    <w:rsid w:val="000E657E"/>
    <w:rsid w:val="000E6F77"/>
    <w:rsid w:val="000E6FD7"/>
    <w:rsid w:val="000F06E1"/>
    <w:rsid w:val="000F0E3C"/>
    <w:rsid w:val="000F19D5"/>
    <w:rsid w:val="000F1C9C"/>
    <w:rsid w:val="000F4AEA"/>
    <w:rsid w:val="000F610A"/>
    <w:rsid w:val="000F67E9"/>
    <w:rsid w:val="000F719D"/>
    <w:rsid w:val="000F7D3A"/>
    <w:rsid w:val="001001AB"/>
    <w:rsid w:val="0010204C"/>
    <w:rsid w:val="001021A0"/>
    <w:rsid w:val="0010360A"/>
    <w:rsid w:val="001046AB"/>
    <w:rsid w:val="00104719"/>
    <w:rsid w:val="00104926"/>
    <w:rsid w:val="001051F0"/>
    <w:rsid w:val="00105A21"/>
    <w:rsid w:val="00105BA0"/>
    <w:rsid w:val="001070C7"/>
    <w:rsid w:val="00110E43"/>
    <w:rsid w:val="00113B1E"/>
    <w:rsid w:val="00113E31"/>
    <w:rsid w:val="00116809"/>
    <w:rsid w:val="0011711C"/>
    <w:rsid w:val="00121EF2"/>
    <w:rsid w:val="00124E4F"/>
    <w:rsid w:val="001260B7"/>
    <w:rsid w:val="001265CB"/>
    <w:rsid w:val="001321C6"/>
    <w:rsid w:val="001325C4"/>
    <w:rsid w:val="001328EF"/>
    <w:rsid w:val="0013290F"/>
    <w:rsid w:val="00133010"/>
    <w:rsid w:val="00133227"/>
    <w:rsid w:val="001338EE"/>
    <w:rsid w:val="00133AAE"/>
    <w:rsid w:val="0013430C"/>
    <w:rsid w:val="00135323"/>
    <w:rsid w:val="001356C4"/>
    <w:rsid w:val="00141114"/>
    <w:rsid w:val="00141D33"/>
    <w:rsid w:val="0014206C"/>
    <w:rsid w:val="00142969"/>
    <w:rsid w:val="00144A69"/>
    <w:rsid w:val="001457E7"/>
    <w:rsid w:val="00145D9D"/>
    <w:rsid w:val="00146388"/>
    <w:rsid w:val="00147ABA"/>
    <w:rsid w:val="001529E5"/>
    <w:rsid w:val="00153C7E"/>
    <w:rsid w:val="00153D59"/>
    <w:rsid w:val="00154603"/>
    <w:rsid w:val="001555DB"/>
    <w:rsid w:val="0015659C"/>
    <w:rsid w:val="00156B25"/>
    <w:rsid w:val="00156E1A"/>
    <w:rsid w:val="00157B55"/>
    <w:rsid w:val="00157FFE"/>
    <w:rsid w:val="001642FA"/>
    <w:rsid w:val="001649EB"/>
    <w:rsid w:val="00164BAF"/>
    <w:rsid w:val="00164FA8"/>
    <w:rsid w:val="00165065"/>
    <w:rsid w:val="00165434"/>
    <w:rsid w:val="0016580B"/>
    <w:rsid w:val="00165AFB"/>
    <w:rsid w:val="00165F49"/>
    <w:rsid w:val="00166B88"/>
    <w:rsid w:val="0016770A"/>
    <w:rsid w:val="0016775C"/>
    <w:rsid w:val="00170804"/>
    <w:rsid w:val="001708E9"/>
    <w:rsid w:val="0017340B"/>
    <w:rsid w:val="00173FB1"/>
    <w:rsid w:val="00176CBA"/>
    <w:rsid w:val="00176DFD"/>
    <w:rsid w:val="0018158E"/>
    <w:rsid w:val="001852C9"/>
    <w:rsid w:val="00190087"/>
    <w:rsid w:val="001913C4"/>
    <w:rsid w:val="0019348F"/>
    <w:rsid w:val="001938F4"/>
    <w:rsid w:val="00193A07"/>
    <w:rsid w:val="00194742"/>
    <w:rsid w:val="00194C95"/>
    <w:rsid w:val="00195293"/>
    <w:rsid w:val="00195C34"/>
    <w:rsid w:val="00196F50"/>
    <w:rsid w:val="001A1A53"/>
    <w:rsid w:val="001A234A"/>
    <w:rsid w:val="001A3A8D"/>
    <w:rsid w:val="001B06E8"/>
    <w:rsid w:val="001B193E"/>
    <w:rsid w:val="001B3094"/>
    <w:rsid w:val="001B6C64"/>
    <w:rsid w:val="001B71D0"/>
    <w:rsid w:val="001B71EE"/>
    <w:rsid w:val="001C0148"/>
    <w:rsid w:val="001C04A8"/>
    <w:rsid w:val="001C06DA"/>
    <w:rsid w:val="001C2C03"/>
    <w:rsid w:val="001C42F7"/>
    <w:rsid w:val="001C49E5"/>
    <w:rsid w:val="001C5CDB"/>
    <w:rsid w:val="001C680C"/>
    <w:rsid w:val="001C6B30"/>
    <w:rsid w:val="001C77C8"/>
    <w:rsid w:val="001C7F40"/>
    <w:rsid w:val="001C7FEA"/>
    <w:rsid w:val="001D0499"/>
    <w:rsid w:val="001D0BBE"/>
    <w:rsid w:val="001D0ED4"/>
    <w:rsid w:val="001D212F"/>
    <w:rsid w:val="001D29D7"/>
    <w:rsid w:val="001D2DE7"/>
    <w:rsid w:val="001D411C"/>
    <w:rsid w:val="001E1B6A"/>
    <w:rsid w:val="001E1E72"/>
    <w:rsid w:val="001E2484"/>
    <w:rsid w:val="001E3CC4"/>
    <w:rsid w:val="001E4882"/>
    <w:rsid w:val="001E5572"/>
    <w:rsid w:val="001E73AB"/>
    <w:rsid w:val="001F05CF"/>
    <w:rsid w:val="001F092D"/>
    <w:rsid w:val="001F1177"/>
    <w:rsid w:val="001F143A"/>
    <w:rsid w:val="001F1605"/>
    <w:rsid w:val="001F2508"/>
    <w:rsid w:val="001F4816"/>
    <w:rsid w:val="001F5D32"/>
    <w:rsid w:val="001F69B4"/>
    <w:rsid w:val="001F77C7"/>
    <w:rsid w:val="001F786F"/>
    <w:rsid w:val="00200183"/>
    <w:rsid w:val="0020107D"/>
    <w:rsid w:val="00201D39"/>
    <w:rsid w:val="002024BD"/>
    <w:rsid w:val="00202A7A"/>
    <w:rsid w:val="00202AA4"/>
    <w:rsid w:val="002031F7"/>
    <w:rsid w:val="002040E6"/>
    <w:rsid w:val="0020527B"/>
    <w:rsid w:val="002059A4"/>
    <w:rsid w:val="00205F2C"/>
    <w:rsid w:val="00206049"/>
    <w:rsid w:val="00207EED"/>
    <w:rsid w:val="00210B15"/>
    <w:rsid w:val="002135ED"/>
    <w:rsid w:val="002142EA"/>
    <w:rsid w:val="002204BB"/>
    <w:rsid w:val="0022055B"/>
    <w:rsid w:val="00221B79"/>
    <w:rsid w:val="00221C6B"/>
    <w:rsid w:val="00221D17"/>
    <w:rsid w:val="002237FC"/>
    <w:rsid w:val="00224596"/>
    <w:rsid w:val="002253A1"/>
    <w:rsid w:val="002257F0"/>
    <w:rsid w:val="00225CF8"/>
    <w:rsid w:val="00226762"/>
    <w:rsid w:val="0022718D"/>
    <w:rsid w:val="00227608"/>
    <w:rsid w:val="0022794E"/>
    <w:rsid w:val="002331EA"/>
    <w:rsid w:val="00233D64"/>
    <w:rsid w:val="00234784"/>
    <w:rsid w:val="0023482A"/>
    <w:rsid w:val="0023485C"/>
    <w:rsid w:val="002359CB"/>
    <w:rsid w:val="00237C11"/>
    <w:rsid w:val="00240258"/>
    <w:rsid w:val="00242882"/>
    <w:rsid w:val="00242D86"/>
    <w:rsid w:val="00242DBB"/>
    <w:rsid w:val="00243540"/>
    <w:rsid w:val="0024497B"/>
    <w:rsid w:val="0024515B"/>
    <w:rsid w:val="00246021"/>
    <w:rsid w:val="0024666E"/>
    <w:rsid w:val="00247F52"/>
    <w:rsid w:val="00250B25"/>
    <w:rsid w:val="00250BBE"/>
    <w:rsid w:val="002515C2"/>
    <w:rsid w:val="0025194F"/>
    <w:rsid w:val="00254397"/>
    <w:rsid w:val="00257F59"/>
    <w:rsid w:val="0026148A"/>
    <w:rsid w:val="00262696"/>
    <w:rsid w:val="002634BC"/>
    <w:rsid w:val="002643C3"/>
    <w:rsid w:val="00264A0C"/>
    <w:rsid w:val="00267EF4"/>
    <w:rsid w:val="00270CB8"/>
    <w:rsid w:val="0027155B"/>
    <w:rsid w:val="00271D2E"/>
    <w:rsid w:val="002723BF"/>
    <w:rsid w:val="00272B08"/>
    <w:rsid w:val="0027404E"/>
    <w:rsid w:val="00281BB8"/>
    <w:rsid w:val="00281E9E"/>
    <w:rsid w:val="00285170"/>
    <w:rsid w:val="00285361"/>
    <w:rsid w:val="00292907"/>
    <w:rsid w:val="00292D60"/>
    <w:rsid w:val="00293D90"/>
    <w:rsid w:val="00294D34"/>
    <w:rsid w:val="00294E3B"/>
    <w:rsid w:val="00296193"/>
    <w:rsid w:val="00296C66"/>
    <w:rsid w:val="00296EBE"/>
    <w:rsid w:val="002974E3"/>
    <w:rsid w:val="002A0587"/>
    <w:rsid w:val="002A084B"/>
    <w:rsid w:val="002A1260"/>
    <w:rsid w:val="002A1402"/>
    <w:rsid w:val="002A1589"/>
    <w:rsid w:val="002A1608"/>
    <w:rsid w:val="002A1BF9"/>
    <w:rsid w:val="002A25DC"/>
    <w:rsid w:val="002A3AAB"/>
    <w:rsid w:val="002A410F"/>
    <w:rsid w:val="002A4CEA"/>
    <w:rsid w:val="002A5977"/>
    <w:rsid w:val="002A5A13"/>
    <w:rsid w:val="002A757F"/>
    <w:rsid w:val="002A7D2A"/>
    <w:rsid w:val="002A7F44"/>
    <w:rsid w:val="002B07AB"/>
    <w:rsid w:val="002B0C40"/>
    <w:rsid w:val="002B1966"/>
    <w:rsid w:val="002B23E3"/>
    <w:rsid w:val="002B4508"/>
    <w:rsid w:val="002B5779"/>
    <w:rsid w:val="002B5983"/>
    <w:rsid w:val="002B7332"/>
    <w:rsid w:val="002B7F51"/>
    <w:rsid w:val="002C09E7"/>
    <w:rsid w:val="002C3F07"/>
    <w:rsid w:val="002C5278"/>
    <w:rsid w:val="002C6364"/>
    <w:rsid w:val="002C7EBB"/>
    <w:rsid w:val="002D06C1"/>
    <w:rsid w:val="002D42B5"/>
    <w:rsid w:val="002D4F1A"/>
    <w:rsid w:val="002D6816"/>
    <w:rsid w:val="002D6DA6"/>
    <w:rsid w:val="002D6EC6"/>
    <w:rsid w:val="002D79AC"/>
    <w:rsid w:val="002E039D"/>
    <w:rsid w:val="002E1383"/>
    <w:rsid w:val="002E4D5A"/>
    <w:rsid w:val="002E6326"/>
    <w:rsid w:val="002E6BDD"/>
    <w:rsid w:val="002E791F"/>
    <w:rsid w:val="002F09EF"/>
    <w:rsid w:val="002F1D00"/>
    <w:rsid w:val="002F30E0"/>
    <w:rsid w:val="002F35E4"/>
    <w:rsid w:val="002F3730"/>
    <w:rsid w:val="002F38E1"/>
    <w:rsid w:val="002F65C5"/>
    <w:rsid w:val="002F764C"/>
    <w:rsid w:val="002F7AF6"/>
    <w:rsid w:val="00300E63"/>
    <w:rsid w:val="00300FB1"/>
    <w:rsid w:val="0030151C"/>
    <w:rsid w:val="00302F5F"/>
    <w:rsid w:val="0030441D"/>
    <w:rsid w:val="0030470F"/>
    <w:rsid w:val="00304EA9"/>
    <w:rsid w:val="00306063"/>
    <w:rsid w:val="00310028"/>
    <w:rsid w:val="00310713"/>
    <w:rsid w:val="00313763"/>
    <w:rsid w:val="00313B85"/>
    <w:rsid w:val="00316F4C"/>
    <w:rsid w:val="00317988"/>
    <w:rsid w:val="003210BA"/>
    <w:rsid w:val="003221B4"/>
    <w:rsid w:val="00322E62"/>
    <w:rsid w:val="00323012"/>
    <w:rsid w:val="00324732"/>
    <w:rsid w:val="00324EDD"/>
    <w:rsid w:val="0033120D"/>
    <w:rsid w:val="00331516"/>
    <w:rsid w:val="003331E4"/>
    <w:rsid w:val="003363F8"/>
    <w:rsid w:val="00336C64"/>
    <w:rsid w:val="00337162"/>
    <w:rsid w:val="0034194F"/>
    <w:rsid w:val="00342838"/>
    <w:rsid w:val="00342DB8"/>
    <w:rsid w:val="00343590"/>
    <w:rsid w:val="00344605"/>
    <w:rsid w:val="0034489E"/>
    <w:rsid w:val="0034656B"/>
    <w:rsid w:val="003468B8"/>
    <w:rsid w:val="0034714E"/>
    <w:rsid w:val="003474AA"/>
    <w:rsid w:val="003505A5"/>
    <w:rsid w:val="00350D1D"/>
    <w:rsid w:val="00351901"/>
    <w:rsid w:val="00352C83"/>
    <w:rsid w:val="00353341"/>
    <w:rsid w:val="003547FA"/>
    <w:rsid w:val="0036031F"/>
    <w:rsid w:val="00360C09"/>
    <w:rsid w:val="003614A9"/>
    <w:rsid w:val="003615D2"/>
    <w:rsid w:val="003622AE"/>
    <w:rsid w:val="00362AB3"/>
    <w:rsid w:val="0036429C"/>
    <w:rsid w:val="0036456D"/>
    <w:rsid w:val="00364A53"/>
    <w:rsid w:val="003654CB"/>
    <w:rsid w:val="00365F86"/>
    <w:rsid w:val="00365F87"/>
    <w:rsid w:val="003705F4"/>
    <w:rsid w:val="00370D58"/>
    <w:rsid w:val="00371316"/>
    <w:rsid w:val="00375B64"/>
    <w:rsid w:val="00376713"/>
    <w:rsid w:val="00381815"/>
    <w:rsid w:val="003819AF"/>
    <w:rsid w:val="003820E9"/>
    <w:rsid w:val="00382DE7"/>
    <w:rsid w:val="003837AF"/>
    <w:rsid w:val="00384FFC"/>
    <w:rsid w:val="00386D40"/>
    <w:rsid w:val="003872FC"/>
    <w:rsid w:val="00387ADC"/>
    <w:rsid w:val="00390020"/>
    <w:rsid w:val="003903D6"/>
    <w:rsid w:val="00390A33"/>
    <w:rsid w:val="00390EE6"/>
    <w:rsid w:val="0039118F"/>
    <w:rsid w:val="0039128C"/>
    <w:rsid w:val="003921B8"/>
    <w:rsid w:val="00392AD7"/>
    <w:rsid w:val="00392AFC"/>
    <w:rsid w:val="003938D9"/>
    <w:rsid w:val="00394376"/>
    <w:rsid w:val="0039437D"/>
    <w:rsid w:val="003943FF"/>
    <w:rsid w:val="00394693"/>
    <w:rsid w:val="003950B9"/>
    <w:rsid w:val="003974EB"/>
    <w:rsid w:val="00397CC5"/>
    <w:rsid w:val="003A1449"/>
    <w:rsid w:val="003A1582"/>
    <w:rsid w:val="003A2880"/>
    <w:rsid w:val="003A3C9A"/>
    <w:rsid w:val="003A4077"/>
    <w:rsid w:val="003A52FB"/>
    <w:rsid w:val="003A54DB"/>
    <w:rsid w:val="003A67F6"/>
    <w:rsid w:val="003B09AD"/>
    <w:rsid w:val="003B0BD9"/>
    <w:rsid w:val="003B1F18"/>
    <w:rsid w:val="003B5BF0"/>
    <w:rsid w:val="003B60BF"/>
    <w:rsid w:val="003B62CE"/>
    <w:rsid w:val="003B6BE3"/>
    <w:rsid w:val="003B723F"/>
    <w:rsid w:val="003C010C"/>
    <w:rsid w:val="003C09FA"/>
    <w:rsid w:val="003C0A6C"/>
    <w:rsid w:val="003C2859"/>
    <w:rsid w:val="003C5A43"/>
    <w:rsid w:val="003C6DB2"/>
    <w:rsid w:val="003C6FBC"/>
    <w:rsid w:val="003D0519"/>
    <w:rsid w:val="003D0FF6"/>
    <w:rsid w:val="003D262C"/>
    <w:rsid w:val="003D328B"/>
    <w:rsid w:val="003D4434"/>
    <w:rsid w:val="003D583E"/>
    <w:rsid w:val="003D6D61"/>
    <w:rsid w:val="003E091D"/>
    <w:rsid w:val="003E0B78"/>
    <w:rsid w:val="003E1C53"/>
    <w:rsid w:val="003E2A69"/>
    <w:rsid w:val="003E2D49"/>
    <w:rsid w:val="003E2FD4"/>
    <w:rsid w:val="003E3F71"/>
    <w:rsid w:val="003E4391"/>
    <w:rsid w:val="003E4552"/>
    <w:rsid w:val="003E49F6"/>
    <w:rsid w:val="003E7D9F"/>
    <w:rsid w:val="003F0841"/>
    <w:rsid w:val="003F23D3"/>
    <w:rsid w:val="003F351D"/>
    <w:rsid w:val="003F3F08"/>
    <w:rsid w:val="003F40A5"/>
    <w:rsid w:val="003F49F1"/>
    <w:rsid w:val="003F6272"/>
    <w:rsid w:val="003F72A3"/>
    <w:rsid w:val="00400E72"/>
    <w:rsid w:val="00400F05"/>
    <w:rsid w:val="00401400"/>
    <w:rsid w:val="004023D1"/>
    <w:rsid w:val="00404869"/>
    <w:rsid w:val="00405884"/>
    <w:rsid w:val="00406BA4"/>
    <w:rsid w:val="00407D39"/>
    <w:rsid w:val="0041026E"/>
    <w:rsid w:val="0041477A"/>
    <w:rsid w:val="004148F2"/>
    <w:rsid w:val="004167A3"/>
    <w:rsid w:val="004169FA"/>
    <w:rsid w:val="00416CD9"/>
    <w:rsid w:val="0041726A"/>
    <w:rsid w:val="00423A7D"/>
    <w:rsid w:val="0042498F"/>
    <w:rsid w:val="0042600B"/>
    <w:rsid w:val="00432616"/>
    <w:rsid w:val="00432DAA"/>
    <w:rsid w:val="00433777"/>
    <w:rsid w:val="00434305"/>
    <w:rsid w:val="00434A54"/>
    <w:rsid w:val="00435DF7"/>
    <w:rsid w:val="0044083F"/>
    <w:rsid w:val="00441AE7"/>
    <w:rsid w:val="004439E1"/>
    <w:rsid w:val="00443FF4"/>
    <w:rsid w:val="00444C44"/>
    <w:rsid w:val="00445574"/>
    <w:rsid w:val="004467FB"/>
    <w:rsid w:val="00452D6B"/>
    <w:rsid w:val="00454484"/>
    <w:rsid w:val="0045517B"/>
    <w:rsid w:val="004563CD"/>
    <w:rsid w:val="00461AD5"/>
    <w:rsid w:val="00463B77"/>
    <w:rsid w:val="00463C7B"/>
    <w:rsid w:val="00463F02"/>
    <w:rsid w:val="004644A6"/>
    <w:rsid w:val="0046554B"/>
    <w:rsid w:val="004659BD"/>
    <w:rsid w:val="00470775"/>
    <w:rsid w:val="004715BD"/>
    <w:rsid w:val="004746B1"/>
    <w:rsid w:val="0047583F"/>
    <w:rsid w:val="004762B8"/>
    <w:rsid w:val="004767DD"/>
    <w:rsid w:val="004773F9"/>
    <w:rsid w:val="00481824"/>
    <w:rsid w:val="004832B8"/>
    <w:rsid w:val="00484936"/>
    <w:rsid w:val="004851CA"/>
    <w:rsid w:val="00485C89"/>
    <w:rsid w:val="00486BE3"/>
    <w:rsid w:val="004870BB"/>
    <w:rsid w:val="00487AF0"/>
    <w:rsid w:val="00487DA4"/>
    <w:rsid w:val="004905E4"/>
    <w:rsid w:val="0049093C"/>
    <w:rsid w:val="00490A89"/>
    <w:rsid w:val="00490AB4"/>
    <w:rsid w:val="004920D8"/>
    <w:rsid w:val="00492A89"/>
    <w:rsid w:val="00492F02"/>
    <w:rsid w:val="004939AE"/>
    <w:rsid w:val="00494966"/>
    <w:rsid w:val="00495CC2"/>
    <w:rsid w:val="004971E0"/>
    <w:rsid w:val="004A003F"/>
    <w:rsid w:val="004A12DF"/>
    <w:rsid w:val="004A1BA8"/>
    <w:rsid w:val="004A25A1"/>
    <w:rsid w:val="004A4B57"/>
    <w:rsid w:val="004A5DE5"/>
    <w:rsid w:val="004A63FA"/>
    <w:rsid w:val="004B0272"/>
    <w:rsid w:val="004B2530"/>
    <w:rsid w:val="004B2701"/>
    <w:rsid w:val="004B2E1B"/>
    <w:rsid w:val="004B3544"/>
    <w:rsid w:val="004B3D08"/>
    <w:rsid w:val="004B3E93"/>
    <w:rsid w:val="004B66F5"/>
    <w:rsid w:val="004C1FBC"/>
    <w:rsid w:val="004C3F1D"/>
    <w:rsid w:val="004C458D"/>
    <w:rsid w:val="004C5397"/>
    <w:rsid w:val="004C5762"/>
    <w:rsid w:val="004C62C5"/>
    <w:rsid w:val="004C7556"/>
    <w:rsid w:val="004C7E9D"/>
    <w:rsid w:val="004C7F67"/>
    <w:rsid w:val="004D076D"/>
    <w:rsid w:val="004D0BFD"/>
    <w:rsid w:val="004D0EF1"/>
    <w:rsid w:val="004D1112"/>
    <w:rsid w:val="004D189E"/>
    <w:rsid w:val="004D2253"/>
    <w:rsid w:val="004D37D7"/>
    <w:rsid w:val="004D4406"/>
    <w:rsid w:val="004D5C9C"/>
    <w:rsid w:val="004D7C42"/>
    <w:rsid w:val="004D7CF7"/>
    <w:rsid w:val="004E0465"/>
    <w:rsid w:val="004E127B"/>
    <w:rsid w:val="004E1C0A"/>
    <w:rsid w:val="004E3014"/>
    <w:rsid w:val="004E30C5"/>
    <w:rsid w:val="004E4AA5"/>
    <w:rsid w:val="004E4AEE"/>
    <w:rsid w:val="004E51E9"/>
    <w:rsid w:val="004E59E3"/>
    <w:rsid w:val="004E67C0"/>
    <w:rsid w:val="004E71A2"/>
    <w:rsid w:val="004F121D"/>
    <w:rsid w:val="004F1BFD"/>
    <w:rsid w:val="004F2AF1"/>
    <w:rsid w:val="004F391A"/>
    <w:rsid w:val="004F3CFB"/>
    <w:rsid w:val="004F6178"/>
    <w:rsid w:val="004F6456"/>
    <w:rsid w:val="004F696E"/>
    <w:rsid w:val="004F6C71"/>
    <w:rsid w:val="00501139"/>
    <w:rsid w:val="005014F5"/>
    <w:rsid w:val="00502991"/>
    <w:rsid w:val="0050363E"/>
    <w:rsid w:val="005039BC"/>
    <w:rsid w:val="005043BB"/>
    <w:rsid w:val="00504A3D"/>
    <w:rsid w:val="00505767"/>
    <w:rsid w:val="005073F0"/>
    <w:rsid w:val="00510A7B"/>
    <w:rsid w:val="00512F6E"/>
    <w:rsid w:val="00513038"/>
    <w:rsid w:val="005130D9"/>
    <w:rsid w:val="00514174"/>
    <w:rsid w:val="00514DBD"/>
    <w:rsid w:val="0051579F"/>
    <w:rsid w:val="00516088"/>
    <w:rsid w:val="00516B0B"/>
    <w:rsid w:val="00517E03"/>
    <w:rsid w:val="00517EB9"/>
    <w:rsid w:val="005207F4"/>
    <w:rsid w:val="00520DDD"/>
    <w:rsid w:val="005220EC"/>
    <w:rsid w:val="00523F95"/>
    <w:rsid w:val="00524D65"/>
    <w:rsid w:val="0052528E"/>
    <w:rsid w:val="00525B16"/>
    <w:rsid w:val="00526BD3"/>
    <w:rsid w:val="005313C7"/>
    <w:rsid w:val="00532A78"/>
    <w:rsid w:val="00533147"/>
    <w:rsid w:val="00533D04"/>
    <w:rsid w:val="00534804"/>
    <w:rsid w:val="00534BDF"/>
    <w:rsid w:val="005354EA"/>
    <w:rsid w:val="00535EC4"/>
    <w:rsid w:val="00535ED9"/>
    <w:rsid w:val="0053692B"/>
    <w:rsid w:val="00541853"/>
    <w:rsid w:val="00541E1E"/>
    <w:rsid w:val="00543BDA"/>
    <w:rsid w:val="005441CC"/>
    <w:rsid w:val="00546AFF"/>
    <w:rsid w:val="00546C42"/>
    <w:rsid w:val="005479DA"/>
    <w:rsid w:val="00547BCC"/>
    <w:rsid w:val="0055013B"/>
    <w:rsid w:val="00551755"/>
    <w:rsid w:val="00551F6F"/>
    <w:rsid w:val="00555044"/>
    <w:rsid w:val="00557B25"/>
    <w:rsid w:val="00561475"/>
    <w:rsid w:val="00562BA0"/>
    <w:rsid w:val="0056487B"/>
    <w:rsid w:val="00564FB9"/>
    <w:rsid w:val="00565820"/>
    <w:rsid w:val="00567A9F"/>
    <w:rsid w:val="00571AFA"/>
    <w:rsid w:val="005722D7"/>
    <w:rsid w:val="00573BDA"/>
    <w:rsid w:val="00573D9E"/>
    <w:rsid w:val="00577186"/>
    <w:rsid w:val="005801E3"/>
    <w:rsid w:val="00581802"/>
    <w:rsid w:val="005836A8"/>
    <w:rsid w:val="00583F72"/>
    <w:rsid w:val="0058409C"/>
    <w:rsid w:val="00584262"/>
    <w:rsid w:val="00584954"/>
    <w:rsid w:val="00586630"/>
    <w:rsid w:val="005873CF"/>
    <w:rsid w:val="0058759D"/>
    <w:rsid w:val="00587ADD"/>
    <w:rsid w:val="00593544"/>
    <w:rsid w:val="00593657"/>
    <w:rsid w:val="0059392E"/>
    <w:rsid w:val="00593FCE"/>
    <w:rsid w:val="00596160"/>
    <w:rsid w:val="00596171"/>
    <w:rsid w:val="00596682"/>
    <w:rsid w:val="005966E2"/>
    <w:rsid w:val="00597007"/>
    <w:rsid w:val="005A0966"/>
    <w:rsid w:val="005A0E7B"/>
    <w:rsid w:val="005A11B7"/>
    <w:rsid w:val="005A260B"/>
    <w:rsid w:val="005A273F"/>
    <w:rsid w:val="005A4A1B"/>
    <w:rsid w:val="005A501C"/>
    <w:rsid w:val="005A5427"/>
    <w:rsid w:val="005A6B9C"/>
    <w:rsid w:val="005A7830"/>
    <w:rsid w:val="005A7FCE"/>
    <w:rsid w:val="005B0F3F"/>
    <w:rsid w:val="005B2E51"/>
    <w:rsid w:val="005B4903"/>
    <w:rsid w:val="005B51CE"/>
    <w:rsid w:val="005B5885"/>
    <w:rsid w:val="005B5CD7"/>
    <w:rsid w:val="005B6CF6"/>
    <w:rsid w:val="005B7422"/>
    <w:rsid w:val="005B7BAF"/>
    <w:rsid w:val="005C1390"/>
    <w:rsid w:val="005C29B8"/>
    <w:rsid w:val="005C3F5C"/>
    <w:rsid w:val="005C41AF"/>
    <w:rsid w:val="005C5F21"/>
    <w:rsid w:val="005C627D"/>
    <w:rsid w:val="005C7156"/>
    <w:rsid w:val="005C7B6B"/>
    <w:rsid w:val="005D09E5"/>
    <w:rsid w:val="005D0C75"/>
    <w:rsid w:val="005D1E63"/>
    <w:rsid w:val="005D3E0A"/>
    <w:rsid w:val="005D4171"/>
    <w:rsid w:val="005D6A95"/>
    <w:rsid w:val="005D6B2C"/>
    <w:rsid w:val="005D6D9C"/>
    <w:rsid w:val="005E2335"/>
    <w:rsid w:val="005E34CA"/>
    <w:rsid w:val="005E3C18"/>
    <w:rsid w:val="005E6318"/>
    <w:rsid w:val="005E6812"/>
    <w:rsid w:val="005E7829"/>
    <w:rsid w:val="005E7881"/>
    <w:rsid w:val="005E78E0"/>
    <w:rsid w:val="005F0D9C"/>
    <w:rsid w:val="005F10A9"/>
    <w:rsid w:val="005F284E"/>
    <w:rsid w:val="005F29A9"/>
    <w:rsid w:val="005F35F7"/>
    <w:rsid w:val="006015CE"/>
    <w:rsid w:val="00601F71"/>
    <w:rsid w:val="00602457"/>
    <w:rsid w:val="00602B1D"/>
    <w:rsid w:val="00602B81"/>
    <w:rsid w:val="00604784"/>
    <w:rsid w:val="00604A6C"/>
    <w:rsid w:val="00606419"/>
    <w:rsid w:val="00606AF6"/>
    <w:rsid w:val="00607269"/>
    <w:rsid w:val="00607AFE"/>
    <w:rsid w:val="00607D29"/>
    <w:rsid w:val="00612952"/>
    <w:rsid w:val="006129CB"/>
    <w:rsid w:val="006136EF"/>
    <w:rsid w:val="00613EEF"/>
    <w:rsid w:val="00614CC1"/>
    <w:rsid w:val="00615368"/>
    <w:rsid w:val="00615A9D"/>
    <w:rsid w:val="00617387"/>
    <w:rsid w:val="00621ED6"/>
    <w:rsid w:val="006252D8"/>
    <w:rsid w:val="006253DB"/>
    <w:rsid w:val="0062565D"/>
    <w:rsid w:val="006259BC"/>
    <w:rsid w:val="0062636B"/>
    <w:rsid w:val="00632182"/>
    <w:rsid w:val="0063255C"/>
    <w:rsid w:val="00632AE0"/>
    <w:rsid w:val="00632FF9"/>
    <w:rsid w:val="00633C17"/>
    <w:rsid w:val="00635122"/>
    <w:rsid w:val="00635E2D"/>
    <w:rsid w:val="00636E3E"/>
    <w:rsid w:val="006379F7"/>
    <w:rsid w:val="00637E4D"/>
    <w:rsid w:val="00640620"/>
    <w:rsid w:val="0064141E"/>
    <w:rsid w:val="00641A1F"/>
    <w:rsid w:val="0064528D"/>
    <w:rsid w:val="00645904"/>
    <w:rsid w:val="00645F94"/>
    <w:rsid w:val="00647CAE"/>
    <w:rsid w:val="00651070"/>
    <w:rsid w:val="00651ACB"/>
    <w:rsid w:val="00651B0A"/>
    <w:rsid w:val="00651C47"/>
    <w:rsid w:val="006523F7"/>
    <w:rsid w:val="00652764"/>
    <w:rsid w:val="00652AB2"/>
    <w:rsid w:val="0065464D"/>
    <w:rsid w:val="00654685"/>
    <w:rsid w:val="00654B81"/>
    <w:rsid w:val="00654EC0"/>
    <w:rsid w:val="0065525B"/>
    <w:rsid w:val="00655D4F"/>
    <w:rsid w:val="00657089"/>
    <w:rsid w:val="006640E5"/>
    <w:rsid w:val="006646F1"/>
    <w:rsid w:val="00664929"/>
    <w:rsid w:val="00664F62"/>
    <w:rsid w:val="006655E1"/>
    <w:rsid w:val="00665ED7"/>
    <w:rsid w:val="00670C15"/>
    <w:rsid w:val="00672060"/>
    <w:rsid w:val="00672BFD"/>
    <w:rsid w:val="00672D73"/>
    <w:rsid w:val="006770F4"/>
    <w:rsid w:val="00677A84"/>
    <w:rsid w:val="0068026D"/>
    <w:rsid w:val="00680A27"/>
    <w:rsid w:val="006816A4"/>
    <w:rsid w:val="00681904"/>
    <w:rsid w:val="006819B8"/>
    <w:rsid w:val="00681EF8"/>
    <w:rsid w:val="00682D44"/>
    <w:rsid w:val="006840A6"/>
    <w:rsid w:val="006850CD"/>
    <w:rsid w:val="00685AAB"/>
    <w:rsid w:val="00695036"/>
    <w:rsid w:val="00695B29"/>
    <w:rsid w:val="006975CF"/>
    <w:rsid w:val="006A0685"/>
    <w:rsid w:val="006A07AA"/>
    <w:rsid w:val="006A2556"/>
    <w:rsid w:val="006A25E5"/>
    <w:rsid w:val="006A2B46"/>
    <w:rsid w:val="006A336D"/>
    <w:rsid w:val="006A378F"/>
    <w:rsid w:val="006A37B9"/>
    <w:rsid w:val="006A64F6"/>
    <w:rsid w:val="006B2672"/>
    <w:rsid w:val="006B3B79"/>
    <w:rsid w:val="006B4355"/>
    <w:rsid w:val="006B47B1"/>
    <w:rsid w:val="006B54BF"/>
    <w:rsid w:val="006B5F44"/>
    <w:rsid w:val="006B5F90"/>
    <w:rsid w:val="006B62E4"/>
    <w:rsid w:val="006B72F5"/>
    <w:rsid w:val="006B7562"/>
    <w:rsid w:val="006B7E93"/>
    <w:rsid w:val="006C1BBA"/>
    <w:rsid w:val="006C2079"/>
    <w:rsid w:val="006C2F9C"/>
    <w:rsid w:val="006C317D"/>
    <w:rsid w:val="006C5A62"/>
    <w:rsid w:val="006C5D68"/>
    <w:rsid w:val="006C683A"/>
    <w:rsid w:val="006C6976"/>
    <w:rsid w:val="006C6CB9"/>
    <w:rsid w:val="006C6DD0"/>
    <w:rsid w:val="006D010E"/>
    <w:rsid w:val="006D04EA"/>
    <w:rsid w:val="006D09CF"/>
    <w:rsid w:val="006D16C4"/>
    <w:rsid w:val="006D26C8"/>
    <w:rsid w:val="006D3E96"/>
    <w:rsid w:val="006D4515"/>
    <w:rsid w:val="006D4BB1"/>
    <w:rsid w:val="006D51EA"/>
    <w:rsid w:val="006D6593"/>
    <w:rsid w:val="006D686E"/>
    <w:rsid w:val="006D6A0B"/>
    <w:rsid w:val="006E26D8"/>
    <w:rsid w:val="006E2C83"/>
    <w:rsid w:val="006E607D"/>
    <w:rsid w:val="006E6428"/>
    <w:rsid w:val="006F03A8"/>
    <w:rsid w:val="006F126C"/>
    <w:rsid w:val="006F2ACA"/>
    <w:rsid w:val="006F2ADC"/>
    <w:rsid w:val="006F2BFE"/>
    <w:rsid w:val="006F31E9"/>
    <w:rsid w:val="006F52BA"/>
    <w:rsid w:val="006F56E5"/>
    <w:rsid w:val="006F6284"/>
    <w:rsid w:val="007002C5"/>
    <w:rsid w:val="007012B2"/>
    <w:rsid w:val="0070348B"/>
    <w:rsid w:val="00703D4B"/>
    <w:rsid w:val="00704387"/>
    <w:rsid w:val="00705633"/>
    <w:rsid w:val="007060B3"/>
    <w:rsid w:val="00707669"/>
    <w:rsid w:val="00711CBA"/>
    <w:rsid w:val="00711FB5"/>
    <w:rsid w:val="00712A01"/>
    <w:rsid w:val="00713732"/>
    <w:rsid w:val="00714F58"/>
    <w:rsid w:val="00716698"/>
    <w:rsid w:val="00720544"/>
    <w:rsid w:val="00720C66"/>
    <w:rsid w:val="00722FBF"/>
    <w:rsid w:val="00722FC2"/>
    <w:rsid w:val="007243F1"/>
    <w:rsid w:val="00725949"/>
    <w:rsid w:val="00725AFC"/>
    <w:rsid w:val="007263FA"/>
    <w:rsid w:val="00726510"/>
    <w:rsid w:val="007267B0"/>
    <w:rsid w:val="00726B22"/>
    <w:rsid w:val="00727FA2"/>
    <w:rsid w:val="007322D9"/>
    <w:rsid w:val="00732BC0"/>
    <w:rsid w:val="00732F4E"/>
    <w:rsid w:val="00734C2F"/>
    <w:rsid w:val="0073551B"/>
    <w:rsid w:val="00736067"/>
    <w:rsid w:val="0073720F"/>
    <w:rsid w:val="00737796"/>
    <w:rsid w:val="00740E87"/>
    <w:rsid w:val="0074165C"/>
    <w:rsid w:val="00741AD2"/>
    <w:rsid w:val="00742C35"/>
    <w:rsid w:val="00742E6C"/>
    <w:rsid w:val="007432CA"/>
    <w:rsid w:val="007439EB"/>
    <w:rsid w:val="00743CB4"/>
    <w:rsid w:val="00743F0A"/>
    <w:rsid w:val="007444E8"/>
    <w:rsid w:val="0074548E"/>
    <w:rsid w:val="00745773"/>
    <w:rsid w:val="0074665E"/>
    <w:rsid w:val="00746800"/>
    <w:rsid w:val="00747CF0"/>
    <w:rsid w:val="007501A8"/>
    <w:rsid w:val="00750EE1"/>
    <w:rsid w:val="007511FC"/>
    <w:rsid w:val="00752B4D"/>
    <w:rsid w:val="00754709"/>
    <w:rsid w:val="00754911"/>
    <w:rsid w:val="00755402"/>
    <w:rsid w:val="00756B26"/>
    <w:rsid w:val="00756EDF"/>
    <w:rsid w:val="0076128C"/>
    <w:rsid w:val="007642A1"/>
    <w:rsid w:val="007657E8"/>
    <w:rsid w:val="00765850"/>
    <w:rsid w:val="00765C3C"/>
    <w:rsid w:val="00765C43"/>
    <w:rsid w:val="00765EFB"/>
    <w:rsid w:val="007671CA"/>
    <w:rsid w:val="0076744F"/>
    <w:rsid w:val="00767C1D"/>
    <w:rsid w:val="00767C61"/>
    <w:rsid w:val="00767F56"/>
    <w:rsid w:val="0077008A"/>
    <w:rsid w:val="00772985"/>
    <w:rsid w:val="00773C1F"/>
    <w:rsid w:val="00774DA4"/>
    <w:rsid w:val="00774F6D"/>
    <w:rsid w:val="00776599"/>
    <w:rsid w:val="00777EE6"/>
    <w:rsid w:val="00780E2E"/>
    <w:rsid w:val="0078114B"/>
    <w:rsid w:val="00781A08"/>
    <w:rsid w:val="00781DD2"/>
    <w:rsid w:val="00783ECF"/>
    <w:rsid w:val="0078413A"/>
    <w:rsid w:val="007872DC"/>
    <w:rsid w:val="00794196"/>
    <w:rsid w:val="007959E8"/>
    <w:rsid w:val="00795E9C"/>
    <w:rsid w:val="0079626B"/>
    <w:rsid w:val="007A016F"/>
    <w:rsid w:val="007A0521"/>
    <w:rsid w:val="007A1EF7"/>
    <w:rsid w:val="007A2E12"/>
    <w:rsid w:val="007A3475"/>
    <w:rsid w:val="007A41C8"/>
    <w:rsid w:val="007A54CE"/>
    <w:rsid w:val="007A6CEF"/>
    <w:rsid w:val="007A6FD9"/>
    <w:rsid w:val="007A7FFA"/>
    <w:rsid w:val="007B04EB"/>
    <w:rsid w:val="007B0D4F"/>
    <w:rsid w:val="007B0E64"/>
    <w:rsid w:val="007B1A5F"/>
    <w:rsid w:val="007B2CD6"/>
    <w:rsid w:val="007B5A3D"/>
    <w:rsid w:val="007B5B95"/>
    <w:rsid w:val="007B68EA"/>
    <w:rsid w:val="007B699E"/>
    <w:rsid w:val="007B7453"/>
    <w:rsid w:val="007C0235"/>
    <w:rsid w:val="007C0499"/>
    <w:rsid w:val="007C2D89"/>
    <w:rsid w:val="007C3A0F"/>
    <w:rsid w:val="007C4593"/>
    <w:rsid w:val="007C5309"/>
    <w:rsid w:val="007C6069"/>
    <w:rsid w:val="007C6D3C"/>
    <w:rsid w:val="007D0039"/>
    <w:rsid w:val="007D04EC"/>
    <w:rsid w:val="007D06C4"/>
    <w:rsid w:val="007D1352"/>
    <w:rsid w:val="007D2508"/>
    <w:rsid w:val="007D346A"/>
    <w:rsid w:val="007D4AF8"/>
    <w:rsid w:val="007D5879"/>
    <w:rsid w:val="007D6518"/>
    <w:rsid w:val="007D76BD"/>
    <w:rsid w:val="007E0BF1"/>
    <w:rsid w:val="007E0D02"/>
    <w:rsid w:val="007E248C"/>
    <w:rsid w:val="007E258B"/>
    <w:rsid w:val="007E3B19"/>
    <w:rsid w:val="007E4B96"/>
    <w:rsid w:val="007E5B8D"/>
    <w:rsid w:val="007E6DD8"/>
    <w:rsid w:val="007F0ED8"/>
    <w:rsid w:val="007F0F63"/>
    <w:rsid w:val="007F3748"/>
    <w:rsid w:val="007F43EC"/>
    <w:rsid w:val="007F75CE"/>
    <w:rsid w:val="008013A4"/>
    <w:rsid w:val="008027CE"/>
    <w:rsid w:val="00802F42"/>
    <w:rsid w:val="00803E72"/>
    <w:rsid w:val="00803EC4"/>
    <w:rsid w:val="00804383"/>
    <w:rsid w:val="00804BB7"/>
    <w:rsid w:val="00806EBB"/>
    <w:rsid w:val="00810257"/>
    <w:rsid w:val="008104F5"/>
    <w:rsid w:val="00810B42"/>
    <w:rsid w:val="00811072"/>
    <w:rsid w:val="00811369"/>
    <w:rsid w:val="00815419"/>
    <w:rsid w:val="008163C8"/>
    <w:rsid w:val="008164A1"/>
    <w:rsid w:val="00817325"/>
    <w:rsid w:val="00817601"/>
    <w:rsid w:val="00817CC6"/>
    <w:rsid w:val="00817FC1"/>
    <w:rsid w:val="0082045F"/>
    <w:rsid w:val="008209E6"/>
    <w:rsid w:val="00820F0A"/>
    <w:rsid w:val="00821651"/>
    <w:rsid w:val="00823303"/>
    <w:rsid w:val="008233B2"/>
    <w:rsid w:val="00823A9F"/>
    <w:rsid w:val="00823C85"/>
    <w:rsid w:val="00823F6D"/>
    <w:rsid w:val="00825138"/>
    <w:rsid w:val="008269DD"/>
    <w:rsid w:val="00827161"/>
    <w:rsid w:val="0082798F"/>
    <w:rsid w:val="00827D75"/>
    <w:rsid w:val="00830621"/>
    <w:rsid w:val="0083348C"/>
    <w:rsid w:val="008373D3"/>
    <w:rsid w:val="00840617"/>
    <w:rsid w:val="00840632"/>
    <w:rsid w:val="00842A47"/>
    <w:rsid w:val="00843C13"/>
    <w:rsid w:val="00843D82"/>
    <w:rsid w:val="008454F8"/>
    <w:rsid w:val="0084669A"/>
    <w:rsid w:val="008473B5"/>
    <w:rsid w:val="00847401"/>
    <w:rsid w:val="00850F15"/>
    <w:rsid w:val="0085173A"/>
    <w:rsid w:val="00854343"/>
    <w:rsid w:val="00854943"/>
    <w:rsid w:val="00860297"/>
    <w:rsid w:val="008603CE"/>
    <w:rsid w:val="008620FC"/>
    <w:rsid w:val="00862679"/>
    <w:rsid w:val="008627A5"/>
    <w:rsid w:val="00862B21"/>
    <w:rsid w:val="00863E05"/>
    <w:rsid w:val="0086431E"/>
    <w:rsid w:val="00865ACA"/>
    <w:rsid w:val="00865D28"/>
    <w:rsid w:val="00865F85"/>
    <w:rsid w:val="00867C10"/>
    <w:rsid w:val="00870439"/>
    <w:rsid w:val="00870DA1"/>
    <w:rsid w:val="00874C35"/>
    <w:rsid w:val="00876E8A"/>
    <w:rsid w:val="00882874"/>
    <w:rsid w:val="00883F93"/>
    <w:rsid w:val="00884185"/>
    <w:rsid w:val="00884DB3"/>
    <w:rsid w:val="00885A9D"/>
    <w:rsid w:val="008864F6"/>
    <w:rsid w:val="00887726"/>
    <w:rsid w:val="00887F8F"/>
    <w:rsid w:val="0089049D"/>
    <w:rsid w:val="00891DEF"/>
    <w:rsid w:val="008928C9"/>
    <w:rsid w:val="00892C8B"/>
    <w:rsid w:val="00893247"/>
    <w:rsid w:val="008937BC"/>
    <w:rsid w:val="008938DC"/>
    <w:rsid w:val="00893FD1"/>
    <w:rsid w:val="008942E3"/>
    <w:rsid w:val="00894836"/>
    <w:rsid w:val="00895172"/>
    <w:rsid w:val="00895680"/>
    <w:rsid w:val="00896DFF"/>
    <w:rsid w:val="00897367"/>
    <w:rsid w:val="008975D2"/>
    <w:rsid w:val="0089762C"/>
    <w:rsid w:val="008A0AEE"/>
    <w:rsid w:val="008A0E60"/>
    <w:rsid w:val="008A1893"/>
    <w:rsid w:val="008A4814"/>
    <w:rsid w:val="008A753C"/>
    <w:rsid w:val="008A769A"/>
    <w:rsid w:val="008A79C0"/>
    <w:rsid w:val="008B0C9C"/>
    <w:rsid w:val="008B166D"/>
    <w:rsid w:val="008B17F4"/>
    <w:rsid w:val="008B202C"/>
    <w:rsid w:val="008B3615"/>
    <w:rsid w:val="008B4AC4"/>
    <w:rsid w:val="008B4FBC"/>
    <w:rsid w:val="008B50C8"/>
    <w:rsid w:val="008B5281"/>
    <w:rsid w:val="008B6ACE"/>
    <w:rsid w:val="008B7C02"/>
    <w:rsid w:val="008B7E05"/>
    <w:rsid w:val="008C1797"/>
    <w:rsid w:val="008C219C"/>
    <w:rsid w:val="008C475E"/>
    <w:rsid w:val="008C4767"/>
    <w:rsid w:val="008C5025"/>
    <w:rsid w:val="008C619A"/>
    <w:rsid w:val="008C6E2D"/>
    <w:rsid w:val="008D09AF"/>
    <w:rsid w:val="008D0CE8"/>
    <w:rsid w:val="008D2D1D"/>
    <w:rsid w:val="008D43FA"/>
    <w:rsid w:val="008D453D"/>
    <w:rsid w:val="008D4B4E"/>
    <w:rsid w:val="008D4F89"/>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3E8"/>
    <w:rsid w:val="008F485C"/>
    <w:rsid w:val="008F4C29"/>
    <w:rsid w:val="008F58DC"/>
    <w:rsid w:val="008F70BD"/>
    <w:rsid w:val="008F788F"/>
    <w:rsid w:val="008F7EA2"/>
    <w:rsid w:val="00902001"/>
    <w:rsid w:val="00902722"/>
    <w:rsid w:val="009027BC"/>
    <w:rsid w:val="009052F9"/>
    <w:rsid w:val="00905E78"/>
    <w:rsid w:val="009062E6"/>
    <w:rsid w:val="009116BB"/>
    <w:rsid w:val="00911A18"/>
    <w:rsid w:val="00911AF6"/>
    <w:rsid w:val="00911BE5"/>
    <w:rsid w:val="00913CA9"/>
    <w:rsid w:val="0091448E"/>
    <w:rsid w:val="009145AE"/>
    <w:rsid w:val="009146CE"/>
    <w:rsid w:val="00914B31"/>
    <w:rsid w:val="00914CA7"/>
    <w:rsid w:val="00915C3E"/>
    <w:rsid w:val="009161A8"/>
    <w:rsid w:val="0092357B"/>
    <w:rsid w:val="009245F5"/>
    <w:rsid w:val="00924912"/>
    <w:rsid w:val="009249EC"/>
    <w:rsid w:val="0092671F"/>
    <w:rsid w:val="009273B3"/>
    <w:rsid w:val="009305B5"/>
    <w:rsid w:val="009322FE"/>
    <w:rsid w:val="00933EFF"/>
    <w:rsid w:val="009351A1"/>
    <w:rsid w:val="00937278"/>
    <w:rsid w:val="00940533"/>
    <w:rsid w:val="00941FA3"/>
    <w:rsid w:val="009429D5"/>
    <w:rsid w:val="00942BF1"/>
    <w:rsid w:val="00945180"/>
    <w:rsid w:val="00945428"/>
    <w:rsid w:val="0094607B"/>
    <w:rsid w:val="00950439"/>
    <w:rsid w:val="00951027"/>
    <w:rsid w:val="00951490"/>
    <w:rsid w:val="00951912"/>
    <w:rsid w:val="00953604"/>
    <w:rsid w:val="00954319"/>
    <w:rsid w:val="0095496B"/>
    <w:rsid w:val="009556DE"/>
    <w:rsid w:val="00957C5F"/>
    <w:rsid w:val="009610DC"/>
    <w:rsid w:val="00961490"/>
    <w:rsid w:val="00961E4A"/>
    <w:rsid w:val="0096381A"/>
    <w:rsid w:val="00965E04"/>
    <w:rsid w:val="00966AC3"/>
    <w:rsid w:val="009674AD"/>
    <w:rsid w:val="0096760E"/>
    <w:rsid w:val="00970CDC"/>
    <w:rsid w:val="009710A9"/>
    <w:rsid w:val="00977010"/>
    <w:rsid w:val="00977D02"/>
    <w:rsid w:val="009809BB"/>
    <w:rsid w:val="009828DD"/>
    <w:rsid w:val="0098364B"/>
    <w:rsid w:val="00987CED"/>
    <w:rsid w:val="00987D52"/>
    <w:rsid w:val="009911AF"/>
    <w:rsid w:val="00991875"/>
    <w:rsid w:val="00991F92"/>
    <w:rsid w:val="00992985"/>
    <w:rsid w:val="00993889"/>
    <w:rsid w:val="00994782"/>
    <w:rsid w:val="0099551B"/>
    <w:rsid w:val="00996176"/>
    <w:rsid w:val="009973EC"/>
    <w:rsid w:val="009975BB"/>
    <w:rsid w:val="00997BF1"/>
    <w:rsid w:val="009A089C"/>
    <w:rsid w:val="009A118E"/>
    <w:rsid w:val="009A21CD"/>
    <w:rsid w:val="009A278C"/>
    <w:rsid w:val="009A2BC2"/>
    <w:rsid w:val="009A42C1"/>
    <w:rsid w:val="009A42D8"/>
    <w:rsid w:val="009A4AFA"/>
    <w:rsid w:val="009A4E1C"/>
    <w:rsid w:val="009A5429"/>
    <w:rsid w:val="009A588F"/>
    <w:rsid w:val="009A72AD"/>
    <w:rsid w:val="009B09E0"/>
    <w:rsid w:val="009B0BC5"/>
    <w:rsid w:val="009B1247"/>
    <w:rsid w:val="009B555F"/>
    <w:rsid w:val="009B6029"/>
    <w:rsid w:val="009B6464"/>
    <w:rsid w:val="009B66AA"/>
    <w:rsid w:val="009B6971"/>
    <w:rsid w:val="009C27F1"/>
    <w:rsid w:val="009C3152"/>
    <w:rsid w:val="009C3EDE"/>
    <w:rsid w:val="009C4095"/>
    <w:rsid w:val="009C4CFA"/>
    <w:rsid w:val="009C5070"/>
    <w:rsid w:val="009C517D"/>
    <w:rsid w:val="009C5CA1"/>
    <w:rsid w:val="009C61C6"/>
    <w:rsid w:val="009D0F27"/>
    <w:rsid w:val="009D112C"/>
    <w:rsid w:val="009D3127"/>
    <w:rsid w:val="009D47FA"/>
    <w:rsid w:val="009D50D2"/>
    <w:rsid w:val="009D6BCA"/>
    <w:rsid w:val="009D72B9"/>
    <w:rsid w:val="009E0F62"/>
    <w:rsid w:val="009E1848"/>
    <w:rsid w:val="009E1884"/>
    <w:rsid w:val="009E24D5"/>
    <w:rsid w:val="009E2E68"/>
    <w:rsid w:val="009E45E5"/>
    <w:rsid w:val="009E46DB"/>
    <w:rsid w:val="009E4A58"/>
    <w:rsid w:val="009E5A2D"/>
    <w:rsid w:val="009E5AB2"/>
    <w:rsid w:val="009E6219"/>
    <w:rsid w:val="009F03B3"/>
    <w:rsid w:val="009F2152"/>
    <w:rsid w:val="009F7230"/>
    <w:rsid w:val="009F7A22"/>
    <w:rsid w:val="00A01757"/>
    <w:rsid w:val="00A028C0"/>
    <w:rsid w:val="00A02BAE"/>
    <w:rsid w:val="00A03999"/>
    <w:rsid w:val="00A0580A"/>
    <w:rsid w:val="00A05AA6"/>
    <w:rsid w:val="00A05B20"/>
    <w:rsid w:val="00A06A6B"/>
    <w:rsid w:val="00A06CDE"/>
    <w:rsid w:val="00A07E47"/>
    <w:rsid w:val="00A11957"/>
    <w:rsid w:val="00A129D0"/>
    <w:rsid w:val="00A12C33"/>
    <w:rsid w:val="00A131A1"/>
    <w:rsid w:val="00A138BA"/>
    <w:rsid w:val="00A14C8E"/>
    <w:rsid w:val="00A153D9"/>
    <w:rsid w:val="00A15F09"/>
    <w:rsid w:val="00A169B6"/>
    <w:rsid w:val="00A2271D"/>
    <w:rsid w:val="00A22E8A"/>
    <w:rsid w:val="00A237D5"/>
    <w:rsid w:val="00A2680A"/>
    <w:rsid w:val="00A278F2"/>
    <w:rsid w:val="00A30556"/>
    <w:rsid w:val="00A30E3A"/>
    <w:rsid w:val="00A30EFC"/>
    <w:rsid w:val="00A31984"/>
    <w:rsid w:val="00A32CCC"/>
    <w:rsid w:val="00A32D73"/>
    <w:rsid w:val="00A3367B"/>
    <w:rsid w:val="00A357BA"/>
    <w:rsid w:val="00A3597D"/>
    <w:rsid w:val="00A4006C"/>
    <w:rsid w:val="00A40091"/>
    <w:rsid w:val="00A4030F"/>
    <w:rsid w:val="00A41C79"/>
    <w:rsid w:val="00A41CB5"/>
    <w:rsid w:val="00A42CDF"/>
    <w:rsid w:val="00A4307B"/>
    <w:rsid w:val="00A4359E"/>
    <w:rsid w:val="00A43711"/>
    <w:rsid w:val="00A4452E"/>
    <w:rsid w:val="00A4472C"/>
    <w:rsid w:val="00A44E69"/>
    <w:rsid w:val="00A456F8"/>
    <w:rsid w:val="00A45B90"/>
    <w:rsid w:val="00A4661E"/>
    <w:rsid w:val="00A471B7"/>
    <w:rsid w:val="00A47D0E"/>
    <w:rsid w:val="00A53403"/>
    <w:rsid w:val="00A553CB"/>
    <w:rsid w:val="00A55491"/>
    <w:rsid w:val="00A55BD6"/>
    <w:rsid w:val="00A55D50"/>
    <w:rsid w:val="00A57142"/>
    <w:rsid w:val="00A60AC4"/>
    <w:rsid w:val="00A618EF"/>
    <w:rsid w:val="00A61D48"/>
    <w:rsid w:val="00A648CD"/>
    <w:rsid w:val="00A6537A"/>
    <w:rsid w:val="00A656E6"/>
    <w:rsid w:val="00A66C02"/>
    <w:rsid w:val="00A67866"/>
    <w:rsid w:val="00A7097E"/>
    <w:rsid w:val="00A70B07"/>
    <w:rsid w:val="00A71A0E"/>
    <w:rsid w:val="00A723F8"/>
    <w:rsid w:val="00A72B03"/>
    <w:rsid w:val="00A7399E"/>
    <w:rsid w:val="00A77192"/>
    <w:rsid w:val="00A77CCB"/>
    <w:rsid w:val="00A83D8D"/>
    <w:rsid w:val="00A83E19"/>
    <w:rsid w:val="00A8446B"/>
    <w:rsid w:val="00A8473F"/>
    <w:rsid w:val="00A854BD"/>
    <w:rsid w:val="00A862D6"/>
    <w:rsid w:val="00A8715E"/>
    <w:rsid w:val="00A87647"/>
    <w:rsid w:val="00A90398"/>
    <w:rsid w:val="00A9295B"/>
    <w:rsid w:val="00A93B09"/>
    <w:rsid w:val="00A94938"/>
    <w:rsid w:val="00A952D7"/>
    <w:rsid w:val="00A963F7"/>
    <w:rsid w:val="00A96AD8"/>
    <w:rsid w:val="00A96B20"/>
    <w:rsid w:val="00AA052C"/>
    <w:rsid w:val="00AA1201"/>
    <w:rsid w:val="00AA1E45"/>
    <w:rsid w:val="00AA30E6"/>
    <w:rsid w:val="00AA4286"/>
    <w:rsid w:val="00AA443A"/>
    <w:rsid w:val="00AA456B"/>
    <w:rsid w:val="00AA57F5"/>
    <w:rsid w:val="00AA672E"/>
    <w:rsid w:val="00AA6EC9"/>
    <w:rsid w:val="00AA759B"/>
    <w:rsid w:val="00AB4D29"/>
    <w:rsid w:val="00AB6309"/>
    <w:rsid w:val="00AB66C4"/>
    <w:rsid w:val="00AB6C5F"/>
    <w:rsid w:val="00AB7129"/>
    <w:rsid w:val="00AC168C"/>
    <w:rsid w:val="00AC27A6"/>
    <w:rsid w:val="00AC30F7"/>
    <w:rsid w:val="00AC3A5A"/>
    <w:rsid w:val="00AC3B66"/>
    <w:rsid w:val="00AC4D95"/>
    <w:rsid w:val="00AC5DF4"/>
    <w:rsid w:val="00AC67CD"/>
    <w:rsid w:val="00AC7130"/>
    <w:rsid w:val="00AC7F70"/>
    <w:rsid w:val="00AD0AEF"/>
    <w:rsid w:val="00AD11B7"/>
    <w:rsid w:val="00AD1A94"/>
    <w:rsid w:val="00AD1C05"/>
    <w:rsid w:val="00AD230A"/>
    <w:rsid w:val="00AD3AE7"/>
    <w:rsid w:val="00AD4126"/>
    <w:rsid w:val="00AD421C"/>
    <w:rsid w:val="00AD44FA"/>
    <w:rsid w:val="00AD5D89"/>
    <w:rsid w:val="00AE070A"/>
    <w:rsid w:val="00AE101C"/>
    <w:rsid w:val="00AE1070"/>
    <w:rsid w:val="00AE203C"/>
    <w:rsid w:val="00AE22F5"/>
    <w:rsid w:val="00AE232F"/>
    <w:rsid w:val="00AE2DBB"/>
    <w:rsid w:val="00AE5EB4"/>
    <w:rsid w:val="00AE6407"/>
    <w:rsid w:val="00AE7365"/>
    <w:rsid w:val="00AE771A"/>
    <w:rsid w:val="00AF0C18"/>
    <w:rsid w:val="00AF47C5"/>
    <w:rsid w:val="00AF4CC4"/>
    <w:rsid w:val="00AF5398"/>
    <w:rsid w:val="00B03C8D"/>
    <w:rsid w:val="00B049AF"/>
    <w:rsid w:val="00B07242"/>
    <w:rsid w:val="00B10534"/>
    <w:rsid w:val="00B113DB"/>
    <w:rsid w:val="00B11D8A"/>
    <w:rsid w:val="00B12981"/>
    <w:rsid w:val="00B147DD"/>
    <w:rsid w:val="00B14F53"/>
    <w:rsid w:val="00B156FD"/>
    <w:rsid w:val="00B16E03"/>
    <w:rsid w:val="00B21F61"/>
    <w:rsid w:val="00B24B2C"/>
    <w:rsid w:val="00B261F1"/>
    <w:rsid w:val="00B265BC"/>
    <w:rsid w:val="00B30985"/>
    <w:rsid w:val="00B31FB1"/>
    <w:rsid w:val="00B320CD"/>
    <w:rsid w:val="00B324DE"/>
    <w:rsid w:val="00B33952"/>
    <w:rsid w:val="00B33C5E"/>
    <w:rsid w:val="00B342F4"/>
    <w:rsid w:val="00B34369"/>
    <w:rsid w:val="00B34DC2"/>
    <w:rsid w:val="00B3550A"/>
    <w:rsid w:val="00B378E5"/>
    <w:rsid w:val="00B40332"/>
    <w:rsid w:val="00B4229D"/>
    <w:rsid w:val="00B42775"/>
    <w:rsid w:val="00B4346D"/>
    <w:rsid w:val="00B43B75"/>
    <w:rsid w:val="00B440F4"/>
    <w:rsid w:val="00B44140"/>
    <w:rsid w:val="00B4427D"/>
    <w:rsid w:val="00B44432"/>
    <w:rsid w:val="00B447A5"/>
    <w:rsid w:val="00B45E4D"/>
    <w:rsid w:val="00B4654C"/>
    <w:rsid w:val="00B47293"/>
    <w:rsid w:val="00B502E7"/>
    <w:rsid w:val="00B50E50"/>
    <w:rsid w:val="00B51B39"/>
    <w:rsid w:val="00B52120"/>
    <w:rsid w:val="00B52B74"/>
    <w:rsid w:val="00B530D9"/>
    <w:rsid w:val="00B54ABC"/>
    <w:rsid w:val="00B56FBE"/>
    <w:rsid w:val="00B5705C"/>
    <w:rsid w:val="00B57E0D"/>
    <w:rsid w:val="00B62B58"/>
    <w:rsid w:val="00B65149"/>
    <w:rsid w:val="00B66567"/>
    <w:rsid w:val="00B66F52"/>
    <w:rsid w:val="00B66FE5"/>
    <w:rsid w:val="00B70F82"/>
    <w:rsid w:val="00B70FBC"/>
    <w:rsid w:val="00B720E3"/>
    <w:rsid w:val="00B72880"/>
    <w:rsid w:val="00B72ABF"/>
    <w:rsid w:val="00B72EBC"/>
    <w:rsid w:val="00B751AC"/>
    <w:rsid w:val="00B758BF"/>
    <w:rsid w:val="00B827A6"/>
    <w:rsid w:val="00B831CE"/>
    <w:rsid w:val="00B86677"/>
    <w:rsid w:val="00B87131"/>
    <w:rsid w:val="00B9259A"/>
    <w:rsid w:val="00B939B1"/>
    <w:rsid w:val="00B94B59"/>
    <w:rsid w:val="00B95094"/>
    <w:rsid w:val="00B952BF"/>
    <w:rsid w:val="00B96D40"/>
    <w:rsid w:val="00B97386"/>
    <w:rsid w:val="00B978DB"/>
    <w:rsid w:val="00BA263B"/>
    <w:rsid w:val="00BA33F4"/>
    <w:rsid w:val="00BA42B2"/>
    <w:rsid w:val="00BA58D4"/>
    <w:rsid w:val="00BA5B9E"/>
    <w:rsid w:val="00BA5F1E"/>
    <w:rsid w:val="00BA7C9A"/>
    <w:rsid w:val="00BB0E95"/>
    <w:rsid w:val="00BB1E52"/>
    <w:rsid w:val="00BB2178"/>
    <w:rsid w:val="00BB2CA6"/>
    <w:rsid w:val="00BB4CB5"/>
    <w:rsid w:val="00BB5A4E"/>
    <w:rsid w:val="00BB5F8F"/>
    <w:rsid w:val="00BB657A"/>
    <w:rsid w:val="00BC1A4E"/>
    <w:rsid w:val="00BC25A4"/>
    <w:rsid w:val="00BC5957"/>
    <w:rsid w:val="00BC5DC7"/>
    <w:rsid w:val="00BC6B41"/>
    <w:rsid w:val="00BC6B8B"/>
    <w:rsid w:val="00BC73D8"/>
    <w:rsid w:val="00BD1802"/>
    <w:rsid w:val="00BD400C"/>
    <w:rsid w:val="00BD52D7"/>
    <w:rsid w:val="00BD5AD2"/>
    <w:rsid w:val="00BE0583"/>
    <w:rsid w:val="00BE0A05"/>
    <w:rsid w:val="00BE22F3"/>
    <w:rsid w:val="00BE306F"/>
    <w:rsid w:val="00BE5B52"/>
    <w:rsid w:val="00BE6A4D"/>
    <w:rsid w:val="00BE7686"/>
    <w:rsid w:val="00BE7B8D"/>
    <w:rsid w:val="00BF0993"/>
    <w:rsid w:val="00BF10A9"/>
    <w:rsid w:val="00BF1439"/>
    <w:rsid w:val="00BF1703"/>
    <w:rsid w:val="00BF231C"/>
    <w:rsid w:val="00BF4D3E"/>
    <w:rsid w:val="00BF51E5"/>
    <w:rsid w:val="00BF74A6"/>
    <w:rsid w:val="00BF74C9"/>
    <w:rsid w:val="00BF7718"/>
    <w:rsid w:val="00C00434"/>
    <w:rsid w:val="00C0049F"/>
    <w:rsid w:val="00C013AD"/>
    <w:rsid w:val="00C020FB"/>
    <w:rsid w:val="00C0427C"/>
    <w:rsid w:val="00C04904"/>
    <w:rsid w:val="00C056B3"/>
    <w:rsid w:val="00C05C95"/>
    <w:rsid w:val="00C07677"/>
    <w:rsid w:val="00C1023A"/>
    <w:rsid w:val="00C103E5"/>
    <w:rsid w:val="00C1182D"/>
    <w:rsid w:val="00C13319"/>
    <w:rsid w:val="00C13EE9"/>
    <w:rsid w:val="00C147E8"/>
    <w:rsid w:val="00C149D1"/>
    <w:rsid w:val="00C21540"/>
    <w:rsid w:val="00C21906"/>
    <w:rsid w:val="00C21BFA"/>
    <w:rsid w:val="00C24C8D"/>
    <w:rsid w:val="00C25FE2"/>
    <w:rsid w:val="00C260F4"/>
    <w:rsid w:val="00C26800"/>
    <w:rsid w:val="00C269E0"/>
    <w:rsid w:val="00C26B53"/>
    <w:rsid w:val="00C279B2"/>
    <w:rsid w:val="00C33207"/>
    <w:rsid w:val="00C33E50"/>
    <w:rsid w:val="00C34C20"/>
    <w:rsid w:val="00C35A3E"/>
    <w:rsid w:val="00C360F3"/>
    <w:rsid w:val="00C377B8"/>
    <w:rsid w:val="00C42130"/>
    <w:rsid w:val="00C423A4"/>
    <w:rsid w:val="00C4392D"/>
    <w:rsid w:val="00C44BF5"/>
    <w:rsid w:val="00C521D6"/>
    <w:rsid w:val="00C52E68"/>
    <w:rsid w:val="00C547F5"/>
    <w:rsid w:val="00C55232"/>
    <w:rsid w:val="00C553A4"/>
    <w:rsid w:val="00C55A06"/>
    <w:rsid w:val="00C55D03"/>
    <w:rsid w:val="00C601BC"/>
    <w:rsid w:val="00C604AE"/>
    <w:rsid w:val="00C6052B"/>
    <w:rsid w:val="00C60785"/>
    <w:rsid w:val="00C6139A"/>
    <w:rsid w:val="00C614A5"/>
    <w:rsid w:val="00C61FF2"/>
    <w:rsid w:val="00C62814"/>
    <w:rsid w:val="00C6329F"/>
    <w:rsid w:val="00C63340"/>
    <w:rsid w:val="00C643F9"/>
    <w:rsid w:val="00C64E95"/>
    <w:rsid w:val="00C660F5"/>
    <w:rsid w:val="00C66A02"/>
    <w:rsid w:val="00C674F0"/>
    <w:rsid w:val="00C71372"/>
    <w:rsid w:val="00C71F10"/>
    <w:rsid w:val="00C72410"/>
    <w:rsid w:val="00C7287F"/>
    <w:rsid w:val="00C729E3"/>
    <w:rsid w:val="00C74AB1"/>
    <w:rsid w:val="00C80056"/>
    <w:rsid w:val="00C80CB8"/>
    <w:rsid w:val="00C80FBF"/>
    <w:rsid w:val="00C819F8"/>
    <w:rsid w:val="00C8248C"/>
    <w:rsid w:val="00C82789"/>
    <w:rsid w:val="00C84E33"/>
    <w:rsid w:val="00C86D6F"/>
    <w:rsid w:val="00C8796D"/>
    <w:rsid w:val="00C905FC"/>
    <w:rsid w:val="00C92D03"/>
    <w:rsid w:val="00C9319C"/>
    <w:rsid w:val="00C9435D"/>
    <w:rsid w:val="00C96741"/>
    <w:rsid w:val="00CA0830"/>
    <w:rsid w:val="00CA0917"/>
    <w:rsid w:val="00CA2D1B"/>
    <w:rsid w:val="00CA30CE"/>
    <w:rsid w:val="00CA662A"/>
    <w:rsid w:val="00CA692B"/>
    <w:rsid w:val="00CA7AFD"/>
    <w:rsid w:val="00CA7C3C"/>
    <w:rsid w:val="00CB0189"/>
    <w:rsid w:val="00CB0BA2"/>
    <w:rsid w:val="00CB12A7"/>
    <w:rsid w:val="00CB1A42"/>
    <w:rsid w:val="00CB1B0C"/>
    <w:rsid w:val="00CB1B34"/>
    <w:rsid w:val="00CB2C0B"/>
    <w:rsid w:val="00CB463F"/>
    <w:rsid w:val="00CB517D"/>
    <w:rsid w:val="00CB6251"/>
    <w:rsid w:val="00CC038D"/>
    <w:rsid w:val="00CC19E0"/>
    <w:rsid w:val="00CC39FF"/>
    <w:rsid w:val="00CC3C2F"/>
    <w:rsid w:val="00CC4AC8"/>
    <w:rsid w:val="00CC5233"/>
    <w:rsid w:val="00CC5DE6"/>
    <w:rsid w:val="00CC604E"/>
    <w:rsid w:val="00CC6E4E"/>
    <w:rsid w:val="00CC6FE8"/>
    <w:rsid w:val="00CC7202"/>
    <w:rsid w:val="00CC7F45"/>
    <w:rsid w:val="00CD1401"/>
    <w:rsid w:val="00CD2668"/>
    <w:rsid w:val="00CD2808"/>
    <w:rsid w:val="00CD28BF"/>
    <w:rsid w:val="00CD3B8A"/>
    <w:rsid w:val="00CD4092"/>
    <w:rsid w:val="00CD4A20"/>
    <w:rsid w:val="00CD50A1"/>
    <w:rsid w:val="00CD519E"/>
    <w:rsid w:val="00CD53E6"/>
    <w:rsid w:val="00CD5EEF"/>
    <w:rsid w:val="00CE0AA6"/>
    <w:rsid w:val="00CE0C4F"/>
    <w:rsid w:val="00CE30EA"/>
    <w:rsid w:val="00CF048A"/>
    <w:rsid w:val="00CF0B02"/>
    <w:rsid w:val="00CF155A"/>
    <w:rsid w:val="00CF267B"/>
    <w:rsid w:val="00CF2947"/>
    <w:rsid w:val="00CF375F"/>
    <w:rsid w:val="00CF4E76"/>
    <w:rsid w:val="00CF6009"/>
    <w:rsid w:val="00CF686F"/>
    <w:rsid w:val="00CF6E60"/>
    <w:rsid w:val="00CF7BCA"/>
    <w:rsid w:val="00D004FD"/>
    <w:rsid w:val="00D008FD"/>
    <w:rsid w:val="00D00A00"/>
    <w:rsid w:val="00D00D19"/>
    <w:rsid w:val="00D01E5E"/>
    <w:rsid w:val="00D0321C"/>
    <w:rsid w:val="00D035EC"/>
    <w:rsid w:val="00D03C4B"/>
    <w:rsid w:val="00D04A9F"/>
    <w:rsid w:val="00D05DFD"/>
    <w:rsid w:val="00D0692B"/>
    <w:rsid w:val="00D06AB1"/>
    <w:rsid w:val="00D072ED"/>
    <w:rsid w:val="00D07A16"/>
    <w:rsid w:val="00D1067E"/>
    <w:rsid w:val="00D10F50"/>
    <w:rsid w:val="00D11272"/>
    <w:rsid w:val="00D126F5"/>
    <w:rsid w:val="00D133D5"/>
    <w:rsid w:val="00D1489E"/>
    <w:rsid w:val="00D20737"/>
    <w:rsid w:val="00D21528"/>
    <w:rsid w:val="00D21E81"/>
    <w:rsid w:val="00D223DE"/>
    <w:rsid w:val="00D2369A"/>
    <w:rsid w:val="00D239E0"/>
    <w:rsid w:val="00D25E37"/>
    <w:rsid w:val="00D2661A"/>
    <w:rsid w:val="00D26906"/>
    <w:rsid w:val="00D27582"/>
    <w:rsid w:val="00D32220"/>
    <w:rsid w:val="00D32719"/>
    <w:rsid w:val="00D33333"/>
    <w:rsid w:val="00D34CB7"/>
    <w:rsid w:val="00D3514A"/>
    <w:rsid w:val="00D352A2"/>
    <w:rsid w:val="00D4162B"/>
    <w:rsid w:val="00D416B4"/>
    <w:rsid w:val="00D422CA"/>
    <w:rsid w:val="00D4514F"/>
    <w:rsid w:val="00D451E2"/>
    <w:rsid w:val="00D45E89"/>
    <w:rsid w:val="00D45E8D"/>
    <w:rsid w:val="00D466AE"/>
    <w:rsid w:val="00D46871"/>
    <w:rsid w:val="00D4734F"/>
    <w:rsid w:val="00D510CC"/>
    <w:rsid w:val="00D51BF3"/>
    <w:rsid w:val="00D5458E"/>
    <w:rsid w:val="00D54B98"/>
    <w:rsid w:val="00D55701"/>
    <w:rsid w:val="00D5695A"/>
    <w:rsid w:val="00D569EA"/>
    <w:rsid w:val="00D56CA2"/>
    <w:rsid w:val="00D56D85"/>
    <w:rsid w:val="00D60D63"/>
    <w:rsid w:val="00D64568"/>
    <w:rsid w:val="00D66846"/>
    <w:rsid w:val="00D675FB"/>
    <w:rsid w:val="00D71F25"/>
    <w:rsid w:val="00D72CD3"/>
    <w:rsid w:val="00D7387B"/>
    <w:rsid w:val="00D7440A"/>
    <w:rsid w:val="00D77031"/>
    <w:rsid w:val="00D81136"/>
    <w:rsid w:val="00D84941"/>
    <w:rsid w:val="00D84FA1"/>
    <w:rsid w:val="00D851F0"/>
    <w:rsid w:val="00D861C5"/>
    <w:rsid w:val="00D86D8E"/>
    <w:rsid w:val="00D86DB7"/>
    <w:rsid w:val="00D871CB"/>
    <w:rsid w:val="00D9060C"/>
    <w:rsid w:val="00D91412"/>
    <w:rsid w:val="00D926D0"/>
    <w:rsid w:val="00D93030"/>
    <w:rsid w:val="00D94C9A"/>
    <w:rsid w:val="00D950E1"/>
    <w:rsid w:val="00D952A6"/>
    <w:rsid w:val="00D96CB7"/>
    <w:rsid w:val="00D97F99"/>
    <w:rsid w:val="00DA1902"/>
    <w:rsid w:val="00DA1E08"/>
    <w:rsid w:val="00DA1E84"/>
    <w:rsid w:val="00DA24F8"/>
    <w:rsid w:val="00DA28E8"/>
    <w:rsid w:val="00DA38D3"/>
    <w:rsid w:val="00DA3932"/>
    <w:rsid w:val="00DA3AFC"/>
    <w:rsid w:val="00DA64F8"/>
    <w:rsid w:val="00DA6C15"/>
    <w:rsid w:val="00DB1865"/>
    <w:rsid w:val="00DB21F6"/>
    <w:rsid w:val="00DB38EE"/>
    <w:rsid w:val="00DB3D70"/>
    <w:rsid w:val="00DB4351"/>
    <w:rsid w:val="00DB498B"/>
    <w:rsid w:val="00DB5F7D"/>
    <w:rsid w:val="00DB6405"/>
    <w:rsid w:val="00DB66CA"/>
    <w:rsid w:val="00DB6BCA"/>
    <w:rsid w:val="00DB7113"/>
    <w:rsid w:val="00DC0321"/>
    <w:rsid w:val="00DC2602"/>
    <w:rsid w:val="00DC2E05"/>
    <w:rsid w:val="00DC3067"/>
    <w:rsid w:val="00DC370B"/>
    <w:rsid w:val="00DC5815"/>
    <w:rsid w:val="00DC5B90"/>
    <w:rsid w:val="00DD00FF"/>
    <w:rsid w:val="00DD0619"/>
    <w:rsid w:val="00DD07FB"/>
    <w:rsid w:val="00DD25C6"/>
    <w:rsid w:val="00DD3037"/>
    <w:rsid w:val="00DD4B87"/>
    <w:rsid w:val="00DD4FE5"/>
    <w:rsid w:val="00DD54B0"/>
    <w:rsid w:val="00DD57EE"/>
    <w:rsid w:val="00DD5E3E"/>
    <w:rsid w:val="00DD6BCC"/>
    <w:rsid w:val="00DE0A4B"/>
    <w:rsid w:val="00DE21E7"/>
    <w:rsid w:val="00DE2410"/>
    <w:rsid w:val="00DE2939"/>
    <w:rsid w:val="00DE4E81"/>
    <w:rsid w:val="00DE6E81"/>
    <w:rsid w:val="00DE703F"/>
    <w:rsid w:val="00DE7595"/>
    <w:rsid w:val="00DF1436"/>
    <w:rsid w:val="00DF1961"/>
    <w:rsid w:val="00DF44DE"/>
    <w:rsid w:val="00DF4A10"/>
    <w:rsid w:val="00DF7640"/>
    <w:rsid w:val="00E01138"/>
    <w:rsid w:val="00E023EE"/>
    <w:rsid w:val="00E02DFB"/>
    <w:rsid w:val="00E030F9"/>
    <w:rsid w:val="00E0311A"/>
    <w:rsid w:val="00E03138"/>
    <w:rsid w:val="00E03DD2"/>
    <w:rsid w:val="00E04D0E"/>
    <w:rsid w:val="00E050E4"/>
    <w:rsid w:val="00E06404"/>
    <w:rsid w:val="00E11A85"/>
    <w:rsid w:val="00E120A8"/>
    <w:rsid w:val="00E12495"/>
    <w:rsid w:val="00E15CCD"/>
    <w:rsid w:val="00E15D9E"/>
    <w:rsid w:val="00E1675D"/>
    <w:rsid w:val="00E202EF"/>
    <w:rsid w:val="00E210B5"/>
    <w:rsid w:val="00E22ACC"/>
    <w:rsid w:val="00E234F5"/>
    <w:rsid w:val="00E23CAC"/>
    <w:rsid w:val="00E250C8"/>
    <w:rsid w:val="00E2552F"/>
    <w:rsid w:val="00E26FDE"/>
    <w:rsid w:val="00E27C2D"/>
    <w:rsid w:val="00E27E08"/>
    <w:rsid w:val="00E30862"/>
    <w:rsid w:val="00E3137A"/>
    <w:rsid w:val="00E319C4"/>
    <w:rsid w:val="00E32213"/>
    <w:rsid w:val="00E32CCF"/>
    <w:rsid w:val="00E3342D"/>
    <w:rsid w:val="00E33542"/>
    <w:rsid w:val="00E344AA"/>
    <w:rsid w:val="00E34A98"/>
    <w:rsid w:val="00E35D1E"/>
    <w:rsid w:val="00E364F9"/>
    <w:rsid w:val="00E365FA"/>
    <w:rsid w:val="00E36789"/>
    <w:rsid w:val="00E37D47"/>
    <w:rsid w:val="00E37D93"/>
    <w:rsid w:val="00E43FFF"/>
    <w:rsid w:val="00E44A83"/>
    <w:rsid w:val="00E502C1"/>
    <w:rsid w:val="00E502DD"/>
    <w:rsid w:val="00E50D3A"/>
    <w:rsid w:val="00E51387"/>
    <w:rsid w:val="00E51E68"/>
    <w:rsid w:val="00E52EFD"/>
    <w:rsid w:val="00E53042"/>
    <w:rsid w:val="00E537CD"/>
    <w:rsid w:val="00E5408A"/>
    <w:rsid w:val="00E56800"/>
    <w:rsid w:val="00E603D0"/>
    <w:rsid w:val="00E61921"/>
    <w:rsid w:val="00E62FF9"/>
    <w:rsid w:val="00E635D6"/>
    <w:rsid w:val="00E639BC"/>
    <w:rsid w:val="00E646E1"/>
    <w:rsid w:val="00E664CC"/>
    <w:rsid w:val="00E70388"/>
    <w:rsid w:val="00E70B15"/>
    <w:rsid w:val="00E70F92"/>
    <w:rsid w:val="00E72785"/>
    <w:rsid w:val="00E73DA7"/>
    <w:rsid w:val="00E74C54"/>
    <w:rsid w:val="00E77A03"/>
    <w:rsid w:val="00E822E8"/>
    <w:rsid w:val="00E823EC"/>
    <w:rsid w:val="00E82554"/>
    <w:rsid w:val="00E82606"/>
    <w:rsid w:val="00E82D16"/>
    <w:rsid w:val="00E846C8"/>
    <w:rsid w:val="00E84957"/>
    <w:rsid w:val="00E84A55"/>
    <w:rsid w:val="00E85BFF"/>
    <w:rsid w:val="00E90391"/>
    <w:rsid w:val="00E906C2"/>
    <w:rsid w:val="00E906E5"/>
    <w:rsid w:val="00E9070B"/>
    <w:rsid w:val="00E90B9E"/>
    <w:rsid w:val="00E92442"/>
    <w:rsid w:val="00E9311F"/>
    <w:rsid w:val="00E934D1"/>
    <w:rsid w:val="00E93FD5"/>
    <w:rsid w:val="00E947B6"/>
    <w:rsid w:val="00E94AF0"/>
    <w:rsid w:val="00E958F7"/>
    <w:rsid w:val="00E95D13"/>
    <w:rsid w:val="00E95DD3"/>
    <w:rsid w:val="00E95F1C"/>
    <w:rsid w:val="00E960E9"/>
    <w:rsid w:val="00E96905"/>
    <w:rsid w:val="00E969D5"/>
    <w:rsid w:val="00EA0579"/>
    <w:rsid w:val="00EA42AC"/>
    <w:rsid w:val="00EA515B"/>
    <w:rsid w:val="00EA58D1"/>
    <w:rsid w:val="00EA5B91"/>
    <w:rsid w:val="00EA61BC"/>
    <w:rsid w:val="00EA681A"/>
    <w:rsid w:val="00EA69E2"/>
    <w:rsid w:val="00EA735B"/>
    <w:rsid w:val="00EB1E69"/>
    <w:rsid w:val="00EB2086"/>
    <w:rsid w:val="00EB2B9B"/>
    <w:rsid w:val="00EB2F92"/>
    <w:rsid w:val="00EB5EDF"/>
    <w:rsid w:val="00EB60FE"/>
    <w:rsid w:val="00EB74DB"/>
    <w:rsid w:val="00EB76C0"/>
    <w:rsid w:val="00EC1EC5"/>
    <w:rsid w:val="00EC27E9"/>
    <w:rsid w:val="00EC3316"/>
    <w:rsid w:val="00EC5359"/>
    <w:rsid w:val="00EC562A"/>
    <w:rsid w:val="00EC7EAD"/>
    <w:rsid w:val="00ED067A"/>
    <w:rsid w:val="00ED2B50"/>
    <w:rsid w:val="00ED6857"/>
    <w:rsid w:val="00EE0350"/>
    <w:rsid w:val="00EE0719"/>
    <w:rsid w:val="00EE0E80"/>
    <w:rsid w:val="00EE13E5"/>
    <w:rsid w:val="00EE51F8"/>
    <w:rsid w:val="00EE5D38"/>
    <w:rsid w:val="00EE613F"/>
    <w:rsid w:val="00EE7295"/>
    <w:rsid w:val="00EE7869"/>
    <w:rsid w:val="00EF054A"/>
    <w:rsid w:val="00EF3235"/>
    <w:rsid w:val="00EF798A"/>
    <w:rsid w:val="00EF7E72"/>
    <w:rsid w:val="00F01542"/>
    <w:rsid w:val="00F01AD5"/>
    <w:rsid w:val="00F01F4E"/>
    <w:rsid w:val="00F04A1E"/>
    <w:rsid w:val="00F0605D"/>
    <w:rsid w:val="00F0623D"/>
    <w:rsid w:val="00F06352"/>
    <w:rsid w:val="00F06361"/>
    <w:rsid w:val="00F06D37"/>
    <w:rsid w:val="00F07B9D"/>
    <w:rsid w:val="00F10926"/>
    <w:rsid w:val="00F11586"/>
    <w:rsid w:val="00F1183B"/>
    <w:rsid w:val="00F11C9F"/>
    <w:rsid w:val="00F12263"/>
    <w:rsid w:val="00F1409D"/>
    <w:rsid w:val="00F14214"/>
    <w:rsid w:val="00F157A9"/>
    <w:rsid w:val="00F16090"/>
    <w:rsid w:val="00F200D9"/>
    <w:rsid w:val="00F208B6"/>
    <w:rsid w:val="00F22302"/>
    <w:rsid w:val="00F2251B"/>
    <w:rsid w:val="00F24C47"/>
    <w:rsid w:val="00F24F9A"/>
    <w:rsid w:val="00F25BB6"/>
    <w:rsid w:val="00F26B7E"/>
    <w:rsid w:val="00F27A3B"/>
    <w:rsid w:val="00F27AA5"/>
    <w:rsid w:val="00F33817"/>
    <w:rsid w:val="00F3447F"/>
    <w:rsid w:val="00F35D34"/>
    <w:rsid w:val="00F3632B"/>
    <w:rsid w:val="00F37009"/>
    <w:rsid w:val="00F420D5"/>
    <w:rsid w:val="00F42565"/>
    <w:rsid w:val="00F42679"/>
    <w:rsid w:val="00F451EA"/>
    <w:rsid w:val="00F45447"/>
    <w:rsid w:val="00F456C6"/>
    <w:rsid w:val="00F4577B"/>
    <w:rsid w:val="00F45E08"/>
    <w:rsid w:val="00F46496"/>
    <w:rsid w:val="00F474D0"/>
    <w:rsid w:val="00F50179"/>
    <w:rsid w:val="00F50AE5"/>
    <w:rsid w:val="00F52B12"/>
    <w:rsid w:val="00F56391"/>
    <w:rsid w:val="00F56511"/>
    <w:rsid w:val="00F56767"/>
    <w:rsid w:val="00F57F1C"/>
    <w:rsid w:val="00F609B9"/>
    <w:rsid w:val="00F611D6"/>
    <w:rsid w:val="00F61883"/>
    <w:rsid w:val="00F6194E"/>
    <w:rsid w:val="00F623AC"/>
    <w:rsid w:val="00F634EA"/>
    <w:rsid w:val="00F6412A"/>
    <w:rsid w:val="00F65893"/>
    <w:rsid w:val="00F66A4A"/>
    <w:rsid w:val="00F675CD"/>
    <w:rsid w:val="00F71E22"/>
    <w:rsid w:val="00F71E64"/>
    <w:rsid w:val="00F72142"/>
    <w:rsid w:val="00F72AE7"/>
    <w:rsid w:val="00F72E95"/>
    <w:rsid w:val="00F7404F"/>
    <w:rsid w:val="00F749F5"/>
    <w:rsid w:val="00F7531B"/>
    <w:rsid w:val="00F75EFF"/>
    <w:rsid w:val="00F77208"/>
    <w:rsid w:val="00F77D98"/>
    <w:rsid w:val="00F833BA"/>
    <w:rsid w:val="00F837D9"/>
    <w:rsid w:val="00F84037"/>
    <w:rsid w:val="00F84FD0"/>
    <w:rsid w:val="00F859A8"/>
    <w:rsid w:val="00F9108B"/>
    <w:rsid w:val="00F91349"/>
    <w:rsid w:val="00F92BA0"/>
    <w:rsid w:val="00F930CF"/>
    <w:rsid w:val="00F93A8A"/>
    <w:rsid w:val="00F95248"/>
    <w:rsid w:val="00F956A9"/>
    <w:rsid w:val="00F963ED"/>
    <w:rsid w:val="00F966CF"/>
    <w:rsid w:val="00F96CAE"/>
    <w:rsid w:val="00F96CC8"/>
    <w:rsid w:val="00F97C99"/>
    <w:rsid w:val="00FA2069"/>
    <w:rsid w:val="00FA2365"/>
    <w:rsid w:val="00FA28B4"/>
    <w:rsid w:val="00FA2D7C"/>
    <w:rsid w:val="00FA34C2"/>
    <w:rsid w:val="00FA3617"/>
    <w:rsid w:val="00FA6093"/>
    <w:rsid w:val="00FA662D"/>
    <w:rsid w:val="00FA6730"/>
    <w:rsid w:val="00FA73B1"/>
    <w:rsid w:val="00FA74E9"/>
    <w:rsid w:val="00FB0CB9"/>
    <w:rsid w:val="00FB30D9"/>
    <w:rsid w:val="00FB32CA"/>
    <w:rsid w:val="00FB45F1"/>
    <w:rsid w:val="00FB4810"/>
    <w:rsid w:val="00FB4A72"/>
    <w:rsid w:val="00FB54E8"/>
    <w:rsid w:val="00FB7054"/>
    <w:rsid w:val="00FC17B7"/>
    <w:rsid w:val="00FC2CB7"/>
    <w:rsid w:val="00FC3F8B"/>
    <w:rsid w:val="00FC4090"/>
    <w:rsid w:val="00FC4E95"/>
    <w:rsid w:val="00FC5336"/>
    <w:rsid w:val="00FC55B4"/>
    <w:rsid w:val="00FD00E6"/>
    <w:rsid w:val="00FD09A1"/>
    <w:rsid w:val="00FD2A7C"/>
    <w:rsid w:val="00FD41CE"/>
    <w:rsid w:val="00FD4E02"/>
    <w:rsid w:val="00FD59EB"/>
    <w:rsid w:val="00FD64FC"/>
    <w:rsid w:val="00FD7023"/>
    <w:rsid w:val="00FD7299"/>
    <w:rsid w:val="00FE1107"/>
    <w:rsid w:val="00FE1FBE"/>
    <w:rsid w:val="00FE3901"/>
    <w:rsid w:val="00FE39D3"/>
    <w:rsid w:val="00FE49DD"/>
    <w:rsid w:val="00FE4BCE"/>
    <w:rsid w:val="00FE4E2E"/>
    <w:rsid w:val="00FE54AE"/>
    <w:rsid w:val="00FE576A"/>
    <w:rsid w:val="00FE67AF"/>
    <w:rsid w:val="00FE6825"/>
    <w:rsid w:val="00FE6EAF"/>
    <w:rsid w:val="00FE7E79"/>
    <w:rsid w:val="00FF0D77"/>
    <w:rsid w:val="00FF3E7D"/>
    <w:rsid w:val="00FF4702"/>
    <w:rsid w:val="00FF4A93"/>
    <w:rsid w:val="00FF5B99"/>
    <w:rsid w:val="00FF730C"/>
    <w:rsid w:val="00FF73F4"/>
    <w:rsid w:val="00FF7CE4"/>
    <w:rsid w:val="00FF7E39"/>
    <w:rsid w:val="06C51B91"/>
    <w:rsid w:val="0B63273E"/>
    <w:rsid w:val="17DAFC43"/>
    <w:rsid w:val="2AF04C7E"/>
    <w:rsid w:val="2F5CACBF"/>
    <w:rsid w:val="2FF57818"/>
    <w:rsid w:val="3BF36166"/>
    <w:rsid w:val="43470BAA"/>
    <w:rsid w:val="4ABB407D"/>
    <w:rsid w:val="5EF43EE4"/>
    <w:rsid w:val="5FEF72C4"/>
    <w:rsid w:val="676F7C8D"/>
    <w:rsid w:val="68F339CF"/>
    <w:rsid w:val="6DFFA0FE"/>
    <w:rsid w:val="6F69EFF2"/>
    <w:rsid w:val="6FBB322A"/>
    <w:rsid w:val="795A422D"/>
    <w:rsid w:val="7BB76596"/>
    <w:rsid w:val="7BBFF3A4"/>
    <w:rsid w:val="7BDF3B2A"/>
    <w:rsid w:val="7CBF01FF"/>
    <w:rsid w:val="7D5FCB21"/>
    <w:rsid w:val="7EFB3E8D"/>
    <w:rsid w:val="7FDEC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B84D68"/>
  <w15:docId w15:val="{72EF3196-4272-4783-8CBD-3475D1F2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TOC7">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annotation text"/>
    <w:basedOn w:val="afffb"/>
    <w:link w:val="affff1"/>
    <w:uiPriority w:val="99"/>
    <w:semiHidden/>
    <w:unhideWhenUsed/>
    <w:qFormat/>
    <w:pPr>
      <w:jc w:val="left"/>
    </w:pPr>
  </w:style>
  <w:style w:type="paragraph" w:styleId="affff2">
    <w:name w:val="Body Text"/>
    <w:basedOn w:val="afffb"/>
    <w:link w:val="affff3"/>
    <w:qFormat/>
    <w:pPr>
      <w:spacing w:after="120"/>
    </w:pPr>
  </w:style>
  <w:style w:type="paragraph" w:styleId="TOC5">
    <w:name w:val="toc 5"/>
    <w:basedOn w:val="afffb"/>
    <w:next w:val="afffb"/>
    <w:uiPriority w:val="39"/>
    <w:unhideWhenUsed/>
    <w:qFormat/>
    <w:pPr>
      <w:ind w:left="839"/>
    </w:pPr>
    <w:rPr>
      <w:rFonts w:ascii="宋体"/>
    </w:rPr>
  </w:style>
  <w:style w:type="paragraph" w:styleId="TOC3">
    <w:name w:val="toc 3"/>
    <w:basedOn w:val="afffb"/>
    <w:next w:val="afffb"/>
    <w:uiPriority w:val="39"/>
    <w:unhideWhenUsed/>
    <w:qFormat/>
    <w:pPr>
      <w:spacing w:line="300" w:lineRule="exact"/>
      <w:ind w:left="420"/>
    </w:pPr>
    <w:rPr>
      <w:rFonts w:ascii="宋体"/>
    </w:rPr>
  </w:style>
  <w:style w:type="paragraph" w:styleId="affff4">
    <w:name w:val="Balloon Text"/>
    <w:basedOn w:val="afffb"/>
    <w:link w:val="affff5"/>
    <w:uiPriority w:val="99"/>
    <w:semiHidden/>
    <w:unhideWhenUsed/>
    <w:qFormat/>
    <w:rPr>
      <w:sz w:val="18"/>
      <w:szCs w:val="18"/>
    </w:rPr>
  </w:style>
  <w:style w:type="paragraph" w:styleId="affff6">
    <w:name w:val="footer"/>
    <w:basedOn w:val="afffb"/>
    <w:link w:val="affff7"/>
    <w:uiPriority w:val="99"/>
    <w:qFormat/>
    <w:pPr>
      <w:tabs>
        <w:tab w:val="center" w:pos="4153"/>
        <w:tab w:val="right" w:pos="8306"/>
      </w:tabs>
      <w:adjustRightInd/>
      <w:snapToGrid w:val="0"/>
      <w:spacing w:line="240" w:lineRule="auto"/>
      <w:jc w:val="right"/>
    </w:pPr>
    <w:rPr>
      <w:rFonts w:ascii="宋体"/>
      <w:sz w:val="18"/>
      <w:szCs w:val="18"/>
    </w:rPr>
  </w:style>
  <w:style w:type="paragraph" w:styleId="affff8">
    <w:name w:val="header"/>
    <w:basedOn w:val="afffb"/>
    <w:link w:val="affff9"/>
    <w:uiPriority w:val="99"/>
    <w:qFormat/>
    <w:pPr>
      <w:tabs>
        <w:tab w:val="center" w:pos="4153"/>
        <w:tab w:val="right" w:pos="8306"/>
      </w:tabs>
      <w:adjustRightInd/>
      <w:snapToGrid w:val="0"/>
      <w:jc w:val="center"/>
    </w:pPr>
    <w:rPr>
      <w:sz w:val="18"/>
      <w:szCs w:val="18"/>
    </w:rPr>
  </w:style>
  <w:style w:type="paragraph" w:styleId="TOC1">
    <w:name w:val="toc 1"/>
    <w:basedOn w:val="afffb"/>
    <w:next w:val="afffb"/>
    <w:uiPriority w:val="39"/>
    <w:unhideWhenUsed/>
    <w:qFormat/>
    <w:rPr>
      <w:rFonts w:ascii="宋体"/>
    </w:rPr>
  </w:style>
  <w:style w:type="paragraph" w:styleId="TOC4">
    <w:name w:val="toc 4"/>
    <w:basedOn w:val="afffb"/>
    <w:next w:val="afffb"/>
    <w:uiPriority w:val="39"/>
    <w:unhideWhenUsed/>
    <w:qFormat/>
    <w:pPr>
      <w:tabs>
        <w:tab w:val="right" w:leader="dot" w:pos="9344"/>
      </w:tabs>
      <w:spacing w:line="300" w:lineRule="exact"/>
      <w:ind w:left="629"/>
    </w:pPr>
    <w:rPr>
      <w:rFonts w:ascii="宋体"/>
    </w:rPr>
  </w:style>
  <w:style w:type="paragraph" w:styleId="affffa">
    <w:name w:val="footnote text"/>
    <w:basedOn w:val="afffb"/>
    <w:next w:val="afffb"/>
    <w:link w:val="affffb"/>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b"/>
    <w:next w:val="afffb"/>
    <w:uiPriority w:val="39"/>
    <w:unhideWhenUsed/>
    <w:qFormat/>
    <w:pPr>
      <w:spacing w:line="300" w:lineRule="exact"/>
      <w:ind w:left="1049"/>
    </w:pPr>
    <w:rPr>
      <w:rFonts w:ascii="宋体"/>
    </w:rPr>
  </w:style>
  <w:style w:type="paragraph" w:styleId="affffc">
    <w:name w:val="table of figures"/>
    <w:basedOn w:val="afffb"/>
    <w:next w:val="afffb"/>
    <w:semiHidden/>
    <w:qFormat/>
    <w:pPr>
      <w:adjustRightInd/>
      <w:spacing w:line="240" w:lineRule="auto"/>
      <w:jc w:val="left"/>
    </w:pPr>
    <w:rPr>
      <w:szCs w:val="24"/>
    </w:rPr>
  </w:style>
  <w:style w:type="paragraph" w:styleId="TOC2">
    <w:name w:val="toc 2"/>
    <w:basedOn w:val="afffb"/>
    <w:next w:val="afffb"/>
    <w:uiPriority w:val="39"/>
    <w:unhideWhenUsed/>
    <w:qFormat/>
    <w:pPr>
      <w:tabs>
        <w:tab w:val="right" w:leader="dot" w:pos="9344"/>
      </w:tabs>
      <w:spacing w:line="300" w:lineRule="exact"/>
      <w:ind w:left="210"/>
    </w:pPr>
    <w:rPr>
      <w:rFonts w:ascii="宋体"/>
    </w:rPr>
  </w:style>
  <w:style w:type="paragraph" w:styleId="affffd">
    <w:name w:val="Title"/>
    <w:basedOn w:val="afffb"/>
    <w:link w:val="affffe"/>
    <w:qFormat/>
    <w:pPr>
      <w:spacing w:before="240" w:after="60"/>
      <w:jc w:val="center"/>
      <w:outlineLvl w:val="0"/>
    </w:pPr>
    <w:rPr>
      <w:rFonts w:ascii="Arial" w:hAnsi="Arial" w:cs="Arial"/>
      <w:b/>
      <w:bCs/>
      <w:sz w:val="32"/>
      <w:szCs w:val="32"/>
    </w:rPr>
  </w:style>
  <w:style w:type="paragraph" w:styleId="afffff">
    <w:name w:val="annotation subject"/>
    <w:basedOn w:val="affff0"/>
    <w:next w:val="affff0"/>
    <w:link w:val="afffff0"/>
    <w:uiPriority w:val="99"/>
    <w:semiHidden/>
    <w:unhideWhenUsed/>
    <w:rPr>
      <w:b/>
      <w:bCs/>
    </w:rPr>
  </w:style>
  <w:style w:type="table" w:styleId="afffff1">
    <w:name w:val="Table Grid"/>
    <w:basedOn w:val="afff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Strong"/>
    <w:uiPriority w:val="22"/>
    <w:qFormat/>
    <w:rPr>
      <w:b/>
      <w:bCs/>
    </w:rPr>
  </w:style>
  <w:style w:type="character" w:styleId="afffff3">
    <w:name w:val="page number"/>
    <w:qFormat/>
    <w:rPr>
      <w:rFonts w:ascii="宋体" w:eastAsia="宋体" w:hAnsi="Times New Roman"/>
      <w:sz w:val="18"/>
    </w:rPr>
  </w:style>
  <w:style w:type="character" w:styleId="afffff4">
    <w:name w:val="Emphasis"/>
    <w:uiPriority w:val="20"/>
    <w:qFormat/>
    <w:rPr>
      <w:i/>
      <w:iCs/>
    </w:rPr>
  </w:style>
  <w:style w:type="character" w:styleId="afffff5">
    <w:name w:val="Hyperlink"/>
    <w:uiPriority w:val="99"/>
    <w:qFormat/>
    <w:rPr>
      <w:rFonts w:ascii="宋体" w:eastAsia="宋体" w:hAnsi="Times New Roman"/>
      <w:color w:val="auto"/>
      <w:spacing w:val="0"/>
      <w:w w:val="100"/>
      <w:position w:val="0"/>
      <w:sz w:val="21"/>
      <w:u w:val="none"/>
      <w:vertAlign w:val="baseline"/>
    </w:rPr>
  </w:style>
  <w:style w:type="character" w:styleId="afffff6">
    <w:name w:val="annotation reference"/>
    <w:basedOn w:val="afffc"/>
    <w:uiPriority w:val="99"/>
    <w:semiHidden/>
    <w:unhideWhenUsed/>
    <w:qFormat/>
    <w:rPr>
      <w:sz w:val="21"/>
      <w:szCs w:val="21"/>
    </w:rPr>
  </w:style>
  <w:style w:type="character" w:styleId="afffff7">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9">
    <w:name w:val="页眉 字符"/>
    <w:link w:val="affff8"/>
    <w:uiPriority w:val="99"/>
    <w:qFormat/>
    <w:rPr>
      <w:kern w:val="2"/>
      <w:sz w:val="18"/>
      <w:szCs w:val="18"/>
    </w:rPr>
  </w:style>
  <w:style w:type="character" w:customStyle="1" w:styleId="affff7">
    <w:name w:val="页脚 字符"/>
    <w:link w:val="affff6"/>
    <w:uiPriority w:val="99"/>
    <w:qFormat/>
    <w:rPr>
      <w:rFonts w:ascii="宋体"/>
      <w:kern w:val="2"/>
      <w:sz w:val="18"/>
      <w:szCs w:val="18"/>
    </w:rPr>
  </w:style>
  <w:style w:type="character" w:customStyle="1" w:styleId="affff5">
    <w:name w:val="批注框文本 字符"/>
    <w:link w:val="affff4"/>
    <w:uiPriority w:val="99"/>
    <w:semiHidden/>
    <w:qFormat/>
    <w:rPr>
      <w:kern w:val="2"/>
      <w:sz w:val="18"/>
      <w:szCs w:val="18"/>
    </w:rPr>
  </w:style>
  <w:style w:type="paragraph" w:styleId="afffff8">
    <w:name w:val="Quote"/>
    <w:basedOn w:val="afffb"/>
    <w:next w:val="afffb"/>
    <w:link w:val="afffff9"/>
    <w:uiPriority w:val="29"/>
    <w:qFormat/>
    <w:rPr>
      <w:i/>
      <w:iCs/>
      <w:color w:val="000000"/>
    </w:rPr>
  </w:style>
  <w:style w:type="character" w:customStyle="1" w:styleId="afffff9">
    <w:name w:val="引用 字符"/>
    <w:link w:val="afffff8"/>
    <w:uiPriority w:val="29"/>
    <w:qFormat/>
    <w:rPr>
      <w:i/>
      <w:iCs/>
      <w:color w:val="000000"/>
      <w:kern w:val="2"/>
      <w:sz w:val="21"/>
      <w:szCs w:val="21"/>
    </w:rPr>
  </w:style>
  <w:style w:type="character" w:customStyle="1" w:styleId="affffe">
    <w:name w:val="标题 字符"/>
    <w:link w:val="affffd"/>
    <w:qFormat/>
    <w:rPr>
      <w:rFonts w:ascii="Arial" w:hAnsi="Arial" w:cs="Arial"/>
      <w:b/>
      <w:bCs/>
      <w:kern w:val="2"/>
      <w:sz w:val="32"/>
      <w:szCs w:val="32"/>
    </w:rPr>
  </w:style>
  <w:style w:type="paragraph" w:customStyle="1" w:styleId="afffffa">
    <w:name w:val="标准标志"/>
    <w:next w:val="afffb"/>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b">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c">
    <w:name w:val="标准文件_页脚偶数页"/>
    <w:qFormat/>
    <w:pPr>
      <w:ind w:left="198"/>
    </w:pPr>
    <w:rPr>
      <w:rFonts w:ascii="宋体"/>
      <w:sz w:val="18"/>
    </w:rPr>
  </w:style>
  <w:style w:type="paragraph" w:customStyle="1" w:styleId="afffffd">
    <w:name w:val="标准文件_页脚奇数页"/>
    <w:qFormat/>
    <w:pPr>
      <w:ind w:right="227"/>
      <w:jc w:val="right"/>
    </w:pPr>
    <w:rPr>
      <w:rFonts w:ascii="宋体"/>
      <w:sz w:val="18"/>
    </w:rPr>
  </w:style>
  <w:style w:type="paragraph" w:customStyle="1" w:styleId="afffffe">
    <w:name w:val="标准书眉一"/>
    <w:qFormat/>
    <w:pPr>
      <w:jc w:val="both"/>
    </w:pPr>
  </w:style>
  <w:style w:type="paragraph" w:customStyle="1" w:styleId="ICS">
    <w:name w:val="标准文件_ICS"/>
    <w:basedOn w:val="afffb"/>
    <w:qFormat/>
    <w:pPr>
      <w:spacing w:line="0" w:lineRule="atLeast"/>
    </w:pPr>
    <w:rPr>
      <w:rFonts w:ascii="黑体" w:eastAsia="黑体" w:hAnsi="宋体"/>
    </w:rPr>
  </w:style>
  <w:style w:type="paragraph" w:customStyle="1" w:styleId="affffff">
    <w:name w:val="标准文件_标准正文"/>
    <w:basedOn w:val="afffb"/>
    <w:next w:val="affffff0"/>
    <w:qFormat/>
    <w:pPr>
      <w:snapToGrid w:val="0"/>
      <w:ind w:firstLineChars="200" w:firstLine="200"/>
    </w:pPr>
    <w:rPr>
      <w:kern w:val="0"/>
    </w:rPr>
  </w:style>
  <w:style w:type="paragraph" w:customStyle="1" w:styleId="affffff0">
    <w:name w:val="标准文件_段"/>
    <w:link w:val="Char"/>
    <w:qFormat/>
    <w:pPr>
      <w:autoSpaceDE w:val="0"/>
      <w:autoSpaceDN w:val="0"/>
      <w:ind w:firstLineChars="200" w:firstLine="200"/>
      <w:jc w:val="both"/>
    </w:pPr>
    <w:rPr>
      <w:rFonts w:ascii="宋体"/>
      <w:sz w:val="21"/>
    </w:rPr>
  </w:style>
  <w:style w:type="paragraph" w:customStyle="1" w:styleId="affffff1">
    <w:name w:val="标准文件_版本"/>
    <w:basedOn w:val="affffff"/>
    <w:qFormat/>
    <w:pPr>
      <w:adjustRightInd/>
      <w:snapToGrid/>
      <w:ind w:firstLineChars="0" w:firstLine="0"/>
    </w:pPr>
    <w:rPr>
      <w:rFonts w:ascii="宋体" w:hAnsi="宋体"/>
      <w:kern w:val="2"/>
    </w:rPr>
  </w:style>
  <w:style w:type="paragraph" w:customStyle="1" w:styleId="affffff2">
    <w:name w:val="标准文件_标准部门"/>
    <w:basedOn w:val="afffb"/>
    <w:qFormat/>
    <w:pPr>
      <w:jc w:val="center"/>
    </w:pPr>
    <w:rPr>
      <w:rFonts w:ascii="黑体" w:eastAsia="黑体"/>
      <w:kern w:val="0"/>
      <w:sz w:val="44"/>
    </w:rPr>
  </w:style>
  <w:style w:type="paragraph" w:customStyle="1" w:styleId="affffff3">
    <w:name w:val="标准文件_标准代替"/>
    <w:basedOn w:val="afffb"/>
    <w:next w:val="afffb"/>
    <w:qFormat/>
    <w:pPr>
      <w:spacing w:line="310" w:lineRule="exact"/>
      <w:jc w:val="right"/>
    </w:pPr>
    <w:rPr>
      <w:rFonts w:ascii="宋体" w:hAnsi="宋体"/>
      <w:kern w:val="0"/>
    </w:rPr>
  </w:style>
  <w:style w:type="paragraph" w:customStyle="1" w:styleId="affffff4">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f5">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6">
    <w:name w:val="标准文件_页眉偶数页"/>
    <w:basedOn w:val="affffff5"/>
    <w:next w:val="afffb"/>
    <w:qFormat/>
    <w:pPr>
      <w:jc w:val="left"/>
    </w:pPr>
  </w:style>
  <w:style w:type="paragraph" w:customStyle="1" w:styleId="affffff7">
    <w:name w:val="标准文件_参考文献标题"/>
    <w:basedOn w:val="afffb"/>
    <w:next w:val="afffb"/>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4">
    <w:name w:val="标准文件_二级条标题"/>
    <w:next w:val="affffff0"/>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8">
    <w:name w:val="标准文件_发布"/>
    <w:qFormat/>
    <w:rPr>
      <w:rFonts w:ascii="黑体" w:eastAsia="黑体"/>
      <w:spacing w:val="0"/>
      <w:w w:val="100"/>
      <w:position w:val="3"/>
      <w:sz w:val="28"/>
    </w:rPr>
  </w:style>
  <w:style w:type="paragraph" w:customStyle="1" w:styleId="ad">
    <w:name w:val="标准文件_方框数字列项"/>
    <w:basedOn w:val="affffff0"/>
    <w:qFormat/>
    <w:pPr>
      <w:numPr>
        <w:numId w:val="3"/>
      </w:numPr>
      <w:ind w:firstLineChars="0" w:firstLine="0"/>
    </w:pPr>
  </w:style>
  <w:style w:type="paragraph" w:customStyle="1" w:styleId="affffff9">
    <w:name w:val="标准文件_封面标准编号"/>
    <w:basedOn w:val="afffb"/>
    <w:next w:val="affffff3"/>
    <w:qFormat/>
    <w:pPr>
      <w:spacing w:line="310" w:lineRule="exact"/>
      <w:jc w:val="right"/>
    </w:pPr>
    <w:rPr>
      <w:rFonts w:ascii="黑体" w:eastAsia="黑体"/>
      <w:kern w:val="0"/>
      <w:sz w:val="28"/>
    </w:rPr>
  </w:style>
  <w:style w:type="paragraph" w:customStyle="1" w:styleId="affffffa">
    <w:name w:val="标准文件_封面标准分类号"/>
    <w:basedOn w:val="afffb"/>
    <w:qFormat/>
    <w:rPr>
      <w:rFonts w:ascii="黑体" w:eastAsia="黑体"/>
      <w:b/>
      <w:kern w:val="0"/>
      <w:sz w:val="28"/>
    </w:rPr>
  </w:style>
  <w:style w:type="paragraph" w:customStyle="1" w:styleId="affffffb">
    <w:name w:val="标准文件_封面标准名称"/>
    <w:basedOn w:val="afffb"/>
    <w:qFormat/>
    <w:pPr>
      <w:spacing w:line="240" w:lineRule="auto"/>
      <w:jc w:val="center"/>
    </w:pPr>
    <w:rPr>
      <w:rFonts w:ascii="黑体" w:eastAsia="黑体"/>
      <w:kern w:val="0"/>
      <w:sz w:val="52"/>
    </w:rPr>
  </w:style>
  <w:style w:type="paragraph" w:customStyle="1" w:styleId="affffffc">
    <w:name w:val="标准文件_封面标准英文名称"/>
    <w:basedOn w:val="afffb"/>
    <w:qFormat/>
    <w:pPr>
      <w:spacing w:line="240" w:lineRule="auto"/>
      <w:jc w:val="center"/>
    </w:pPr>
    <w:rPr>
      <w:rFonts w:ascii="黑体" w:eastAsia="黑体"/>
      <w:b/>
      <w:sz w:val="28"/>
    </w:rPr>
  </w:style>
  <w:style w:type="paragraph" w:customStyle="1" w:styleId="affffffd">
    <w:name w:val="标准文件_封面发布日期"/>
    <w:basedOn w:val="afffb"/>
    <w:qFormat/>
    <w:pPr>
      <w:spacing w:line="310" w:lineRule="exact"/>
    </w:pPr>
    <w:rPr>
      <w:rFonts w:ascii="黑体" w:eastAsia="黑体"/>
      <w:kern w:val="0"/>
      <w:sz w:val="28"/>
    </w:rPr>
  </w:style>
  <w:style w:type="paragraph" w:customStyle="1" w:styleId="affffffe">
    <w:name w:val="标准文件_封面密级"/>
    <w:basedOn w:val="afffb"/>
    <w:qFormat/>
    <w:rPr>
      <w:rFonts w:eastAsia="黑体"/>
      <w:sz w:val="32"/>
    </w:rPr>
  </w:style>
  <w:style w:type="paragraph" w:customStyle="1" w:styleId="afffffff">
    <w:name w:val="标准文件_封面实施日期"/>
    <w:basedOn w:val="afffb"/>
    <w:qFormat/>
    <w:pPr>
      <w:spacing w:line="310" w:lineRule="exact"/>
      <w:jc w:val="right"/>
    </w:pPr>
    <w:rPr>
      <w:rFonts w:ascii="黑体" w:eastAsia="黑体"/>
      <w:sz w:val="28"/>
    </w:rPr>
  </w:style>
  <w:style w:type="paragraph" w:customStyle="1" w:styleId="afffffff0">
    <w:name w:val="标准文件_封面抬头"/>
    <w:basedOn w:val="affffff0"/>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f0"/>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5">
    <w:name w:val="标准文件_附录表标题"/>
    <w:next w:val="affffff0"/>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a">
    <w:name w:val="标准文件_附录一级条标题"/>
    <w:next w:val="affffff0"/>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b">
    <w:name w:val="标准文件_附录二级条标题"/>
    <w:basedOn w:val="affa"/>
    <w:next w:val="affffff0"/>
    <w:qFormat/>
    <w:pPr>
      <w:widowControl/>
      <w:numPr>
        <w:ilvl w:val="2"/>
      </w:numPr>
      <w:wordWrap w:val="0"/>
      <w:overflowPunct w:val="0"/>
      <w:autoSpaceDE w:val="0"/>
      <w:autoSpaceDN w:val="0"/>
      <w:textAlignment w:val="baseline"/>
      <w:outlineLvl w:val="3"/>
    </w:pPr>
  </w:style>
  <w:style w:type="paragraph" w:customStyle="1" w:styleId="afffffff1">
    <w:name w:val="标准文件_附录公式"/>
    <w:basedOn w:val="affffff"/>
    <w:next w:val="affffff"/>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f0"/>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d">
    <w:name w:val="标准文件_附录四级条标题"/>
    <w:next w:val="affffff0"/>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
    <w:name w:val="标准文件_附录图标题"/>
    <w:next w:val="affffff0"/>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e">
    <w:name w:val="标准文件_附录五级条标题"/>
    <w:next w:val="affffff0"/>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2"/>
    <w:qFormat/>
    <w:pPr>
      <w:numPr>
        <w:numId w:val="7"/>
      </w:numPr>
      <w:tabs>
        <w:tab w:val="left" w:pos="6406"/>
      </w:tabs>
      <w:spacing w:before="220" w:after="320"/>
      <w:jc w:val="center"/>
      <w:outlineLvl w:val="0"/>
    </w:pPr>
    <w:rPr>
      <w:rFonts w:ascii="黑体" w:eastAsia="黑体"/>
      <w:sz w:val="21"/>
    </w:rPr>
  </w:style>
  <w:style w:type="character" w:customStyle="1" w:styleId="affff3">
    <w:name w:val="正文文本 字符"/>
    <w:link w:val="affff2"/>
    <w:qFormat/>
    <w:rPr>
      <w:kern w:val="2"/>
      <w:sz w:val="21"/>
      <w:szCs w:val="21"/>
    </w:rPr>
  </w:style>
  <w:style w:type="paragraph" w:customStyle="1" w:styleId="afffffff2">
    <w:name w:val="标准文件_附录章标题"/>
    <w:next w:val="affffff0"/>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3">
    <w:name w:val="标准文件_公式后的破折号"/>
    <w:basedOn w:val="affffff0"/>
    <w:next w:val="affffff0"/>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4">
    <w:name w:val="标准文件_目次、标准名称标题"/>
    <w:basedOn w:val="a6"/>
    <w:next w:val="affffff0"/>
    <w:qFormat/>
    <w:pPr>
      <w:spacing w:line="460" w:lineRule="exact"/>
      <w:ind w:left="0" w:firstLine="0"/>
    </w:pPr>
  </w:style>
  <w:style w:type="paragraph" w:customStyle="1" w:styleId="afffffff5">
    <w:name w:val="标准文件_目录标题"/>
    <w:basedOn w:val="afffb"/>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f2">
    <w:name w:val="标准文件_破折号列项（二级）"/>
    <w:basedOn w:val="af1"/>
    <w:qFormat/>
    <w:pPr>
      <w:numPr>
        <w:numId w:val="10"/>
      </w:numPr>
    </w:pPr>
  </w:style>
  <w:style w:type="paragraph" w:customStyle="1" w:styleId="afff5">
    <w:name w:val="标准文件_三级条标题"/>
    <w:basedOn w:val="afff4"/>
    <w:next w:val="affffff0"/>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6">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f0"/>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b">
    <w:name w:val="脚注文本 字符"/>
    <w:link w:val="affffa"/>
    <w:semiHidden/>
    <w:qFormat/>
    <w:rPr>
      <w:rFonts w:ascii="宋体"/>
      <w:kern w:val="2"/>
      <w:sz w:val="18"/>
      <w:szCs w:val="18"/>
    </w:rPr>
  </w:style>
  <w:style w:type="paragraph" w:customStyle="1" w:styleId="afffffff7">
    <w:name w:val="标准文件_条文脚注"/>
    <w:basedOn w:val="affffa"/>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f0"/>
    <w:qFormat/>
    <w:pPr>
      <w:numPr>
        <w:numId w:val="12"/>
      </w:numPr>
      <w:spacing w:line="240" w:lineRule="auto"/>
      <w:jc w:val="left"/>
    </w:pPr>
    <w:rPr>
      <w:rFonts w:ascii="宋体" w:hAnsi="宋体"/>
      <w:sz w:val="18"/>
    </w:rPr>
  </w:style>
  <w:style w:type="character" w:customStyle="1" w:styleId="afffffff8">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f0"/>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2">
    <w:name w:val="标准文件_章标题"/>
    <w:next w:val="affffff0"/>
    <w:qFormat/>
    <w:pPr>
      <w:numPr>
        <w:ilvl w:val="1"/>
        <w:numId w:val="2"/>
      </w:numPr>
      <w:spacing w:beforeLines="100" w:before="100" w:afterLines="100" w:after="100"/>
      <w:jc w:val="both"/>
      <w:outlineLvl w:val="0"/>
    </w:pPr>
    <w:rPr>
      <w:rFonts w:ascii="黑体" w:eastAsia="黑体"/>
      <w:sz w:val="21"/>
    </w:rPr>
  </w:style>
  <w:style w:type="paragraph" w:customStyle="1" w:styleId="afff3">
    <w:name w:val="标准文件_一级条标题"/>
    <w:basedOn w:val="afff2"/>
    <w:next w:val="affffff0"/>
    <w:qFormat/>
    <w:pPr>
      <w:numPr>
        <w:ilvl w:val="2"/>
      </w:numPr>
      <w:spacing w:beforeLines="50" w:before="50" w:afterLines="50" w:after="50"/>
      <w:ind w:left="0"/>
      <w:outlineLvl w:val="1"/>
    </w:pPr>
  </w:style>
  <w:style w:type="paragraph" w:customStyle="1" w:styleId="afffffff9">
    <w:name w:val="标准文件_一致程度"/>
    <w:basedOn w:val="afffb"/>
    <w:qFormat/>
    <w:pPr>
      <w:spacing w:line="440" w:lineRule="exact"/>
      <w:jc w:val="center"/>
    </w:pPr>
    <w:rPr>
      <w:sz w:val="28"/>
    </w:rPr>
  </w:style>
  <w:style w:type="paragraph" w:customStyle="1" w:styleId="afffffffa">
    <w:name w:val="标准文件_引言标题"/>
    <w:next w:val="afffb"/>
    <w:qFormat/>
    <w:pPr>
      <w:shd w:val="clear" w:color="FFFFFF" w:fill="FFFFFF"/>
      <w:spacing w:before="540" w:after="600"/>
      <w:jc w:val="center"/>
      <w:outlineLvl w:val="0"/>
    </w:pPr>
    <w:rPr>
      <w:rFonts w:ascii="黑体" w:eastAsia="黑体"/>
      <w:sz w:val="32"/>
    </w:rPr>
  </w:style>
  <w:style w:type="paragraph" w:customStyle="1" w:styleId="afffffffb">
    <w:name w:val="标准文件_英文图表脚注"/>
    <w:basedOn w:val="affffff"/>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sz w:val="21"/>
    </w:rPr>
  </w:style>
  <w:style w:type="paragraph" w:customStyle="1" w:styleId="af">
    <w:name w:val="标准文件_英文注："/>
    <w:basedOn w:val="afffb"/>
    <w:next w:val="affffff0"/>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f0"/>
    <w:qFormat/>
    <w:pPr>
      <w:numPr>
        <w:numId w:val="16"/>
      </w:numPr>
      <w:tabs>
        <w:tab w:val="left" w:pos="0"/>
      </w:tabs>
      <w:spacing w:beforeLines="50" w:before="50" w:afterLines="50" w:after="50"/>
      <w:jc w:val="center"/>
    </w:pPr>
    <w:rPr>
      <w:rFonts w:ascii="黑体" w:eastAsia="黑体"/>
      <w:sz w:val="21"/>
    </w:rPr>
  </w:style>
  <w:style w:type="paragraph" w:customStyle="1" w:styleId="afffffffc">
    <w:name w:val="标准文件_正文公式"/>
    <w:basedOn w:val="afffb"/>
    <w:next w:val="affffff"/>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f0"/>
    <w:qFormat/>
    <w:pPr>
      <w:numPr>
        <w:numId w:val="17"/>
      </w:numPr>
      <w:spacing w:beforeLines="50" w:before="50" w:afterLines="50" w:after="50"/>
      <w:jc w:val="center"/>
    </w:pPr>
    <w:rPr>
      <w:rFonts w:ascii="黑体" w:eastAsia="黑体"/>
      <w:sz w:val="21"/>
    </w:rPr>
  </w:style>
  <w:style w:type="paragraph" w:customStyle="1" w:styleId="afff9">
    <w:name w:val="标准文件_正文英文表标题"/>
    <w:next w:val="affffff0"/>
    <w:qFormat/>
    <w:pPr>
      <w:numPr>
        <w:numId w:val="18"/>
      </w:numPr>
      <w:jc w:val="center"/>
    </w:pPr>
    <w:rPr>
      <w:rFonts w:ascii="黑体" w:eastAsia="黑体"/>
      <w:sz w:val="21"/>
    </w:rPr>
  </w:style>
  <w:style w:type="paragraph" w:customStyle="1" w:styleId="aff1">
    <w:name w:val="标准文件_正文英文图标题"/>
    <w:next w:val="affffff0"/>
    <w:qFormat/>
    <w:pPr>
      <w:numPr>
        <w:numId w:val="19"/>
      </w:numPr>
      <w:jc w:val="center"/>
    </w:pPr>
    <w:rPr>
      <w:rFonts w:ascii="黑体" w:eastAsia="黑体"/>
      <w:sz w:val="21"/>
    </w:rPr>
  </w:style>
  <w:style w:type="paragraph" w:customStyle="1" w:styleId="afd">
    <w:name w:val="标准文件_编号列项（三级）"/>
    <w:qFormat/>
    <w:pPr>
      <w:numPr>
        <w:ilvl w:val="2"/>
        <w:numId w:val="13"/>
      </w:numPr>
    </w:pPr>
    <w:rPr>
      <w:rFonts w:ascii="宋体"/>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d">
    <w:name w:val="发布部门"/>
    <w:next w:val="affffff0"/>
    <w:qFormat/>
    <w:pPr>
      <w:framePr w:w="7433" w:h="585" w:hRule="exact" w:hSpace="180" w:vSpace="180" w:wrap="around" w:hAnchor="margin" w:xAlign="center" w:y="14401" w:anchorLock="1"/>
      <w:jc w:val="center"/>
    </w:pPr>
    <w:rPr>
      <w:rFonts w:ascii="宋体"/>
      <w:b/>
      <w:w w:val="135"/>
      <w:sz w:val="36"/>
    </w:rPr>
  </w:style>
  <w:style w:type="paragraph" w:customStyle="1" w:styleId="afffffffe">
    <w:name w:val="发布日期"/>
    <w:qFormat/>
    <w:pPr>
      <w:framePr w:w="4000" w:h="473" w:hRule="exact" w:hSpace="180" w:vSpace="180" w:wrap="around" w:hAnchor="margin" w:y="13511" w:anchorLock="1"/>
    </w:pPr>
    <w:rPr>
      <w:rFonts w:eastAsia="黑体"/>
      <w:sz w:val="28"/>
    </w:rPr>
  </w:style>
  <w:style w:type="paragraph" w:customStyle="1" w:styleId="affffffff">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1">
    <w:name w:val="封面标准文稿编辑信息"/>
    <w:qFormat/>
    <w:pPr>
      <w:spacing w:before="180" w:line="180" w:lineRule="exact"/>
      <w:jc w:val="center"/>
    </w:pPr>
    <w:rPr>
      <w:rFonts w:ascii="宋体"/>
      <w:sz w:val="21"/>
    </w:rPr>
  </w:style>
  <w:style w:type="paragraph" w:customStyle="1" w:styleId="affffffff2">
    <w:name w:val="封面标准文稿类别"/>
    <w:qFormat/>
    <w:pPr>
      <w:spacing w:before="440" w:line="400" w:lineRule="exact"/>
      <w:jc w:val="center"/>
    </w:pPr>
    <w:rPr>
      <w:rFonts w:ascii="宋体"/>
      <w:sz w:val="24"/>
    </w:rPr>
  </w:style>
  <w:style w:type="paragraph" w:customStyle="1" w:styleId="affffffff3">
    <w:name w:val="封面标准英文名称"/>
    <w:qFormat/>
    <w:pPr>
      <w:widowControl w:val="0"/>
      <w:spacing w:line="360" w:lineRule="exact"/>
      <w:jc w:val="center"/>
    </w:pPr>
    <w:rPr>
      <w:sz w:val="28"/>
    </w:rPr>
  </w:style>
  <w:style w:type="paragraph" w:customStyle="1" w:styleId="affffffff4">
    <w:name w:val="封面一致性程度标识"/>
    <w:qFormat/>
    <w:pPr>
      <w:spacing w:before="440" w:line="440" w:lineRule="exact"/>
      <w:jc w:val="center"/>
    </w:pPr>
    <w:rPr>
      <w:sz w:val="28"/>
    </w:rPr>
  </w:style>
  <w:style w:type="paragraph" w:customStyle="1" w:styleId="affffffff5">
    <w:name w:val="封面正文"/>
    <w:qFormat/>
    <w:pPr>
      <w:jc w:val="both"/>
    </w:pPr>
  </w:style>
  <w:style w:type="paragraph" w:customStyle="1" w:styleId="affffffff6">
    <w:name w:val="附录二级无标题条"/>
    <w:basedOn w:val="afffb"/>
    <w:next w:val="affffff0"/>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7">
    <w:name w:val="附录三级无标题条"/>
    <w:basedOn w:val="affffffff6"/>
    <w:next w:val="affffff0"/>
    <w:qFormat/>
    <w:pPr>
      <w:outlineLvl w:val="4"/>
    </w:pPr>
  </w:style>
  <w:style w:type="paragraph" w:customStyle="1" w:styleId="affffffff8">
    <w:name w:val="附录四级无标题条"/>
    <w:basedOn w:val="affffffff7"/>
    <w:next w:val="affffff0"/>
    <w:qFormat/>
    <w:pPr>
      <w:outlineLvl w:val="5"/>
    </w:pPr>
  </w:style>
  <w:style w:type="paragraph" w:customStyle="1" w:styleId="affffffff9">
    <w:name w:val="附录图"/>
    <w:next w:val="affffff0"/>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8">
    <w:name w:val="标准文件_一级项"/>
    <w:qFormat/>
    <w:pPr>
      <w:numPr>
        <w:numId w:val="21"/>
      </w:numPr>
    </w:pPr>
    <w:rPr>
      <w:rFonts w:ascii="宋体"/>
      <w:sz w:val="21"/>
    </w:rPr>
  </w:style>
  <w:style w:type="paragraph" w:customStyle="1" w:styleId="affffffffa">
    <w:name w:val="附录五级无标题条"/>
    <w:basedOn w:val="affffffff8"/>
    <w:next w:val="affffff0"/>
    <w:qFormat/>
    <w:pPr>
      <w:outlineLvl w:val="6"/>
    </w:pPr>
  </w:style>
  <w:style w:type="paragraph" w:customStyle="1" w:styleId="affffffffb">
    <w:name w:val="附录性质"/>
    <w:basedOn w:val="afffb"/>
    <w:qFormat/>
    <w:pPr>
      <w:widowControl/>
      <w:adjustRightInd/>
      <w:jc w:val="center"/>
    </w:pPr>
    <w:rPr>
      <w:rFonts w:ascii="黑体" w:eastAsia="黑体"/>
    </w:rPr>
  </w:style>
  <w:style w:type="paragraph" w:customStyle="1" w:styleId="affffffffc">
    <w:name w:val="附录一级无标题条"/>
    <w:basedOn w:val="afffffff2"/>
    <w:next w:val="affffff0"/>
    <w:qFormat/>
    <w:pPr>
      <w:autoSpaceDN w:val="0"/>
      <w:outlineLvl w:val="2"/>
    </w:pPr>
    <w:rPr>
      <w:rFonts w:ascii="宋体" w:eastAsia="宋体" w:hAnsi="宋体"/>
    </w:rPr>
  </w:style>
  <w:style w:type="character" w:customStyle="1" w:styleId="affffffffd">
    <w:name w:val="个人答复风格"/>
    <w:qFormat/>
    <w:rPr>
      <w:rFonts w:ascii="Arial" w:eastAsia="宋体" w:hAnsi="Arial" w:cs="Arial"/>
      <w:color w:val="auto"/>
      <w:spacing w:val="0"/>
      <w:sz w:val="20"/>
    </w:rPr>
  </w:style>
  <w:style w:type="character" w:customStyle="1" w:styleId="affffffffe">
    <w:name w:val="个人撰写风格"/>
    <w:qFormat/>
    <w:rPr>
      <w:rFonts w:ascii="Arial" w:eastAsia="宋体" w:hAnsi="Arial" w:cs="Arial"/>
      <w:color w:val="auto"/>
      <w:spacing w:val="0"/>
      <w:sz w:val="20"/>
    </w:rPr>
  </w:style>
  <w:style w:type="paragraph" w:customStyle="1" w:styleId="afffffffff">
    <w:name w:val="脚注后续"/>
    <w:qFormat/>
    <w:pPr>
      <w:ind w:leftChars="350" w:left="350"/>
      <w:jc w:val="both"/>
    </w:pPr>
    <w:rPr>
      <w:rFonts w:ascii="宋体"/>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f0">
    <w:name w:val="列项·"/>
    <w:basedOn w:val="affffff0"/>
    <w:qFormat/>
    <w:pPr>
      <w:tabs>
        <w:tab w:val="left" w:pos="840"/>
      </w:tabs>
    </w:pPr>
  </w:style>
  <w:style w:type="paragraph" w:customStyle="1" w:styleId="afffffffff1">
    <w:name w:val="目次、索引正文"/>
    <w:qFormat/>
    <w:pPr>
      <w:spacing w:line="320" w:lineRule="exact"/>
      <w:jc w:val="both"/>
    </w:pPr>
    <w:rPr>
      <w:rFonts w:ascii="宋体"/>
      <w:sz w:val="21"/>
    </w:rPr>
  </w:style>
  <w:style w:type="paragraph" w:customStyle="1" w:styleId="210">
    <w:name w:val="目录 21"/>
    <w:basedOn w:val="afffb"/>
    <w:next w:val="afffb"/>
    <w:semiHidden/>
    <w:qFormat/>
    <w:pPr>
      <w:adjustRightInd/>
      <w:spacing w:line="240" w:lineRule="auto"/>
      <w:jc w:val="left"/>
    </w:pPr>
    <w:rPr>
      <w:bCs/>
      <w:iCs/>
    </w:rPr>
  </w:style>
  <w:style w:type="paragraph" w:customStyle="1" w:styleId="31">
    <w:name w:val="目录 31"/>
    <w:basedOn w:val="afffb"/>
    <w:next w:val="afffb"/>
    <w:semiHidden/>
    <w:qFormat/>
    <w:pPr>
      <w:spacing w:line="240" w:lineRule="auto"/>
    </w:pPr>
    <w:rPr>
      <w:rFonts w:ascii="宋体" w:hAnsi="宋体"/>
      <w:iCs/>
    </w:rPr>
  </w:style>
  <w:style w:type="paragraph" w:customStyle="1" w:styleId="41">
    <w:name w:val="目录 41"/>
    <w:basedOn w:val="afffb"/>
    <w:next w:val="afffb"/>
    <w:semiHidden/>
    <w:qFormat/>
    <w:pPr>
      <w:adjustRightInd/>
      <w:spacing w:line="240" w:lineRule="auto"/>
      <w:jc w:val="left"/>
    </w:pPr>
  </w:style>
  <w:style w:type="paragraph" w:customStyle="1" w:styleId="51">
    <w:name w:val="目录 51"/>
    <w:basedOn w:val="afffb"/>
    <w:next w:val="afffb"/>
    <w:semiHidden/>
    <w:qFormat/>
    <w:pPr>
      <w:spacing w:line="240" w:lineRule="auto"/>
    </w:pPr>
    <w:rPr>
      <w:rFonts w:ascii="宋体" w:hAnsi="宋体"/>
    </w:rPr>
  </w:style>
  <w:style w:type="paragraph" w:customStyle="1" w:styleId="61">
    <w:name w:val="目录 61"/>
    <w:basedOn w:val="afffb"/>
    <w:next w:val="afffb"/>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2">
    <w:name w:val="其他标准称谓"/>
    <w:qFormat/>
    <w:pPr>
      <w:spacing w:line="0" w:lineRule="atLeast"/>
      <w:jc w:val="distribute"/>
    </w:pPr>
    <w:rPr>
      <w:rFonts w:ascii="黑体" w:eastAsia="黑体" w:hAnsi="宋体"/>
      <w:sz w:val="52"/>
    </w:rPr>
  </w:style>
  <w:style w:type="paragraph" w:customStyle="1" w:styleId="afffffffff3">
    <w:name w:val="其他发布部门"/>
    <w:basedOn w:val="afffffffd"/>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f4">
    <w:name w:val="实施日期"/>
    <w:basedOn w:val="afffffffe"/>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f5">
    <w:name w:val="文献分类号"/>
    <w:qFormat/>
    <w:pPr>
      <w:framePr w:hSpace="180" w:vSpace="180" w:wrap="around" w:hAnchor="margin" w:y="1" w:anchorLock="1"/>
      <w:widowControl w:val="0"/>
      <w:textAlignment w:val="center"/>
    </w:pPr>
    <w:rPr>
      <w:rFonts w:eastAsia="黑体"/>
      <w:sz w:val="21"/>
    </w:rPr>
  </w:style>
  <w:style w:type="paragraph" w:customStyle="1" w:styleId="afffffffff6">
    <w:name w:val="无标题条"/>
    <w:next w:val="affffff0"/>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7">
    <w:name w:val="注:后续"/>
    <w:qFormat/>
    <w:pPr>
      <w:spacing w:line="300" w:lineRule="exact"/>
      <w:ind w:leftChars="400" w:left="600" w:hangingChars="200" w:hanging="200"/>
      <w:jc w:val="both"/>
    </w:pPr>
    <w:rPr>
      <w:rFonts w:ascii="宋体"/>
      <w:sz w:val="18"/>
    </w:rPr>
  </w:style>
  <w:style w:type="paragraph" w:customStyle="1" w:styleId="afffffffff8">
    <w:name w:val="注×:后续"/>
    <w:basedOn w:val="afffffffff7"/>
    <w:qFormat/>
    <w:pPr>
      <w:ind w:leftChars="0" w:left="1406" w:firstLineChars="0" w:hanging="499"/>
    </w:pPr>
  </w:style>
  <w:style w:type="paragraph" w:customStyle="1" w:styleId="afffffffff9">
    <w:name w:val="标准文件_一级无标题"/>
    <w:basedOn w:val="afff3"/>
    <w:qFormat/>
    <w:pPr>
      <w:spacing w:beforeLines="0" w:before="0" w:afterLines="0" w:after="0"/>
      <w:outlineLvl w:val="9"/>
    </w:pPr>
    <w:rPr>
      <w:rFonts w:ascii="宋体" w:eastAsia="宋体"/>
    </w:rPr>
  </w:style>
  <w:style w:type="paragraph" w:customStyle="1" w:styleId="afffffffffa">
    <w:name w:val="标准文件_五级无标题"/>
    <w:basedOn w:val="afff7"/>
    <w:qFormat/>
    <w:pPr>
      <w:spacing w:beforeLines="0" w:before="0" w:afterLines="0" w:after="0"/>
      <w:outlineLvl w:val="9"/>
    </w:pPr>
    <w:rPr>
      <w:rFonts w:ascii="宋体" w:eastAsia="宋体"/>
    </w:rPr>
  </w:style>
  <w:style w:type="paragraph" w:customStyle="1" w:styleId="afffffffffb">
    <w:name w:val="标准文件_三级无标题"/>
    <w:basedOn w:val="afff5"/>
    <w:qFormat/>
    <w:pPr>
      <w:spacing w:beforeLines="0" w:before="0" w:afterLines="0" w:after="0"/>
      <w:outlineLvl w:val="9"/>
    </w:pPr>
    <w:rPr>
      <w:rFonts w:ascii="宋体" w:eastAsia="宋体"/>
    </w:rPr>
  </w:style>
  <w:style w:type="paragraph" w:customStyle="1" w:styleId="afffffffffc">
    <w:name w:val="标准文件_二级无标题"/>
    <w:basedOn w:val="afff4"/>
    <w:qFormat/>
    <w:pPr>
      <w:spacing w:beforeLines="0" w:before="0" w:afterLines="0" w:after="0"/>
      <w:outlineLvl w:val="9"/>
    </w:pPr>
    <w:rPr>
      <w:rFonts w:ascii="宋体" w:eastAsia="宋体"/>
    </w:rPr>
  </w:style>
  <w:style w:type="paragraph" w:customStyle="1" w:styleId="afffffffffd">
    <w:name w:val="标准_四级无标题"/>
    <w:basedOn w:val="afff6"/>
    <w:next w:val="affffff0"/>
    <w:qFormat/>
    <w:rPr>
      <w:rFonts w:eastAsia="宋体"/>
    </w:rPr>
  </w:style>
  <w:style w:type="paragraph" w:customStyle="1" w:styleId="afffffffffe">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f0"/>
    <w:qFormat/>
    <w:pPr>
      <w:numPr>
        <w:numId w:val="23"/>
      </w:numPr>
      <w:ind w:firstLineChars="0" w:firstLine="0"/>
    </w:pPr>
    <w:rPr>
      <w:rFonts w:ascii="Times New Roman" w:cs="Arial"/>
      <w:szCs w:val="28"/>
    </w:rPr>
  </w:style>
  <w:style w:type="paragraph" w:customStyle="1" w:styleId="ae">
    <w:name w:val="标准文件_小写罗马数字编号列项"/>
    <w:basedOn w:val="affffff0"/>
    <w:qFormat/>
    <w:pPr>
      <w:numPr>
        <w:numId w:val="24"/>
      </w:numPr>
      <w:ind w:firstLineChars="0" w:firstLine="0"/>
    </w:pPr>
    <w:rPr>
      <w:rFonts w:cs="Arial"/>
      <w:szCs w:val="28"/>
    </w:rPr>
  </w:style>
  <w:style w:type="paragraph" w:customStyle="1" w:styleId="affffffffff">
    <w:name w:val="标准文件_附录标题"/>
    <w:basedOn w:val="aff9"/>
    <w:qFormat/>
    <w:pPr>
      <w:numPr>
        <w:numId w:val="0"/>
      </w:numPr>
      <w:spacing w:after="280"/>
      <w:outlineLvl w:val="9"/>
    </w:pPr>
  </w:style>
  <w:style w:type="paragraph" w:customStyle="1" w:styleId="affffffffff0">
    <w:name w:val="标准文件_二级项"/>
    <w:qFormat/>
    <w:rPr>
      <w:rFonts w:ascii="宋体"/>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f0"/>
    <w:qFormat/>
    <w:pPr>
      <w:numPr>
        <w:numId w:val="25"/>
      </w:numPr>
      <w:adjustRightInd/>
      <w:spacing w:line="240" w:lineRule="auto"/>
    </w:pPr>
    <w:rPr>
      <w:rFonts w:ascii="宋体" w:hAnsi="Times New Roman"/>
      <w:sz w:val="18"/>
      <w:szCs w:val="18"/>
    </w:rPr>
  </w:style>
  <w:style w:type="paragraph" w:customStyle="1" w:styleId="afb">
    <w:name w:val="标准文件_字母编号列项（一级）"/>
    <w:qFormat/>
    <w:pPr>
      <w:numPr>
        <w:numId w:val="13"/>
      </w:numPr>
      <w:jc w:val="both"/>
    </w:pPr>
    <w:rPr>
      <w:rFonts w:ascii="宋体"/>
      <w:sz w:val="21"/>
    </w:rPr>
  </w:style>
  <w:style w:type="paragraph" w:customStyle="1" w:styleId="affffffffff1">
    <w:name w:val="标准文件_索引字母"/>
    <w:next w:val="affffff0"/>
    <w:qFormat/>
    <w:pPr>
      <w:jc w:val="center"/>
    </w:pPr>
    <w:rPr>
      <w:rFonts w:ascii="宋体" w:eastAsia="Times New Roman" w:hAnsi="宋体"/>
      <w:b/>
      <w:kern w:val="2"/>
      <w:sz w:val="21"/>
    </w:rPr>
  </w:style>
  <w:style w:type="paragraph" w:customStyle="1" w:styleId="affffffffff2">
    <w:name w:val="标准文件_附录前"/>
    <w:next w:val="affffff0"/>
    <w:qFormat/>
    <w:pPr>
      <w:spacing w:line="20" w:lineRule="atLeast"/>
      <w:ind w:firstLine="200"/>
    </w:pPr>
    <w:rPr>
      <w:rFonts w:ascii="宋体" w:hAnsi="宋体"/>
      <w:kern w:val="2"/>
      <w:sz w:val="10"/>
    </w:rPr>
  </w:style>
  <w:style w:type="paragraph" w:customStyle="1" w:styleId="affffffffff3">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4">
    <w:name w:val="标准文件_表格"/>
    <w:basedOn w:val="affffff0"/>
    <w:qFormat/>
    <w:pPr>
      <w:ind w:firstLineChars="0" w:firstLine="0"/>
      <w:jc w:val="center"/>
    </w:pPr>
    <w:rPr>
      <w:sz w:val="18"/>
    </w:rPr>
  </w:style>
  <w:style w:type="paragraph" w:customStyle="1" w:styleId="afff8">
    <w:name w:val="标准文件_注："/>
    <w:next w:val="affffff0"/>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5"/>
    <w:qFormat/>
    <w:pPr>
      <w:widowControl w:val="0"/>
      <w:numPr>
        <w:numId w:val="28"/>
      </w:numPr>
      <w:jc w:val="both"/>
    </w:pPr>
    <w:rPr>
      <w:rFonts w:ascii="宋体"/>
      <w:sz w:val="18"/>
      <w:szCs w:val="18"/>
    </w:rPr>
  </w:style>
  <w:style w:type="paragraph" w:customStyle="1" w:styleId="affffffffff5">
    <w:name w:val="标准文件_示例内容"/>
    <w:basedOn w:val="affffff0"/>
    <w:qFormat/>
    <w:pPr>
      <w:ind w:firstLine="420"/>
    </w:pPr>
    <w:rPr>
      <w:sz w:val="18"/>
    </w:rPr>
  </w:style>
  <w:style w:type="paragraph" w:customStyle="1" w:styleId="aff0">
    <w:name w:val="标准文件_示例×："/>
    <w:basedOn w:val="afffb"/>
    <w:next w:val="affffffffff5"/>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0"/>
    <w:qFormat/>
    <w:rPr>
      <w:rFonts w:ascii="宋体" w:hAnsi="Times New Roman"/>
      <w:sz w:val="21"/>
    </w:rPr>
  </w:style>
  <w:style w:type="paragraph" w:customStyle="1" w:styleId="affffffffff6">
    <w:name w:val="标准文件_表格续"/>
    <w:basedOn w:val="affffff0"/>
    <w:next w:val="affffff0"/>
    <w:qFormat/>
    <w:pPr>
      <w:jc w:val="center"/>
    </w:pPr>
    <w:rPr>
      <w:rFonts w:ascii="黑体" w:eastAsia="黑体" w:hAnsi="黑体"/>
    </w:rPr>
  </w:style>
  <w:style w:type="character" w:styleId="affffffffff7">
    <w:name w:val="Placeholder Text"/>
    <w:basedOn w:val="afffc"/>
    <w:uiPriority w:val="99"/>
    <w:semiHidden/>
    <w:qFormat/>
    <w:rPr>
      <w:color w:val="808080"/>
    </w:rPr>
  </w:style>
  <w:style w:type="paragraph" w:customStyle="1" w:styleId="2">
    <w:name w:val="标准文件_二级项2"/>
    <w:basedOn w:val="affffff0"/>
    <w:qFormat/>
    <w:pPr>
      <w:numPr>
        <w:ilvl w:val="1"/>
        <w:numId w:val="21"/>
      </w:numPr>
      <w:ind w:firstLineChars="0" w:firstLine="0"/>
    </w:pPr>
  </w:style>
  <w:style w:type="paragraph" w:customStyle="1" w:styleId="21">
    <w:name w:val="标准文件_三级项2"/>
    <w:basedOn w:val="affffff0"/>
    <w:qFormat/>
    <w:pPr>
      <w:numPr>
        <w:numId w:val="30"/>
      </w:numPr>
      <w:spacing w:line="300" w:lineRule="exact"/>
      <w:ind w:firstLineChars="0"/>
    </w:pPr>
    <w:rPr>
      <w:rFonts w:ascii="Times New Roman"/>
    </w:rPr>
  </w:style>
  <w:style w:type="paragraph" w:customStyle="1" w:styleId="20">
    <w:name w:val="标准文件_一级项2"/>
    <w:basedOn w:val="affffff0"/>
    <w:qFormat/>
    <w:pPr>
      <w:numPr>
        <w:numId w:val="31"/>
      </w:numPr>
      <w:spacing w:line="300" w:lineRule="exact"/>
      <w:ind w:firstLineChars="0"/>
    </w:pPr>
    <w:rPr>
      <w:rFonts w:ascii="Times New Roman"/>
    </w:rPr>
  </w:style>
  <w:style w:type="paragraph" w:customStyle="1" w:styleId="affffffffff8">
    <w:name w:val="标准文件_提示"/>
    <w:basedOn w:val="affffff0"/>
    <w:next w:val="affffff0"/>
    <w:qFormat/>
    <w:pPr>
      <w:ind w:firstLine="420"/>
    </w:pPr>
    <w:rPr>
      <w:rFonts w:ascii="黑体" w:eastAsia="黑体"/>
    </w:rPr>
  </w:style>
  <w:style w:type="character" w:customStyle="1" w:styleId="affffffffff9">
    <w:name w:val="标准文件_来源"/>
    <w:basedOn w:val="afffc"/>
    <w:uiPriority w:val="1"/>
    <w:qFormat/>
    <w:rPr>
      <w:rFonts w:eastAsia="宋体"/>
      <w:sz w:val="21"/>
    </w:rPr>
  </w:style>
  <w:style w:type="paragraph" w:customStyle="1" w:styleId="affffffffffa">
    <w:name w:val="标准文件_图表说明"/>
    <w:qFormat/>
    <w:pPr>
      <w:spacing w:line="276" w:lineRule="auto"/>
      <w:ind w:firstLine="420"/>
    </w:pPr>
    <w:rPr>
      <w:rFonts w:ascii="宋体" w:hAnsi="宋体"/>
      <w:kern w:val="2"/>
      <w:sz w:val="18"/>
    </w:rPr>
  </w:style>
  <w:style w:type="paragraph" w:customStyle="1" w:styleId="affffffffffb">
    <w:name w:val="其他发布日期"/>
    <w:basedOn w:val="afffffffe"/>
    <w:qFormat/>
    <w:pPr>
      <w:framePr w:w="3997" w:h="471" w:hRule="exact" w:hSpace="0" w:vSpace="181" w:wrap="around" w:vAnchor="page" w:hAnchor="page" w:x="1419" w:y="14097"/>
    </w:pPr>
  </w:style>
  <w:style w:type="paragraph" w:customStyle="1" w:styleId="affffffffffc">
    <w:name w:val="其他实施日期"/>
    <w:basedOn w:val="afffffffff4"/>
    <w:qFormat/>
    <w:pPr>
      <w:framePr w:w="3997" w:h="471" w:hRule="exact" w:vSpace="181" w:wrap="around" w:vAnchor="page" w:hAnchor="page" w:x="7089" w:y="14097"/>
    </w:pPr>
  </w:style>
  <w:style w:type="paragraph" w:customStyle="1" w:styleId="affffffffffd">
    <w:name w:val="标准文件_文件编号"/>
    <w:basedOn w:val="affffff0"/>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e">
    <w:name w:val="标准文件_替换文件编号"/>
    <w:basedOn w:val="affffffffffd"/>
    <w:qFormat/>
    <w:pPr>
      <w:framePr w:wrap="auto"/>
      <w:spacing w:before="57"/>
    </w:pPr>
    <w:rPr>
      <w:sz w:val="21"/>
    </w:rPr>
  </w:style>
  <w:style w:type="paragraph" w:customStyle="1" w:styleId="afffffffffff">
    <w:name w:val="标准文件_文件名称"/>
    <w:basedOn w:val="affffff0"/>
    <w:next w:val="affffff0"/>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f0"/>
    <w:next w:val="affffff0"/>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f0"/>
    <w:next w:val="affffff0"/>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0"/>
    <w:next w:val="affffff0"/>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0"/>
    <w:next w:val="affffff0"/>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0"/>
    <w:next w:val="affffff0"/>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0"/>
    <w:next w:val="affffff0"/>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0"/>
    <w:next w:val="affffff0"/>
    <w:qFormat/>
    <w:pPr>
      <w:numPr>
        <w:ilvl w:val="5"/>
        <w:numId w:val="8"/>
      </w:numPr>
      <w:spacing w:beforeLines="50" w:before="50" w:afterLines="50" w:after="50"/>
      <w:ind w:firstLineChars="0"/>
    </w:pPr>
    <w:rPr>
      <w:rFonts w:ascii="黑体" w:eastAsia="黑体"/>
    </w:rPr>
  </w:style>
  <w:style w:type="paragraph" w:customStyle="1" w:styleId="afffffffffff0">
    <w:name w:val="标准文件_注后"/>
    <w:basedOn w:val="affffff0"/>
    <w:qFormat/>
    <w:pPr>
      <w:ind w:left="811" w:firstLineChars="0" w:firstLine="0"/>
    </w:pPr>
    <w:rPr>
      <w:sz w:val="18"/>
    </w:rPr>
  </w:style>
  <w:style w:type="paragraph" w:customStyle="1" w:styleId="X">
    <w:name w:val="标准文件_注X后"/>
    <w:basedOn w:val="affffff0"/>
    <w:qFormat/>
    <w:pPr>
      <w:ind w:left="811" w:firstLineChars="0" w:firstLine="0"/>
    </w:pPr>
    <w:rPr>
      <w:sz w:val="18"/>
    </w:rPr>
  </w:style>
  <w:style w:type="paragraph" w:customStyle="1" w:styleId="afffffffffff1">
    <w:name w:val="标准文件_示例后"/>
    <w:basedOn w:val="affffff0"/>
    <w:qFormat/>
    <w:pPr>
      <w:ind w:left="964" w:firstLineChars="0" w:firstLine="0"/>
    </w:pPr>
    <w:rPr>
      <w:sz w:val="18"/>
    </w:rPr>
  </w:style>
  <w:style w:type="paragraph" w:customStyle="1" w:styleId="X0">
    <w:name w:val="标准文件_示例X后"/>
    <w:basedOn w:val="affffff0"/>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2">
    <w:name w:val="标准文件_索引项"/>
    <w:basedOn w:val="affffff0"/>
    <w:next w:val="affffff0"/>
    <w:qFormat/>
    <w:pPr>
      <w:tabs>
        <w:tab w:val="right" w:leader="dot" w:pos="9356"/>
      </w:tabs>
      <w:ind w:left="210" w:firstLineChars="0" w:hanging="210"/>
      <w:jc w:val="left"/>
    </w:pPr>
  </w:style>
  <w:style w:type="paragraph" w:customStyle="1" w:styleId="afffffffffff3">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f4">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f5">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f6">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f7">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8">
    <w:name w:val="标准文件_引言一级无标题"/>
    <w:basedOn w:val="a7"/>
    <w:next w:val="affffff0"/>
    <w:qFormat/>
    <w:pPr>
      <w:spacing w:beforeLines="0" w:before="0" w:afterLines="0" w:after="0" w:line="276" w:lineRule="auto"/>
    </w:pPr>
    <w:rPr>
      <w:rFonts w:ascii="宋体" w:eastAsia="宋体"/>
    </w:rPr>
  </w:style>
  <w:style w:type="paragraph" w:customStyle="1" w:styleId="afffffffffff9">
    <w:name w:val="标准文件_引言二级无标题"/>
    <w:basedOn w:val="a8"/>
    <w:next w:val="affffff0"/>
    <w:qFormat/>
    <w:pPr>
      <w:spacing w:beforeLines="0" w:before="0" w:afterLines="0" w:after="0" w:line="276" w:lineRule="auto"/>
    </w:pPr>
    <w:rPr>
      <w:rFonts w:ascii="宋体" w:eastAsia="宋体"/>
    </w:rPr>
  </w:style>
  <w:style w:type="paragraph" w:customStyle="1" w:styleId="afffffffffffa">
    <w:name w:val="标准文件_引言三级无标题"/>
    <w:basedOn w:val="a9"/>
    <w:qFormat/>
    <w:pPr>
      <w:spacing w:beforeLines="0" w:before="0" w:afterLines="0" w:after="0" w:line="276" w:lineRule="auto"/>
    </w:pPr>
    <w:rPr>
      <w:rFonts w:ascii="宋体" w:eastAsia="宋体"/>
    </w:rPr>
  </w:style>
  <w:style w:type="paragraph" w:customStyle="1" w:styleId="afffffffffffb">
    <w:name w:val="标准文件_引言四级无标题"/>
    <w:basedOn w:val="aa"/>
    <w:next w:val="affffff0"/>
    <w:qFormat/>
    <w:pPr>
      <w:spacing w:beforeLines="0" w:before="0" w:afterLines="0" w:after="0" w:line="276" w:lineRule="auto"/>
    </w:pPr>
    <w:rPr>
      <w:rFonts w:ascii="宋体" w:eastAsia="宋体"/>
    </w:rPr>
  </w:style>
  <w:style w:type="paragraph" w:customStyle="1" w:styleId="afffffffffffc">
    <w:name w:val="标准文件_引言五级无标题"/>
    <w:basedOn w:val="ab"/>
    <w:next w:val="affffff0"/>
    <w:qFormat/>
    <w:pPr>
      <w:spacing w:beforeLines="0" w:before="0" w:afterLines="0" w:after="0" w:line="276" w:lineRule="auto"/>
    </w:pPr>
    <w:rPr>
      <w:rFonts w:ascii="宋体" w:eastAsia="宋体"/>
    </w:rPr>
  </w:style>
  <w:style w:type="paragraph" w:customStyle="1" w:styleId="afffffffffffd">
    <w:name w:val="标准文件_索引标题"/>
    <w:basedOn w:val="affffff7"/>
    <w:next w:val="affffff0"/>
    <w:qFormat/>
    <w:rPr>
      <w:rFonts w:hAnsi="黑体"/>
    </w:rPr>
  </w:style>
  <w:style w:type="paragraph" w:customStyle="1" w:styleId="afffffffffffe">
    <w:name w:val="标准文件_脚注内容"/>
    <w:basedOn w:val="affffff0"/>
    <w:qFormat/>
    <w:pPr>
      <w:ind w:leftChars="200" w:left="400" w:hangingChars="200" w:hanging="200"/>
    </w:pPr>
    <w:rPr>
      <w:sz w:val="15"/>
    </w:rPr>
  </w:style>
  <w:style w:type="paragraph" w:customStyle="1" w:styleId="affffffffffff">
    <w:name w:val="标准文件_术语条一"/>
    <w:basedOn w:val="afffffffff9"/>
    <w:next w:val="affffff0"/>
    <w:qFormat/>
  </w:style>
  <w:style w:type="paragraph" w:customStyle="1" w:styleId="affffffffffff0">
    <w:name w:val="标准文件_术语条二"/>
    <w:basedOn w:val="afffffffffc"/>
    <w:next w:val="affffff0"/>
    <w:qFormat/>
  </w:style>
  <w:style w:type="paragraph" w:customStyle="1" w:styleId="affffffffffff1">
    <w:name w:val="标准文件_术语条三"/>
    <w:basedOn w:val="afffffffffb"/>
    <w:next w:val="affffff0"/>
    <w:qFormat/>
  </w:style>
  <w:style w:type="paragraph" w:customStyle="1" w:styleId="affffffffffff2">
    <w:name w:val="标准文件_术语条四"/>
    <w:basedOn w:val="afffffffffe"/>
    <w:next w:val="affffff0"/>
    <w:qFormat/>
  </w:style>
  <w:style w:type="paragraph" w:customStyle="1" w:styleId="affffffffffff3">
    <w:name w:val="标准文件_术语条五"/>
    <w:basedOn w:val="afffffffffa"/>
    <w:next w:val="affffff0"/>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4">
    <w:name w:val="发布"/>
    <w:basedOn w:val="afffc"/>
    <w:qFormat/>
    <w:rPr>
      <w:rFonts w:ascii="黑体" w:eastAsia="黑体"/>
      <w:spacing w:val="85"/>
      <w:w w:val="100"/>
      <w:position w:val="3"/>
      <w:sz w:val="28"/>
      <w:szCs w:val="28"/>
    </w:rPr>
  </w:style>
  <w:style w:type="paragraph" w:customStyle="1" w:styleId="12">
    <w:name w:val="修订1"/>
    <w:hidden/>
    <w:uiPriority w:val="99"/>
    <w:semiHidden/>
    <w:qFormat/>
    <w:rPr>
      <w:rFonts w:ascii="Calibri" w:hAnsi="Calibri"/>
      <w:kern w:val="2"/>
      <w:sz w:val="21"/>
      <w:szCs w:val="21"/>
    </w:rPr>
  </w:style>
  <w:style w:type="paragraph" w:customStyle="1" w:styleId="24">
    <w:name w:val="修订2"/>
    <w:hidden/>
    <w:uiPriority w:val="99"/>
    <w:unhideWhenUsed/>
    <w:qFormat/>
    <w:rPr>
      <w:rFonts w:ascii="Calibri" w:hAnsi="Calibri"/>
      <w:kern w:val="2"/>
      <w:sz w:val="21"/>
      <w:szCs w:val="21"/>
    </w:rPr>
  </w:style>
  <w:style w:type="character" w:customStyle="1" w:styleId="affff1">
    <w:name w:val="批注文字 字符"/>
    <w:basedOn w:val="afffc"/>
    <w:link w:val="affff0"/>
    <w:uiPriority w:val="99"/>
    <w:semiHidden/>
    <w:qFormat/>
    <w:rPr>
      <w:rFonts w:ascii="Calibri" w:hAnsi="Calibri"/>
      <w:kern w:val="2"/>
      <w:sz w:val="21"/>
      <w:szCs w:val="21"/>
    </w:rPr>
  </w:style>
  <w:style w:type="character" w:customStyle="1" w:styleId="afffff0">
    <w:name w:val="批注主题 字符"/>
    <w:basedOn w:val="affff1"/>
    <w:link w:val="afffff"/>
    <w:uiPriority w:val="99"/>
    <w:semiHidden/>
    <w:qFormat/>
    <w:rPr>
      <w:rFonts w:ascii="Calibri" w:hAnsi="Calibri"/>
      <w:b/>
      <w:bCs/>
      <w:kern w:val="2"/>
      <w:sz w:val="21"/>
      <w:szCs w:val="21"/>
    </w:rPr>
  </w:style>
  <w:style w:type="paragraph" w:styleId="TOC">
    <w:name w:val="TOC Heading"/>
    <w:basedOn w:val="1"/>
    <w:next w:val="afffb"/>
    <w:uiPriority w:val="39"/>
    <w:unhideWhenUsed/>
    <w:qFormat/>
    <w:rsid w:val="00CC7F45"/>
    <w:pPr>
      <w:adjustRightInd/>
      <w:outlineLvl w:val="9"/>
    </w:pPr>
    <w:rPr>
      <w:rFonts w:ascii="Times New Roman" w:hAnsi="Times New Roman"/>
    </w:rPr>
  </w:style>
  <w:style w:type="paragraph" w:customStyle="1" w:styleId="af6">
    <w:name w:val="四级条标题"/>
    <w:basedOn w:val="af5"/>
    <w:next w:val="afffb"/>
    <w:uiPriority w:val="99"/>
    <w:qFormat/>
    <w:rsid w:val="00892C8B"/>
    <w:pPr>
      <w:numPr>
        <w:ilvl w:val="4"/>
      </w:numPr>
      <w:outlineLvl w:val="5"/>
    </w:pPr>
  </w:style>
  <w:style w:type="paragraph" w:customStyle="1" w:styleId="af5">
    <w:name w:val="三级条标题"/>
    <w:basedOn w:val="af4"/>
    <w:next w:val="afffb"/>
    <w:uiPriority w:val="99"/>
    <w:qFormat/>
    <w:rsid w:val="00892C8B"/>
    <w:pPr>
      <w:numPr>
        <w:ilvl w:val="3"/>
      </w:numPr>
      <w:outlineLvl w:val="4"/>
    </w:pPr>
  </w:style>
  <w:style w:type="paragraph" w:customStyle="1" w:styleId="af4">
    <w:name w:val="二级条标题"/>
    <w:basedOn w:val="af3"/>
    <w:next w:val="afffb"/>
    <w:uiPriority w:val="99"/>
    <w:qFormat/>
    <w:rsid w:val="00892C8B"/>
    <w:pPr>
      <w:numPr>
        <w:ilvl w:val="2"/>
      </w:numPr>
      <w:spacing w:before="50" w:after="50"/>
      <w:outlineLvl w:val="3"/>
    </w:pPr>
  </w:style>
  <w:style w:type="paragraph" w:customStyle="1" w:styleId="af3">
    <w:name w:val="一级条标题"/>
    <w:next w:val="afffb"/>
    <w:qFormat/>
    <w:rsid w:val="00892C8B"/>
    <w:pPr>
      <w:numPr>
        <w:ilvl w:val="1"/>
        <w:numId w:val="33"/>
      </w:numPr>
      <w:spacing w:beforeLines="50" w:before="156" w:afterLines="50" w:after="156"/>
      <w:ind w:left="315"/>
      <w:outlineLvl w:val="2"/>
    </w:pPr>
    <w:rPr>
      <w:rFonts w:ascii="黑体" w:eastAsia="黑体"/>
      <w:sz w:val="21"/>
      <w:szCs w:val="21"/>
    </w:rPr>
  </w:style>
  <w:style w:type="paragraph" w:customStyle="1" w:styleId="af7">
    <w:name w:val="五级条标题"/>
    <w:basedOn w:val="af6"/>
    <w:next w:val="afffb"/>
    <w:uiPriority w:val="99"/>
    <w:qFormat/>
    <w:rsid w:val="00892C8B"/>
    <w:pPr>
      <w:numPr>
        <w:ilvl w:val="5"/>
      </w:numPr>
      <w:outlineLvl w:val="6"/>
    </w:pPr>
  </w:style>
  <w:style w:type="paragraph" w:customStyle="1" w:styleId="af2">
    <w:name w:val="章标题"/>
    <w:next w:val="afffb"/>
    <w:qFormat/>
    <w:rsid w:val="00892C8B"/>
    <w:pPr>
      <w:numPr>
        <w:numId w:val="33"/>
      </w:numPr>
      <w:spacing w:beforeLines="100" w:before="312" w:afterLines="100" w:after="312"/>
      <w:jc w:val="both"/>
      <w:outlineLvl w:val="1"/>
    </w:pPr>
    <w:rPr>
      <w:rFonts w:ascii="黑体" w:eastAsia="黑体"/>
      <w:sz w:val="21"/>
    </w:rPr>
  </w:style>
  <w:style w:type="paragraph" w:customStyle="1" w:styleId="affffffffffff5">
    <w:name w:val="段"/>
    <w:link w:val="Char0"/>
    <w:qFormat/>
    <w:rsid w:val="00892C8B"/>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5"/>
    <w:qFormat/>
    <w:rsid w:val="00892C8B"/>
    <w:rPr>
      <w:rFonts w:ascii="宋体"/>
      <w:sz w:val="21"/>
    </w:rPr>
  </w:style>
  <w:style w:type="paragraph" w:styleId="affffffffffff6">
    <w:name w:val="Date"/>
    <w:basedOn w:val="afffb"/>
    <w:next w:val="afffb"/>
    <w:link w:val="affffffffffff7"/>
    <w:uiPriority w:val="99"/>
    <w:semiHidden/>
    <w:unhideWhenUsed/>
    <w:rsid w:val="008942E3"/>
    <w:pPr>
      <w:ind w:leftChars="2500" w:left="100"/>
    </w:pPr>
  </w:style>
  <w:style w:type="character" w:customStyle="1" w:styleId="affffffffffff7">
    <w:name w:val="日期 字符"/>
    <w:basedOn w:val="afffc"/>
    <w:link w:val="affffffffffff6"/>
    <w:uiPriority w:val="99"/>
    <w:semiHidden/>
    <w:rsid w:val="008942E3"/>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133F49EA3F4417BC8F3DBF2EC38ACC"/>
        <w:category>
          <w:name w:val="常规"/>
          <w:gallery w:val="placeholder"/>
        </w:category>
        <w:types>
          <w:type w:val="bbPlcHdr"/>
        </w:types>
        <w:behaviors>
          <w:behavior w:val="content"/>
        </w:behaviors>
        <w:guid w:val="{09D6D956-50F7-43A8-A4B7-212AAD128FE4}"/>
      </w:docPartPr>
      <w:docPartBody>
        <w:p w:rsidR="00CA182F" w:rsidRDefault="00852E93">
          <w:pPr>
            <w:pStyle w:val="C2133F49EA3F4417BC8F3DBF2EC38ACC"/>
          </w:pPr>
          <w:r>
            <w:rPr>
              <w:rStyle w:val="a3"/>
              <w:rFonts w:hint="eastAsia"/>
            </w:rPr>
            <w:t>单击或点击此处输入文字。</w:t>
          </w:r>
        </w:p>
      </w:docPartBody>
    </w:docPart>
    <w:docPart>
      <w:docPartPr>
        <w:name w:val="6AC9F25A39074752ADF0211E0FEFDF72"/>
        <w:category>
          <w:name w:val="常规"/>
          <w:gallery w:val="placeholder"/>
        </w:category>
        <w:types>
          <w:type w:val="bbPlcHdr"/>
        </w:types>
        <w:behaviors>
          <w:behavior w:val="content"/>
        </w:behaviors>
        <w:guid w:val="{E4CB90D4-D549-4A38-AF76-3FC97835404F}"/>
      </w:docPartPr>
      <w:docPartBody>
        <w:p w:rsidR="00CA182F" w:rsidRDefault="00852E93">
          <w:pPr>
            <w:pStyle w:val="6AC9F25A39074752ADF0211E0FEFDF72"/>
          </w:pPr>
          <w:r>
            <w:rPr>
              <w:rStyle w:val="a3"/>
              <w:rFonts w:hint="eastAsia"/>
            </w:rPr>
            <w:t>选择一项。</w:t>
          </w:r>
        </w:p>
      </w:docPartBody>
    </w:docPart>
    <w:docPart>
      <w:docPartPr>
        <w:name w:val="5C4E44BF9AAD45F998BAD5DDC04335AC"/>
        <w:category>
          <w:name w:val="常规"/>
          <w:gallery w:val="placeholder"/>
        </w:category>
        <w:types>
          <w:type w:val="bbPlcHdr"/>
        </w:types>
        <w:behaviors>
          <w:behavior w:val="content"/>
        </w:behaviors>
        <w:guid w:val="{3D191DD8-3EFD-4D51-A24B-CAF649F5F452}"/>
      </w:docPartPr>
      <w:docPartBody>
        <w:p w:rsidR="00CA182F" w:rsidRDefault="00852E93">
          <w:pPr>
            <w:pStyle w:val="5C4E44BF9AAD45F998BAD5DDC04335A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330"/>
    <w:rsid w:val="000454E2"/>
    <w:rsid w:val="00067F85"/>
    <w:rsid w:val="00092BE7"/>
    <w:rsid w:val="000A24C1"/>
    <w:rsid w:val="000B4075"/>
    <w:rsid w:val="000C7446"/>
    <w:rsid w:val="001B6E6C"/>
    <w:rsid w:val="00206049"/>
    <w:rsid w:val="0021225C"/>
    <w:rsid w:val="002719A7"/>
    <w:rsid w:val="003505A5"/>
    <w:rsid w:val="00366319"/>
    <w:rsid w:val="003A2EC6"/>
    <w:rsid w:val="003F0648"/>
    <w:rsid w:val="003F51E3"/>
    <w:rsid w:val="00464A5D"/>
    <w:rsid w:val="005308D3"/>
    <w:rsid w:val="00565D3A"/>
    <w:rsid w:val="00574BE8"/>
    <w:rsid w:val="005A3E40"/>
    <w:rsid w:val="005B4863"/>
    <w:rsid w:val="00665244"/>
    <w:rsid w:val="00665C93"/>
    <w:rsid w:val="006C5848"/>
    <w:rsid w:val="00716FA4"/>
    <w:rsid w:val="0076128C"/>
    <w:rsid w:val="007B2725"/>
    <w:rsid w:val="007C3A0F"/>
    <w:rsid w:val="007D2330"/>
    <w:rsid w:val="008179BF"/>
    <w:rsid w:val="00851E49"/>
    <w:rsid w:val="00852E93"/>
    <w:rsid w:val="00857742"/>
    <w:rsid w:val="00893247"/>
    <w:rsid w:val="008B202C"/>
    <w:rsid w:val="008B204A"/>
    <w:rsid w:val="008C44D2"/>
    <w:rsid w:val="008C7C70"/>
    <w:rsid w:val="008F485C"/>
    <w:rsid w:val="009336CF"/>
    <w:rsid w:val="009B2EE3"/>
    <w:rsid w:val="009C284D"/>
    <w:rsid w:val="009F5978"/>
    <w:rsid w:val="00A53403"/>
    <w:rsid w:val="00A7386B"/>
    <w:rsid w:val="00A753D1"/>
    <w:rsid w:val="00AE65B6"/>
    <w:rsid w:val="00AF6643"/>
    <w:rsid w:val="00BA2DBB"/>
    <w:rsid w:val="00BD5EE8"/>
    <w:rsid w:val="00BD5F97"/>
    <w:rsid w:val="00BE6A4D"/>
    <w:rsid w:val="00C5149B"/>
    <w:rsid w:val="00C93E52"/>
    <w:rsid w:val="00CA182F"/>
    <w:rsid w:val="00CD2668"/>
    <w:rsid w:val="00D74D6B"/>
    <w:rsid w:val="00DA7626"/>
    <w:rsid w:val="00DC2E05"/>
    <w:rsid w:val="00E62115"/>
    <w:rsid w:val="00EB62DE"/>
    <w:rsid w:val="00EC3667"/>
    <w:rsid w:val="00EE5BDD"/>
    <w:rsid w:val="00EE7BAB"/>
    <w:rsid w:val="00F32B1A"/>
    <w:rsid w:val="00F558F1"/>
    <w:rsid w:val="00FA1890"/>
    <w:rsid w:val="00FC7C4E"/>
    <w:rsid w:val="00FE6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CA182F"/>
    <w:rPr>
      <w:color w:val="808080"/>
    </w:rPr>
  </w:style>
  <w:style w:type="paragraph" w:customStyle="1" w:styleId="C2133F49EA3F4417BC8F3DBF2EC38ACC">
    <w:name w:val="C2133F49EA3F4417BC8F3DBF2EC38ACC"/>
    <w:qFormat/>
    <w:pPr>
      <w:widowControl w:val="0"/>
      <w:jc w:val="both"/>
    </w:pPr>
    <w:rPr>
      <w:kern w:val="2"/>
      <w:sz w:val="21"/>
      <w:szCs w:val="22"/>
      <w14:ligatures w14:val="standardContextual"/>
    </w:rPr>
  </w:style>
  <w:style w:type="paragraph" w:customStyle="1" w:styleId="6AC9F25A39074752ADF0211E0FEFDF72">
    <w:name w:val="6AC9F25A39074752ADF0211E0FEFDF72"/>
    <w:qFormat/>
    <w:pPr>
      <w:widowControl w:val="0"/>
      <w:jc w:val="both"/>
    </w:pPr>
    <w:rPr>
      <w:kern w:val="2"/>
      <w:sz w:val="21"/>
      <w:szCs w:val="22"/>
      <w14:ligatures w14:val="standardContextual"/>
    </w:rPr>
  </w:style>
  <w:style w:type="paragraph" w:customStyle="1" w:styleId="5C4E44BF9AAD45F998BAD5DDC04335AC">
    <w:name w:val="5C4E44BF9AAD45F998BAD5DDC04335AC"/>
    <w:qFormat/>
    <w:pPr>
      <w:widowControl w:val="0"/>
      <w:jc w:val="both"/>
    </w:pPr>
    <w:rPr>
      <w:kern w:val="2"/>
      <w:sz w:val="21"/>
      <w:szCs w:val="22"/>
      <w14:ligatures w14:val="standardContextual"/>
    </w:rPr>
  </w:style>
  <w:style w:type="paragraph" w:customStyle="1" w:styleId="76B0E74A6E9F4BA48A88E3935B8F6CBC">
    <w:name w:val="76B0E74A6E9F4BA48A88E3935B8F6CBC"/>
    <w:rsid w:val="00CA182F"/>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10</Pages>
  <Words>1464</Words>
  <Characters>8350</Characters>
  <Application>Microsoft Office Word</Application>
  <DocSecurity>0</DocSecurity>
  <Lines>69</Lines>
  <Paragraphs>19</Paragraphs>
  <ScaleCrop>false</ScaleCrop>
  <Company>PCMI</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Le</dc:creator>
  <dc:description>&lt;config cover="true" show_menu="true" version="1.0.0" doctype="SDKXY"&gt;_x000d_
&lt;/config&gt;</dc:description>
  <cp:lastModifiedBy>meimei li</cp:lastModifiedBy>
  <cp:revision>1507</cp:revision>
  <cp:lastPrinted>2021-02-05T00:18:00Z</cp:lastPrinted>
  <dcterms:created xsi:type="dcterms:W3CDTF">2024-10-16T13:47:00Z</dcterms:created>
  <dcterms:modified xsi:type="dcterms:W3CDTF">2025-10-09T05:54:00Z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2F285B6E9226494BB46584A836FB4C35_13</vt:lpwstr>
  </property>
  <property fmtid="{D5CDD505-2E9C-101B-9397-08002B2CF9AE}" pid="16" name="GrammarlyDocumentId">
    <vt:lpwstr>eceda0b0e0584b4e27338da1f955971a5cdfc6c32f241b4d416b80e2c9254080</vt:lpwstr>
  </property>
</Properties>
</file>