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5B0D4">
      <w:pPr>
        <w:pStyle w:val="125"/>
        <w:framePr w:wrap="around"/>
      </w:pPr>
      <w:r>
        <w:rPr>
          <w:rFonts w:ascii="Times New Roman"/>
        </w:rPr>
        <w:t>ICS</w:t>
      </w:r>
      <w:r>
        <w:rPr>
          <w:rFonts w:hint="eastAsia" w:ascii="MS Gothic" w:hAnsi="MS Gothic" w:eastAsia="MS Gothic" w:cs="MS Gothic"/>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14:paraId="145D7A1B">
      <w:pPr>
        <w:pStyle w:val="125"/>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5"/>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14:paraId="7368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8" w:type="dxa"/>
            <w:tcBorders>
              <w:top w:val="nil"/>
              <w:left w:val="nil"/>
              <w:bottom w:val="nil"/>
              <w:right w:val="nil"/>
            </w:tcBorders>
            <w:shd w:val="clear" w:color="auto" w:fill="auto"/>
          </w:tcPr>
          <w:p w14:paraId="6122140E">
            <w:pPr>
              <w:pStyle w:val="125"/>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02FB5226">
      <w:pPr>
        <w:pStyle w:val="68"/>
        <w:framePr w:wrap="around"/>
      </w:pPr>
      <w:bookmarkStart w:id="3" w:name="c1"/>
      <w:r>
        <w:fldChar w:fldCharType="begin">
          <w:ffData>
            <w:name w:val="c1"/>
            <w:enabled/>
            <w:calcOnExit w:val="0"/>
            <w:entryMacro w:val="ShowHelp15"/>
            <w:textInput>
              <w:maxLength w:val="2"/>
            </w:textInput>
          </w:ffData>
        </w:fldChar>
      </w:r>
      <w:r>
        <w:instrText xml:space="preserve"> FORMTEXT </w:instrText>
      </w:r>
      <w:r>
        <w:fldChar w:fldCharType="separate"/>
      </w:r>
      <w:r>
        <w:rPr>
          <w:rFonts w:hint="eastAsia"/>
        </w:rPr>
        <w:t>NY</w:t>
      </w:r>
      <w:r>
        <w:fldChar w:fldCharType="end"/>
      </w:r>
      <w:bookmarkEnd w:id="3"/>
    </w:p>
    <w:p w14:paraId="7E8B31AD">
      <w:pPr>
        <w:pStyle w:val="112"/>
        <w:framePr w:wrap="around"/>
        <w:rPr>
          <w:rFonts w:hint="eastAsia"/>
        </w:rPr>
      </w:pPr>
      <w:r>
        <w:rPr>
          <w:rFonts w:hint="eastAsia"/>
        </w:rP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rPr>
        <w:t>农业</w:t>
      </w:r>
      <w:r>
        <w:fldChar w:fldCharType="end"/>
      </w:r>
      <w:bookmarkEnd w:id="4"/>
      <w:r>
        <w:rPr>
          <w:rFonts w:hint="eastAsia"/>
        </w:rPr>
        <w:t>行业标准</w:t>
      </w:r>
    </w:p>
    <w:p w14:paraId="3CFDAAB1">
      <w:pPr>
        <w:pStyle w:val="49"/>
        <w:framePr w:wrap="around"/>
      </w:pPr>
      <w:bookmarkStart w:id="5"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bookmarkEnd w:id="5"/>
      <w:r>
        <w:rPr>
          <w:rFonts w:ascii="Times New Roman"/>
        </w:rPr>
        <w:t xml:space="preserve">/T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14:paraId="512C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14:paraId="6A8A27FB">
            <w:pPr>
              <w:pStyle w:val="78"/>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3DCE329D">
      <w:pPr>
        <w:pStyle w:val="49"/>
        <w:framePr w:wrap="around"/>
      </w:pPr>
    </w:p>
    <w:p w14:paraId="2A78761F">
      <w:pPr>
        <w:pStyle w:val="49"/>
        <w:framePr w:wrap="around"/>
      </w:pPr>
    </w:p>
    <w:p w14:paraId="6A5848DE">
      <w:pPr>
        <w:pStyle w:val="80"/>
        <w:framePr w:wrap="around"/>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bookmarkStart w:id="10" w:name="_Hlk53407567"/>
      <w:r>
        <w:rPr>
          <w:rFonts w:hint="eastAsia"/>
        </w:rPr>
        <w:t>生态稻田评价技术规范</w:t>
      </w:r>
      <w:bookmarkEnd w:id="10"/>
      <w:r>
        <w:fldChar w:fldCharType="end"/>
      </w:r>
      <w:bookmarkEnd w:id="9"/>
    </w:p>
    <w:p w14:paraId="57F06309">
      <w:pPr>
        <w:pStyle w:val="81"/>
        <w:framePr w:wrap="around"/>
      </w:pPr>
      <w:bookmarkStart w:id="11"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bookmarkStart w:id="12" w:name="_Hlk53407582"/>
      <w:r>
        <w:t xml:space="preserve">Technical specification </w:t>
      </w:r>
      <w:r>
        <w:rPr>
          <w:rFonts w:hint="eastAsia"/>
        </w:rPr>
        <w:t>for</w:t>
      </w:r>
      <w:r>
        <w:t xml:space="preserve"> ecological paddy field </w:t>
      </w:r>
      <w:bookmarkEnd w:id="12"/>
      <w:r>
        <w:t>evaluation</w:t>
      </w:r>
      <w:r>
        <w:fldChar w:fldCharType="end"/>
      </w:r>
      <w:bookmarkEnd w:id="11"/>
    </w:p>
    <w:p w14:paraId="3C1429CF">
      <w:pPr>
        <w:pStyle w:val="82"/>
        <w:framePr w:wrap="around"/>
      </w:pPr>
      <w:bookmarkStart w:id="13"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3"/>
    </w:p>
    <w:tbl>
      <w:tblPr>
        <w:tblStyle w:val="3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228A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14:paraId="6C94C65C">
            <w:pPr>
              <w:pStyle w:val="83"/>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BLEu/tCQIAACAEAAAOAAAAAAAAAAEAIAAA&#10;ACYBAABkcnMvZTJvRG9jLnhtbFBLBQYAAAAABgAGAFkBAAChBQAAAAA=&#10;">
                      <v:fill on="t" focussize="0,0"/>
                      <v:stroke on="f"/>
                      <v:imagedata o:title=""/>
                      <o:lock v:ext="edit" aspectratio="f"/>
                      <w10:anchorlock/>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4" w:name="LB"/>
            <w:r>
              <w:instrText xml:space="preserve"> FORMDROPDOWN </w:instrText>
            </w:r>
            <w:r>
              <w:fldChar w:fldCharType="separate"/>
            </w:r>
            <w:r>
              <w:fldChar w:fldCharType="end"/>
            </w:r>
            <w:bookmarkEnd w:id="14"/>
          </w:p>
        </w:tc>
      </w:tr>
      <w:tr w14:paraId="20BB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14:paraId="3B5AAD69">
            <w:pPr>
              <w:pStyle w:val="84"/>
              <w:framePr w:wrap="around"/>
            </w:pPr>
            <w:bookmarkStart w:id="15" w:name="WCRQ"/>
            <w:r>
              <w:fldChar w:fldCharType="begin">
                <w:ffData>
                  <w:name w:val="WCRQ"/>
                  <w:enabled/>
                  <w:calcOnExit w:val="0"/>
                  <w:textInput/>
                </w:ffData>
              </w:fldChar>
            </w:r>
            <w:r>
              <w:instrText xml:space="preserve"> FORMTEXT </w:instrText>
            </w:r>
            <w:r>
              <w:fldChar w:fldCharType="separate"/>
            </w:r>
            <w:r>
              <w:t>     </w:t>
            </w:r>
            <w:r>
              <w:fldChar w:fldCharType="end"/>
            </w:r>
            <w:bookmarkEnd w:id="15"/>
          </w:p>
        </w:tc>
      </w:tr>
    </w:tbl>
    <w:p w14:paraId="52A8DF31">
      <w:pPr>
        <w:pStyle w:val="132"/>
        <w:framePr w:wrap="around"/>
      </w:pPr>
      <w:bookmarkStart w:id="16"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7"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14:paraId="33873491">
      <w:pPr>
        <w:pStyle w:val="133"/>
        <w:framePr w:wrap="around"/>
      </w:pPr>
      <w:bookmarkStart w:id="18"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bookmarkStart w:id="19"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4F86961">
      <w:pPr>
        <w:pStyle w:val="113"/>
        <w:framePr w:wrap="around"/>
      </w:pPr>
      <w:bookmarkStart w:id="21" w:name="fm"/>
      <w:r>
        <w:rPr>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BxxlwgJAgAAIAQAAA4AAAAAAAAAAQAg&#10;AAAAKAEAAGRycy9lMm9Eb2MueG1sUEsFBgAAAAAGAAYAWQEAAKM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BdDl7+CQIAACAEAAAOAAAAAAAAAAEA&#10;IAAAACkBAABkcnMvZTJvRG9jLnhtbFBLBQYAAAAABgAGAFkBAACk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l/CrPIAQAAoAMAAA4AAAAAAAAAAQAgAAAAJwEAAGRy&#10;cy9lMm9Eb2MueG1sUEsFBgAAAAAGAAYAWQEAAGE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中华人民</w:t>
      </w:r>
      <w:r>
        <w:t>共和国农业农村部</w:t>
      </w:r>
      <w:r>
        <w:fldChar w:fldCharType="end"/>
      </w:r>
      <w:bookmarkEnd w:id="21"/>
      <w:r>
        <w:t>   </w:t>
      </w:r>
      <w:r>
        <w:rPr>
          <w:rStyle w:val="75"/>
          <w:rFonts w:hint="eastAsia"/>
        </w:rPr>
        <w:t>发布</w:t>
      </w:r>
    </w:p>
    <w:p w14:paraId="28EF8BC0">
      <w:pPr>
        <w:pStyle w:val="25"/>
        <w:sectPr>
          <w:pgSz w:w="11906" w:h="16838"/>
          <w:pgMar w:top="567" w:right="850" w:bottom="1134" w:left="1418" w:header="0" w:footer="0" w:gutter="0"/>
          <w:pgNumType w:start="1"/>
          <w:cols w:space="425" w:num="1"/>
          <w:docGrid w:type="lines" w:linePitch="312" w:charSpace="0"/>
        </w:sectPr>
      </w:pPr>
    </w:p>
    <w:p w14:paraId="08D1129B">
      <w:pPr>
        <w:jc w:val="center"/>
        <w:rPr>
          <w:rFonts w:ascii="黑体" w:eastAsia="黑体"/>
          <w:spacing w:val="5"/>
          <w:sz w:val="32"/>
          <w:szCs w:val="32"/>
        </w:rPr>
      </w:pPr>
      <w:r>
        <w:rPr>
          <w:rFonts w:hint="eastAsia" w:ascii="黑体" w:eastAsia="黑体"/>
          <w:spacing w:val="5"/>
          <w:sz w:val="32"/>
          <w:szCs w:val="32"/>
        </w:rPr>
        <w:t>前</w:t>
      </w:r>
      <w:r>
        <w:rPr>
          <w:rFonts w:ascii="黑体" w:eastAsia="黑体"/>
          <w:spacing w:val="5"/>
          <w:sz w:val="32"/>
          <w:szCs w:val="32"/>
        </w:rPr>
        <w:t xml:space="preserve">   </w:t>
      </w:r>
      <w:r>
        <w:rPr>
          <w:rFonts w:hint="eastAsia" w:ascii="黑体" w:eastAsia="黑体"/>
          <w:spacing w:val="5"/>
          <w:sz w:val="32"/>
          <w:szCs w:val="32"/>
        </w:rPr>
        <w:t>言</w:t>
      </w:r>
    </w:p>
    <w:p w14:paraId="57C36D38">
      <w:pPr>
        <w:widowControl/>
        <w:ind w:firstLine="440" w:firstLineChars="200"/>
        <w:jc w:val="left"/>
        <w:rPr>
          <w:rFonts w:ascii="宋体"/>
          <w:bCs/>
          <w:spacing w:val="5"/>
          <w:szCs w:val="20"/>
        </w:rPr>
      </w:pPr>
      <w:r>
        <w:rPr>
          <w:rFonts w:hint="eastAsia" w:ascii="宋体"/>
          <w:bCs/>
          <w:spacing w:val="5"/>
          <w:szCs w:val="20"/>
        </w:rPr>
        <w:t>本文件按照</w:t>
      </w:r>
      <w:r>
        <w:rPr>
          <w:bCs/>
          <w:spacing w:val="5"/>
          <w:szCs w:val="20"/>
        </w:rPr>
        <w:t>GB/T 1.1-2020</w:t>
      </w:r>
      <w:r>
        <w:rPr>
          <w:rFonts w:hint="eastAsia" w:ascii="宋体"/>
          <w:bCs/>
          <w:spacing w:val="5"/>
          <w:szCs w:val="20"/>
        </w:rPr>
        <w:t>《标准化工作导则 第1部分：标准化文件的结构和起草规则》的规定起草。</w:t>
      </w:r>
    </w:p>
    <w:p w14:paraId="1E9E2C95">
      <w:pPr>
        <w:widowControl/>
        <w:ind w:firstLine="420" w:firstLineChars="200"/>
        <w:jc w:val="left"/>
        <w:rPr>
          <w:rFonts w:hint="eastAsia" w:ascii="宋体"/>
          <w:bCs/>
          <w:spacing w:val="5"/>
          <w:szCs w:val="20"/>
        </w:rPr>
      </w:pPr>
      <w:r>
        <w:rPr>
          <w:rFonts w:hint="eastAsia"/>
        </w:rPr>
        <w:t>请注意本文件的某些内容可能涉及专利。本文件的发布机构不承担识别专利的责任。</w:t>
      </w:r>
    </w:p>
    <w:p w14:paraId="7F41DDEC">
      <w:pPr>
        <w:widowControl/>
        <w:ind w:firstLine="440" w:firstLineChars="200"/>
        <w:jc w:val="left"/>
        <w:rPr>
          <w:rFonts w:ascii="宋体"/>
          <w:bCs/>
          <w:spacing w:val="5"/>
          <w:szCs w:val="20"/>
        </w:rPr>
      </w:pPr>
      <w:r>
        <w:rPr>
          <w:rFonts w:hint="eastAsia" w:ascii="宋体"/>
          <w:bCs/>
          <w:spacing w:val="5"/>
          <w:szCs w:val="20"/>
        </w:rPr>
        <w:t>本文件由农业农村部科学技术司提出。</w:t>
      </w:r>
    </w:p>
    <w:p w14:paraId="6C75E6D7">
      <w:pPr>
        <w:widowControl/>
        <w:ind w:firstLine="440" w:firstLineChars="200"/>
        <w:jc w:val="left"/>
        <w:rPr>
          <w:rFonts w:ascii="宋体"/>
          <w:bCs/>
          <w:spacing w:val="5"/>
          <w:szCs w:val="20"/>
        </w:rPr>
      </w:pPr>
      <w:r>
        <w:rPr>
          <w:rFonts w:hint="eastAsia" w:ascii="宋体"/>
          <w:bCs/>
          <w:spacing w:val="5"/>
          <w:szCs w:val="20"/>
        </w:rPr>
        <w:t>本文件由农业农村部农业资源环境标准化技术委员会归口。</w:t>
      </w:r>
    </w:p>
    <w:p w14:paraId="18366DF0">
      <w:pPr>
        <w:widowControl/>
        <w:ind w:firstLine="440" w:firstLineChars="200"/>
        <w:jc w:val="left"/>
        <w:rPr>
          <w:rFonts w:ascii="宋体"/>
          <w:bCs/>
          <w:spacing w:val="5"/>
          <w:szCs w:val="20"/>
        </w:rPr>
      </w:pPr>
      <w:r>
        <w:rPr>
          <w:rFonts w:hint="eastAsia" w:ascii="宋体"/>
          <w:bCs/>
          <w:spacing w:val="5"/>
          <w:szCs w:val="20"/>
        </w:rPr>
        <w:t>本文件起草单位：中国农业科学院农业资源与农业区划研究所、云南省农业科学院农业环境资源研究所。</w:t>
      </w:r>
    </w:p>
    <w:p w14:paraId="7B2459C4">
      <w:pPr>
        <w:widowControl/>
        <w:ind w:firstLine="440" w:firstLineChars="200"/>
        <w:jc w:val="left"/>
        <w:rPr>
          <w:rFonts w:ascii="宋体"/>
          <w:bCs/>
          <w:spacing w:val="5"/>
          <w:szCs w:val="20"/>
        </w:rPr>
      </w:pPr>
      <w:r>
        <w:rPr>
          <w:rFonts w:hint="eastAsia" w:ascii="宋体"/>
          <w:bCs/>
          <w:spacing w:val="5"/>
          <w:szCs w:val="20"/>
        </w:rPr>
        <w:t>本文件主要起草人：刘宏斌、陈安强。</w:t>
      </w:r>
    </w:p>
    <w:p w14:paraId="3C949C47">
      <w:pPr>
        <w:widowControl/>
        <w:ind w:firstLine="440" w:firstLineChars="200"/>
        <w:jc w:val="left"/>
        <w:rPr>
          <w:rFonts w:ascii="宋体"/>
          <w:bCs/>
          <w:spacing w:val="5"/>
          <w:szCs w:val="20"/>
        </w:rPr>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pPr>
    </w:p>
    <w:p w14:paraId="0C078A3C">
      <w:pPr>
        <w:widowControl/>
        <w:ind w:firstLine="640" w:firstLineChars="200"/>
        <w:jc w:val="center"/>
        <w:rPr>
          <w:rFonts w:eastAsia="黑体"/>
          <w:sz w:val="32"/>
          <w:szCs w:val="32"/>
        </w:rPr>
      </w:pPr>
      <w:r>
        <w:rPr>
          <w:rFonts w:hint="eastAsia" w:eastAsia="黑体"/>
          <w:sz w:val="32"/>
          <w:szCs w:val="32"/>
        </w:rPr>
        <w:t>生态稻田评价技术规范</w:t>
      </w:r>
    </w:p>
    <w:p w14:paraId="184EDAFE">
      <w:pPr>
        <w:spacing w:before="312" w:beforeLines="100" w:after="312" w:afterLines="100"/>
        <w:jc w:val="left"/>
        <w:outlineLvl w:val="0"/>
        <w:rPr>
          <w:rFonts w:hint="eastAsia" w:ascii="黑体" w:hAnsi="黑体" w:eastAsia="黑体"/>
          <w:szCs w:val="21"/>
        </w:rPr>
      </w:pPr>
      <w:r>
        <w:rPr>
          <w:rFonts w:ascii="黑体" w:hAnsi="黑体" w:eastAsia="黑体"/>
          <w:szCs w:val="21"/>
        </w:rPr>
        <w:t>1 范围</w:t>
      </w:r>
    </w:p>
    <w:p w14:paraId="243408C8">
      <w:pPr>
        <w:autoSpaceDE w:val="0"/>
        <w:autoSpaceDN w:val="0"/>
        <w:adjustRightInd w:val="0"/>
        <w:spacing w:line="276" w:lineRule="auto"/>
        <w:ind w:firstLine="420" w:firstLineChars="200"/>
        <w:jc w:val="left"/>
        <w:rPr>
          <w:kern w:val="0"/>
          <w:szCs w:val="21"/>
        </w:rPr>
      </w:pPr>
      <w:r>
        <w:rPr>
          <w:rFonts w:hint="eastAsia"/>
          <w:kern w:val="0"/>
          <w:szCs w:val="21"/>
        </w:rPr>
        <w:t>本文件确立了生态稻田评价的总体原则、评价指标、要求、取值规则、结果、主体、数据获取与资料保存。</w:t>
      </w:r>
    </w:p>
    <w:p w14:paraId="7B41B792">
      <w:pPr>
        <w:autoSpaceDE w:val="0"/>
        <w:autoSpaceDN w:val="0"/>
        <w:adjustRightInd w:val="0"/>
        <w:spacing w:line="276" w:lineRule="auto"/>
        <w:ind w:firstLine="420" w:firstLineChars="200"/>
        <w:jc w:val="left"/>
        <w:rPr>
          <w:kern w:val="0"/>
          <w:szCs w:val="21"/>
        </w:rPr>
      </w:pPr>
      <w:r>
        <w:rPr>
          <w:rFonts w:hint="eastAsia"/>
          <w:kern w:val="0"/>
          <w:szCs w:val="21"/>
        </w:rPr>
        <w:t>本文件适用于生态稻田的评价。</w:t>
      </w:r>
    </w:p>
    <w:p w14:paraId="232C50DB">
      <w:pPr>
        <w:spacing w:before="312" w:beforeLines="100" w:after="312" w:afterLines="100"/>
        <w:jc w:val="left"/>
        <w:outlineLvl w:val="0"/>
        <w:rPr>
          <w:rFonts w:hint="eastAsia" w:ascii="黑体" w:hAnsi="黑体" w:eastAsia="黑体"/>
          <w:szCs w:val="21"/>
        </w:rPr>
      </w:pPr>
      <w:r>
        <w:rPr>
          <w:rFonts w:ascii="黑体" w:hAnsi="黑体" w:eastAsia="黑体"/>
          <w:szCs w:val="21"/>
        </w:rPr>
        <w:t xml:space="preserve">2 </w:t>
      </w:r>
      <w:r>
        <w:rPr>
          <w:rFonts w:hint="eastAsia" w:ascii="黑体" w:hAnsi="黑体" w:eastAsia="黑体"/>
          <w:szCs w:val="21"/>
        </w:rPr>
        <w:t>规范性引用文件</w:t>
      </w:r>
    </w:p>
    <w:p w14:paraId="76269BED">
      <w:pPr>
        <w:autoSpaceDE w:val="0"/>
        <w:autoSpaceDN w:val="0"/>
        <w:adjustRightInd w:val="0"/>
        <w:spacing w:line="276" w:lineRule="auto"/>
        <w:ind w:firstLine="420" w:firstLineChars="200"/>
        <w:jc w:val="left"/>
        <w:rPr>
          <w:kern w:val="0"/>
          <w:szCs w:val="21"/>
        </w:rPr>
      </w:pPr>
      <w:r>
        <w:rPr>
          <w:rFonts w:hint="eastAsia"/>
          <w:kern w:val="0"/>
          <w:szCs w:val="21"/>
        </w:rPr>
        <w:t>下列文件中的内容通过文中的规范性引用而构成本文件必不可少的条款。其中，注明日期的引用文件，仅该日期对应的版本适用于本文件；不注日期的引用文件，其最新版本（包括所有的修改单）适用于本文件。</w:t>
      </w:r>
    </w:p>
    <w:p w14:paraId="4238C00B">
      <w:pPr>
        <w:autoSpaceDE w:val="0"/>
        <w:autoSpaceDN w:val="0"/>
        <w:adjustRightInd w:val="0"/>
        <w:spacing w:line="276" w:lineRule="auto"/>
        <w:ind w:firstLine="420" w:firstLineChars="200"/>
        <w:jc w:val="left"/>
        <w:rPr>
          <w:kern w:val="0"/>
          <w:szCs w:val="21"/>
        </w:rPr>
      </w:pPr>
      <w:r>
        <w:rPr>
          <w:rFonts w:hint="eastAsia"/>
          <w:kern w:val="0"/>
          <w:szCs w:val="21"/>
        </w:rPr>
        <w:t>GB 15618 土壤环境质量 农用地土壤污染风险管控标准（试行）</w:t>
      </w:r>
    </w:p>
    <w:p w14:paraId="2FF4F784">
      <w:pPr>
        <w:autoSpaceDE w:val="0"/>
        <w:autoSpaceDN w:val="0"/>
        <w:adjustRightInd w:val="0"/>
        <w:spacing w:line="276" w:lineRule="auto"/>
        <w:ind w:firstLine="420" w:firstLineChars="200"/>
        <w:jc w:val="left"/>
        <w:rPr>
          <w:kern w:val="0"/>
          <w:szCs w:val="21"/>
        </w:rPr>
      </w:pPr>
      <w:r>
        <w:rPr>
          <w:rFonts w:hint="eastAsia"/>
          <w:kern w:val="0"/>
          <w:szCs w:val="21"/>
        </w:rPr>
        <w:t>GB</w:t>
      </w:r>
      <w:r>
        <w:rPr>
          <w:kern w:val="0"/>
          <w:szCs w:val="21"/>
        </w:rPr>
        <w:t>/T</w:t>
      </w:r>
      <w:r>
        <w:rPr>
          <w:rFonts w:hint="eastAsia"/>
          <w:kern w:val="0"/>
          <w:szCs w:val="21"/>
        </w:rPr>
        <w:t xml:space="preserve"> </w:t>
      </w:r>
      <w:r>
        <w:rPr>
          <w:kern w:val="0"/>
          <w:szCs w:val="21"/>
        </w:rPr>
        <w:t>2</w:t>
      </w:r>
      <w:r>
        <w:rPr>
          <w:rFonts w:hint="eastAsia"/>
          <w:kern w:val="0"/>
          <w:szCs w:val="21"/>
        </w:rPr>
        <w:t>5</w:t>
      </w:r>
      <w:r>
        <w:rPr>
          <w:kern w:val="0"/>
          <w:szCs w:val="21"/>
        </w:rPr>
        <w:t>246</w:t>
      </w:r>
      <w:r>
        <w:rPr>
          <w:rFonts w:hint="eastAsia"/>
          <w:kern w:val="0"/>
          <w:szCs w:val="21"/>
        </w:rPr>
        <w:t xml:space="preserve"> 畜禽粪便还田技术规范</w:t>
      </w:r>
    </w:p>
    <w:p w14:paraId="4C9A37D1">
      <w:pPr>
        <w:autoSpaceDE w:val="0"/>
        <w:autoSpaceDN w:val="0"/>
        <w:adjustRightInd w:val="0"/>
        <w:spacing w:line="276" w:lineRule="auto"/>
        <w:ind w:firstLine="420" w:firstLineChars="200"/>
        <w:jc w:val="left"/>
        <w:rPr>
          <w:kern w:val="0"/>
          <w:szCs w:val="21"/>
        </w:rPr>
      </w:pPr>
      <w:r>
        <w:rPr>
          <w:rFonts w:hint="eastAsia"/>
          <w:kern w:val="0"/>
          <w:szCs w:val="21"/>
        </w:rPr>
        <w:t>NY/T 391 绿色食品 产地环境质量条件</w:t>
      </w:r>
    </w:p>
    <w:p w14:paraId="274E1423">
      <w:pPr>
        <w:autoSpaceDE w:val="0"/>
        <w:autoSpaceDN w:val="0"/>
        <w:adjustRightInd w:val="0"/>
        <w:spacing w:line="276" w:lineRule="auto"/>
        <w:ind w:firstLine="420" w:firstLineChars="200"/>
        <w:jc w:val="left"/>
        <w:rPr>
          <w:kern w:val="0"/>
          <w:szCs w:val="21"/>
        </w:rPr>
      </w:pPr>
      <w:r>
        <w:rPr>
          <w:rFonts w:hint="eastAsia"/>
          <w:kern w:val="0"/>
          <w:szCs w:val="21"/>
        </w:rPr>
        <w:t xml:space="preserve">NY/T </w:t>
      </w:r>
      <w:r>
        <w:rPr>
          <w:kern w:val="0"/>
          <w:szCs w:val="21"/>
        </w:rPr>
        <w:t>525</w:t>
      </w:r>
      <w:r>
        <w:rPr>
          <w:rFonts w:hint="eastAsia"/>
          <w:kern w:val="0"/>
          <w:szCs w:val="21"/>
        </w:rPr>
        <w:t xml:space="preserve"> 有机肥料</w:t>
      </w:r>
    </w:p>
    <w:p w14:paraId="45112A0E">
      <w:pPr>
        <w:autoSpaceDE w:val="0"/>
        <w:autoSpaceDN w:val="0"/>
        <w:adjustRightInd w:val="0"/>
        <w:spacing w:line="276" w:lineRule="auto"/>
        <w:ind w:firstLine="420" w:firstLineChars="200"/>
        <w:jc w:val="left"/>
        <w:rPr>
          <w:kern w:val="0"/>
          <w:szCs w:val="21"/>
        </w:rPr>
      </w:pPr>
      <w:r>
        <w:rPr>
          <w:rFonts w:hint="eastAsia"/>
          <w:kern w:val="0"/>
          <w:szCs w:val="21"/>
        </w:rPr>
        <w:t>NY</w:t>
      </w:r>
      <w:r>
        <w:rPr>
          <w:kern w:val="0"/>
          <w:szCs w:val="21"/>
        </w:rPr>
        <w:t xml:space="preserve">/T 2978 </w:t>
      </w:r>
      <w:r>
        <w:rPr>
          <w:rFonts w:hint="eastAsia"/>
          <w:kern w:val="0"/>
          <w:szCs w:val="21"/>
        </w:rPr>
        <w:t>绿色食品 稻谷</w:t>
      </w:r>
    </w:p>
    <w:p w14:paraId="66AD193D">
      <w:pPr>
        <w:autoSpaceDE w:val="0"/>
        <w:autoSpaceDN w:val="0"/>
        <w:adjustRightInd w:val="0"/>
        <w:spacing w:line="276" w:lineRule="auto"/>
        <w:ind w:firstLine="420" w:firstLineChars="200"/>
        <w:jc w:val="left"/>
        <w:rPr>
          <w:kern w:val="0"/>
          <w:szCs w:val="21"/>
        </w:rPr>
      </w:pPr>
      <w:r>
        <w:rPr>
          <w:rFonts w:hint="eastAsia"/>
          <w:kern w:val="0"/>
          <w:szCs w:val="21"/>
        </w:rPr>
        <w:t>NY</w:t>
      </w:r>
      <w:r>
        <w:rPr>
          <w:kern w:val="0"/>
          <w:szCs w:val="21"/>
        </w:rPr>
        <w:t>/</w:t>
      </w:r>
      <w:r>
        <w:rPr>
          <w:rFonts w:hint="eastAsia"/>
          <w:kern w:val="0"/>
          <w:szCs w:val="21"/>
        </w:rPr>
        <w:t>T3825</w:t>
      </w:r>
      <w:r>
        <w:rPr>
          <w:kern w:val="0"/>
          <w:szCs w:val="21"/>
        </w:rPr>
        <w:t xml:space="preserve"> </w:t>
      </w:r>
      <w:r>
        <w:rPr>
          <w:rFonts w:hint="eastAsia"/>
          <w:kern w:val="0"/>
          <w:szCs w:val="21"/>
        </w:rPr>
        <w:t>生态稻田建设技术规范</w:t>
      </w:r>
    </w:p>
    <w:p w14:paraId="5946553C">
      <w:pPr>
        <w:spacing w:before="312" w:beforeLines="100" w:after="312" w:afterLines="100"/>
        <w:jc w:val="left"/>
        <w:outlineLvl w:val="0"/>
        <w:rPr>
          <w:rFonts w:hint="eastAsia" w:ascii="黑体" w:hAnsi="黑体" w:eastAsia="黑体"/>
          <w:szCs w:val="21"/>
        </w:rPr>
      </w:pPr>
      <w:r>
        <w:rPr>
          <w:rFonts w:hint="eastAsia" w:ascii="黑体" w:hAnsi="黑体" w:eastAsia="黑体"/>
          <w:szCs w:val="21"/>
        </w:rPr>
        <w:t>3</w:t>
      </w:r>
      <w:r>
        <w:rPr>
          <w:rFonts w:ascii="黑体" w:hAnsi="黑体" w:eastAsia="黑体"/>
          <w:szCs w:val="21"/>
        </w:rPr>
        <w:t xml:space="preserve"> 术语和定义</w:t>
      </w:r>
    </w:p>
    <w:p w14:paraId="6D353DA7">
      <w:pPr>
        <w:spacing w:line="276" w:lineRule="auto"/>
        <w:ind w:firstLine="420" w:firstLineChars="200"/>
        <w:rPr>
          <w:rFonts w:eastAsia="黑体"/>
          <w:bCs/>
          <w:szCs w:val="21"/>
        </w:rPr>
      </w:pPr>
      <w:r>
        <w:rPr>
          <w:rFonts w:hint="eastAsia" w:ascii="黑体" w:hAnsi="黑体" w:eastAsia="黑体"/>
          <w:bCs/>
          <w:szCs w:val="21"/>
        </w:rPr>
        <w:t xml:space="preserve">生态稻田 </w:t>
      </w:r>
      <w:r>
        <w:rPr>
          <w:rFonts w:eastAsia="黑体"/>
          <w:bCs/>
          <w:szCs w:val="21"/>
        </w:rPr>
        <w:t>ecological paddy field</w:t>
      </w:r>
    </w:p>
    <w:p w14:paraId="2E8B1054">
      <w:pPr>
        <w:autoSpaceDE w:val="0"/>
        <w:autoSpaceDN w:val="0"/>
        <w:adjustRightInd w:val="0"/>
        <w:spacing w:line="276" w:lineRule="auto"/>
        <w:ind w:firstLine="440" w:firstLineChars="200"/>
        <w:jc w:val="left"/>
        <w:rPr>
          <w:sz w:val="22"/>
          <w:szCs w:val="22"/>
        </w:rPr>
      </w:pPr>
      <w:r>
        <w:rPr>
          <w:rFonts w:hint="eastAsia"/>
          <w:sz w:val="22"/>
          <w:szCs w:val="22"/>
        </w:rPr>
        <w:t>按照生态学和经济学原理，遵循“整体、协调、多样、循环、高效”理念，综合运用传统农耕文明和现代科技成果建成的生产性能稳定、生态功能健全、综合效益大幅提升的稻田系统。</w:t>
      </w:r>
    </w:p>
    <w:p w14:paraId="16AD2097">
      <w:pPr>
        <w:autoSpaceDE w:val="0"/>
        <w:autoSpaceDN w:val="0"/>
        <w:adjustRightInd w:val="0"/>
        <w:spacing w:line="276" w:lineRule="auto"/>
        <w:ind w:firstLine="440" w:firstLineChars="200"/>
        <w:jc w:val="left"/>
        <w:rPr>
          <w:sz w:val="22"/>
          <w:szCs w:val="22"/>
        </w:rPr>
      </w:pPr>
      <w:r>
        <w:rPr>
          <w:rFonts w:hint="eastAsia"/>
          <w:sz w:val="22"/>
          <w:szCs w:val="22"/>
        </w:rPr>
        <w:t>[来源：</w:t>
      </w:r>
      <w:r>
        <w:rPr>
          <w:rFonts w:hint="eastAsia"/>
          <w:kern w:val="0"/>
          <w:szCs w:val="21"/>
        </w:rPr>
        <w:t>NY</w:t>
      </w:r>
      <w:r>
        <w:rPr>
          <w:kern w:val="0"/>
          <w:szCs w:val="21"/>
        </w:rPr>
        <w:t>/</w:t>
      </w:r>
      <w:r>
        <w:rPr>
          <w:rFonts w:hint="eastAsia"/>
          <w:kern w:val="0"/>
          <w:szCs w:val="21"/>
        </w:rPr>
        <w:t>T3825-2020，3.1</w:t>
      </w:r>
      <w:r>
        <w:rPr>
          <w:rFonts w:hint="eastAsia"/>
          <w:sz w:val="22"/>
          <w:szCs w:val="22"/>
        </w:rPr>
        <w:t>]</w:t>
      </w:r>
    </w:p>
    <w:p w14:paraId="716F3D7E">
      <w:pPr>
        <w:spacing w:before="312" w:beforeLines="100" w:after="312" w:afterLines="100"/>
        <w:jc w:val="left"/>
        <w:outlineLvl w:val="0"/>
        <w:rPr>
          <w:rFonts w:hint="eastAsia" w:ascii="黑体" w:hAnsi="黑体" w:eastAsia="黑体"/>
          <w:szCs w:val="21"/>
        </w:rPr>
      </w:pPr>
      <w:r>
        <w:rPr>
          <w:rFonts w:ascii="黑体" w:hAnsi="黑体" w:eastAsia="黑体"/>
          <w:szCs w:val="21"/>
        </w:rPr>
        <w:t>4</w:t>
      </w:r>
      <w:r>
        <w:rPr>
          <w:rFonts w:hint="eastAsia" w:ascii="黑体" w:hAnsi="黑体" w:eastAsia="黑体"/>
          <w:szCs w:val="21"/>
        </w:rPr>
        <w:t xml:space="preserve"> 总体原则</w:t>
      </w:r>
    </w:p>
    <w:p w14:paraId="354F571E">
      <w:pPr>
        <w:spacing w:before="156" w:beforeLines="50" w:after="156" w:afterLines="50"/>
        <w:outlineLvl w:val="1"/>
        <w:rPr>
          <w:rFonts w:hint="eastAsia" w:ascii="黑体" w:hAnsi="黑体" w:eastAsia="黑体"/>
          <w:bCs/>
          <w:szCs w:val="21"/>
        </w:rPr>
      </w:pPr>
      <w:r>
        <w:rPr>
          <w:rFonts w:ascii="黑体" w:hAnsi="黑体" w:eastAsia="黑体"/>
          <w:bCs/>
          <w:szCs w:val="21"/>
        </w:rPr>
        <w:t>4</w:t>
      </w:r>
      <w:r>
        <w:rPr>
          <w:rFonts w:hint="eastAsia" w:ascii="黑体" w:hAnsi="黑体" w:eastAsia="黑体"/>
          <w:bCs/>
          <w:szCs w:val="21"/>
        </w:rPr>
        <w:t>.1 科学性</w:t>
      </w:r>
    </w:p>
    <w:p w14:paraId="3FCDF4C9">
      <w:pPr>
        <w:autoSpaceDE w:val="0"/>
        <w:autoSpaceDN w:val="0"/>
        <w:adjustRightInd w:val="0"/>
        <w:spacing w:line="276" w:lineRule="auto"/>
        <w:ind w:firstLine="420" w:firstLineChars="200"/>
        <w:jc w:val="left"/>
        <w:rPr>
          <w:szCs w:val="21"/>
        </w:rPr>
      </w:pPr>
      <w:bookmarkStart w:id="22" w:name="_Hlk96012240"/>
      <w:r>
        <w:rPr>
          <w:rFonts w:hint="eastAsia"/>
          <w:szCs w:val="21"/>
        </w:rPr>
        <w:t>评价指标应反映生态稻田的</w:t>
      </w:r>
      <w:bookmarkStart w:id="23" w:name="_Hlk196929035"/>
      <w:r>
        <w:rPr>
          <w:rFonts w:hint="eastAsia"/>
          <w:szCs w:val="21"/>
        </w:rPr>
        <w:t>稳产高效、生产清洁、生物多样、自净能力突出</w:t>
      </w:r>
      <w:bookmarkEnd w:id="23"/>
      <w:r>
        <w:rPr>
          <w:rFonts w:hint="eastAsia"/>
          <w:szCs w:val="21"/>
        </w:rPr>
        <w:t>的特征，指标选择合理、规范、有代表性；评价方法简便，便于结果量化，评价数据获取方法简单可行、易操作，严控数据准确性。</w:t>
      </w:r>
      <w:bookmarkEnd w:id="22"/>
    </w:p>
    <w:p w14:paraId="53970428">
      <w:pPr>
        <w:spacing w:before="156" w:beforeLines="50" w:after="156" w:afterLines="50"/>
        <w:outlineLvl w:val="1"/>
        <w:rPr>
          <w:rFonts w:hint="eastAsia" w:ascii="黑体" w:hAnsi="黑体" w:eastAsia="黑体"/>
          <w:bCs/>
          <w:szCs w:val="21"/>
        </w:rPr>
      </w:pPr>
      <w:r>
        <w:rPr>
          <w:rFonts w:ascii="黑体" w:hAnsi="黑体" w:eastAsia="黑体"/>
          <w:bCs/>
          <w:szCs w:val="21"/>
        </w:rPr>
        <w:t>4</w:t>
      </w:r>
      <w:r>
        <w:rPr>
          <w:rFonts w:hint="eastAsia" w:ascii="黑体" w:hAnsi="黑体" w:eastAsia="黑体"/>
          <w:bCs/>
          <w:szCs w:val="21"/>
        </w:rPr>
        <w:t xml:space="preserve">.2 </w:t>
      </w:r>
      <w:bookmarkStart w:id="24" w:name="_Hlk96012248"/>
      <w:r>
        <w:rPr>
          <w:rFonts w:hint="eastAsia" w:ascii="黑体" w:hAnsi="黑体" w:eastAsia="黑体"/>
          <w:bCs/>
          <w:szCs w:val="21"/>
        </w:rPr>
        <w:t>系统性</w:t>
      </w:r>
      <w:bookmarkEnd w:id="24"/>
    </w:p>
    <w:p w14:paraId="60CCF517">
      <w:pPr>
        <w:autoSpaceDE w:val="0"/>
        <w:autoSpaceDN w:val="0"/>
        <w:adjustRightInd w:val="0"/>
        <w:spacing w:line="276" w:lineRule="auto"/>
        <w:ind w:firstLine="420" w:firstLineChars="200"/>
        <w:jc w:val="left"/>
      </w:pPr>
      <w:bookmarkStart w:id="25" w:name="_Hlk96012258"/>
      <w:r>
        <w:rPr>
          <w:rFonts w:hint="eastAsia"/>
        </w:rPr>
        <w:t>评价指标体系具有层次性，不同层级指标</w:t>
      </w:r>
      <w:r>
        <w:rPr>
          <w:rFonts w:hint="eastAsia"/>
          <w:szCs w:val="21"/>
        </w:rPr>
        <w:t>应</w:t>
      </w:r>
      <w:r>
        <w:rPr>
          <w:rFonts w:hint="eastAsia"/>
        </w:rPr>
        <w:t>综合反映生态稻田特征，指标间</w:t>
      </w:r>
      <w:r>
        <w:rPr>
          <w:rFonts w:hint="eastAsia"/>
          <w:szCs w:val="21"/>
        </w:rPr>
        <w:t>应</w:t>
      </w:r>
      <w:r>
        <w:rPr>
          <w:rFonts w:hint="eastAsia"/>
        </w:rPr>
        <w:t>统筹兼顾，相互联系、互为制约，层级间、指标间具有可比性，以尽量少的层次和指标数量能整体最优、全面、客观反映生态稻田的评价内容。</w:t>
      </w:r>
      <w:bookmarkEnd w:id="25"/>
    </w:p>
    <w:p w14:paraId="00B015A3">
      <w:pPr>
        <w:spacing w:before="156" w:beforeLines="50" w:after="156" w:afterLines="50"/>
        <w:outlineLvl w:val="1"/>
        <w:rPr>
          <w:rFonts w:hint="eastAsia" w:ascii="黑体" w:hAnsi="黑体" w:eastAsia="黑体"/>
          <w:szCs w:val="21"/>
        </w:rPr>
      </w:pPr>
      <w:r>
        <w:rPr>
          <w:rFonts w:ascii="黑体" w:hAnsi="黑体" w:eastAsia="黑体"/>
          <w:szCs w:val="21"/>
        </w:rPr>
        <w:t>4</w:t>
      </w:r>
      <w:r>
        <w:rPr>
          <w:rFonts w:hint="eastAsia" w:ascii="黑体" w:hAnsi="黑体" w:eastAsia="黑体"/>
          <w:szCs w:val="21"/>
        </w:rPr>
        <w:t>.3</w:t>
      </w:r>
      <w:bookmarkStart w:id="26" w:name="_Hlk96012277"/>
      <w:r>
        <w:rPr>
          <w:rFonts w:hint="eastAsia" w:ascii="黑体" w:hAnsi="黑体" w:eastAsia="黑体"/>
          <w:szCs w:val="21"/>
        </w:rPr>
        <w:t>独立性</w:t>
      </w:r>
      <w:bookmarkEnd w:id="26"/>
    </w:p>
    <w:p w14:paraId="7E3AC4FC">
      <w:pPr>
        <w:autoSpaceDE w:val="0"/>
        <w:autoSpaceDN w:val="0"/>
        <w:adjustRightInd w:val="0"/>
        <w:spacing w:line="276" w:lineRule="auto"/>
        <w:ind w:firstLine="420" w:firstLineChars="200"/>
        <w:rPr>
          <w:rFonts w:eastAsiaTheme="minorEastAsia"/>
          <w:szCs w:val="21"/>
        </w:rPr>
      </w:pPr>
      <w:bookmarkStart w:id="27" w:name="_Hlk96012289"/>
      <w:r>
        <w:rPr>
          <w:rFonts w:hint="eastAsia" w:eastAsiaTheme="minorEastAsia"/>
          <w:szCs w:val="21"/>
        </w:rPr>
        <w:t>实施评价的主体是独立的第三方，与被评价单位无任何利益关系。评价主体在进行评价时，严格按照生态稻田的评价指标体系、评价方法和数据获取方法独立开展工作，客观、公正地做出正确评价。</w:t>
      </w:r>
      <w:bookmarkEnd w:id="27"/>
    </w:p>
    <w:p w14:paraId="34A242FC">
      <w:pPr>
        <w:spacing w:before="312" w:beforeLines="100" w:after="312" w:afterLines="100"/>
        <w:jc w:val="left"/>
        <w:outlineLvl w:val="0"/>
        <w:rPr>
          <w:rFonts w:hint="eastAsia" w:ascii="黑体" w:hAnsi="黑体" w:eastAsia="黑体"/>
          <w:szCs w:val="21"/>
        </w:rPr>
      </w:pPr>
      <w:bookmarkStart w:id="28" w:name="_Hlk43281810"/>
      <w:r>
        <w:rPr>
          <w:rFonts w:ascii="黑体" w:hAnsi="黑体" w:eastAsia="黑体"/>
          <w:szCs w:val="21"/>
        </w:rPr>
        <w:t xml:space="preserve">5 </w:t>
      </w:r>
      <w:r>
        <w:rPr>
          <w:rFonts w:hint="eastAsia" w:ascii="黑体" w:hAnsi="黑体" w:eastAsia="黑体"/>
          <w:szCs w:val="21"/>
        </w:rPr>
        <w:t>评价指标</w:t>
      </w:r>
    </w:p>
    <w:p w14:paraId="1F39DE53">
      <w:pPr>
        <w:autoSpaceDE w:val="0"/>
        <w:autoSpaceDN w:val="0"/>
        <w:adjustRightInd w:val="0"/>
        <w:spacing w:line="276" w:lineRule="auto"/>
        <w:ind w:firstLine="420" w:firstLineChars="200"/>
        <w:jc w:val="left"/>
        <w:rPr>
          <w:rFonts w:hint="eastAsia"/>
        </w:rPr>
      </w:pPr>
      <w:r>
        <w:rPr>
          <w:rFonts w:hint="eastAsia"/>
        </w:rPr>
        <w:t>5.1生态稻田评价指标体系包括基本要求和评价指标要求两部分构成，基</w:t>
      </w:r>
      <w:r>
        <w:rPr>
          <w:rFonts w:hint="eastAsia"/>
          <w:szCs w:val="21"/>
        </w:rPr>
        <w:t>本要求来源于</w:t>
      </w:r>
      <w:r>
        <w:rPr>
          <w:rFonts w:hint="eastAsia"/>
          <w:kern w:val="0"/>
          <w:szCs w:val="21"/>
        </w:rPr>
        <w:t>NY</w:t>
      </w:r>
      <w:r>
        <w:rPr>
          <w:kern w:val="0"/>
          <w:szCs w:val="21"/>
        </w:rPr>
        <w:t>/</w:t>
      </w:r>
      <w:r>
        <w:rPr>
          <w:rFonts w:hint="eastAsia"/>
          <w:kern w:val="0"/>
          <w:szCs w:val="21"/>
        </w:rPr>
        <w:t>T3825中对生态稻田的基本规定，应满足产地环境、建设面积、稳产高效、生产过程、档案记录（参照附录A）等9个方面的内容，评价指标宜包括</w:t>
      </w:r>
      <w:bookmarkStart w:id="29" w:name="_Hlk197596560"/>
      <w:r>
        <w:rPr>
          <w:rFonts w:hint="eastAsia" w:eastAsiaTheme="minorEastAsia"/>
          <w:szCs w:val="21"/>
        </w:rPr>
        <w:t>增产高效、生产清洁、生物多样、自净能力突出</w:t>
      </w:r>
      <w:bookmarkEnd w:id="29"/>
      <w:r>
        <w:rPr>
          <w:rFonts w:hint="eastAsia" w:eastAsiaTheme="minorEastAsia"/>
          <w:szCs w:val="21"/>
        </w:rPr>
        <w:t>4个方面的内容。</w:t>
      </w:r>
    </w:p>
    <w:p w14:paraId="0DFDA83E">
      <w:pPr>
        <w:autoSpaceDE w:val="0"/>
        <w:autoSpaceDN w:val="0"/>
        <w:adjustRightInd w:val="0"/>
        <w:spacing w:line="276" w:lineRule="auto"/>
        <w:ind w:firstLine="420" w:firstLineChars="200"/>
        <w:jc w:val="left"/>
        <w:rPr>
          <w:kern w:val="0"/>
          <w:szCs w:val="21"/>
        </w:rPr>
      </w:pPr>
      <w:r>
        <w:rPr>
          <w:rFonts w:hint="eastAsia"/>
        </w:rPr>
        <w:t>5.2评价指标由一级指标和二级指标构成，一级指标主要反映生态稻田在</w:t>
      </w:r>
      <w:r>
        <w:rPr>
          <w:rFonts w:hint="eastAsia"/>
          <w:kern w:val="0"/>
          <w:szCs w:val="21"/>
        </w:rPr>
        <w:t>产地环境、建设面积、产量稳产高</w:t>
      </w:r>
      <w:r>
        <w:rPr>
          <w:rFonts w:hint="eastAsia" w:eastAsiaTheme="minorEastAsia"/>
          <w:szCs w:val="21"/>
        </w:rPr>
        <w:t>产、资源高效、生产清洁、生物多样、自净能力突出</w:t>
      </w:r>
      <w:r>
        <w:rPr>
          <w:rFonts w:hint="eastAsia"/>
          <w:kern w:val="0"/>
          <w:szCs w:val="21"/>
        </w:rPr>
        <w:t>、档案记录等方面的要求，二级指标与一级指标相对应，利用二级指标可定性或定量对一级指标进行评价。评价指标、依据和打分规则具体见表1。</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44"/>
        <w:gridCol w:w="406"/>
        <w:gridCol w:w="903"/>
        <w:gridCol w:w="735"/>
        <w:gridCol w:w="3193"/>
        <w:gridCol w:w="1405"/>
        <w:gridCol w:w="773"/>
        <w:gridCol w:w="1154"/>
      </w:tblGrid>
      <w:tr w14:paraId="0984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23" w:type="pct"/>
            <w:gridSpan w:val="2"/>
            <w:shd w:val="clear" w:color="auto" w:fill="auto"/>
            <w:vAlign w:val="center"/>
          </w:tcPr>
          <w:p w14:paraId="7B356578">
            <w:pPr>
              <w:jc w:val="center"/>
              <w:rPr>
                <w:rFonts w:hint="eastAsia"/>
                <w:kern w:val="0"/>
                <w:sz w:val="18"/>
                <w:szCs w:val="18"/>
              </w:rPr>
            </w:pPr>
            <w:r>
              <w:rPr>
                <w:rFonts w:hint="eastAsia"/>
                <w:kern w:val="0"/>
                <w:sz w:val="18"/>
                <w:szCs w:val="18"/>
              </w:rPr>
              <w:t>一级评价指标及权重</w:t>
            </w:r>
          </w:p>
        </w:tc>
        <w:tc>
          <w:tcPr>
            <w:tcW w:w="212" w:type="pct"/>
            <w:shd w:val="clear" w:color="auto" w:fill="auto"/>
            <w:vAlign w:val="center"/>
          </w:tcPr>
          <w:p w14:paraId="63224AF8">
            <w:pPr>
              <w:widowControl/>
              <w:jc w:val="center"/>
              <w:rPr>
                <w:kern w:val="0"/>
                <w:sz w:val="18"/>
                <w:szCs w:val="18"/>
              </w:rPr>
            </w:pPr>
            <w:r>
              <w:rPr>
                <w:rFonts w:hint="eastAsia"/>
                <w:kern w:val="0"/>
                <w:sz w:val="18"/>
                <w:szCs w:val="18"/>
              </w:rPr>
              <w:t>编号</w:t>
            </w:r>
          </w:p>
        </w:tc>
        <w:tc>
          <w:tcPr>
            <w:tcW w:w="856" w:type="pct"/>
            <w:gridSpan w:val="2"/>
            <w:shd w:val="clear" w:color="auto" w:fill="auto"/>
            <w:vAlign w:val="center"/>
          </w:tcPr>
          <w:p w14:paraId="48DE939B">
            <w:pPr>
              <w:widowControl/>
              <w:jc w:val="center"/>
              <w:rPr>
                <w:kern w:val="0"/>
                <w:sz w:val="18"/>
                <w:szCs w:val="18"/>
              </w:rPr>
            </w:pPr>
            <w:r>
              <w:rPr>
                <w:rFonts w:hint="eastAsia"/>
                <w:kern w:val="0"/>
                <w:sz w:val="18"/>
                <w:szCs w:val="18"/>
              </w:rPr>
              <w:t>二级评价</w:t>
            </w:r>
            <w:r>
              <w:rPr>
                <w:kern w:val="0"/>
                <w:sz w:val="18"/>
                <w:szCs w:val="18"/>
              </w:rPr>
              <w:t>指标</w:t>
            </w:r>
            <w:r>
              <w:rPr>
                <w:rFonts w:hint="eastAsia"/>
                <w:kern w:val="0"/>
                <w:sz w:val="18"/>
                <w:szCs w:val="18"/>
              </w:rPr>
              <w:t>及权重</w:t>
            </w:r>
          </w:p>
        </w:tc>
        <w:tc>
          <w:tcPr>
            <w:tcW w:w="1668" w:type="pct"/>
            <w:vAlign w:val="center"/>
          </w:tcPr>
          <w:p w14:paraId="458F912B">
            <w:pPr>
              <w:widowControl/>
              <w:jc w:val="center"/>
              <w:rPr>
                <w:kern w:val="0"/>
                <w:sz w:val="18"/>
                <w:szCs w:val="18"/>
              </w:rPr>
            </w:pPr>
            <w:r>
              <w:rPr>
                <w:kern w:val="0"/>
                <w:sz w:val="18"/>
                <w:szCs w:val="18"/>
              </w:rPr>
              <w:t>指标</w:t>
            </w:r>
            <w:r>
              <w:rPr>
                <w:rFonts w:hint="eastAsia"/>
                <w:kern w:val="0"/>
                <w:sz w:val="18"/>
                <w:szCs w:val="18"/>
              </w:rPr>
              <w:t>解释</w:t>
            </w:r>
          </w:p>
        </w:tc>
        <w:tc>
          <w:tcPr>
            <w:tcW w:w="734" w:type="pct"/>
            <w:vAlign w:val="center"/>
          </w:tcPr>
          <w:p w14:paraId="2FC0FA8F">
            <w:pPr>
              <w:widowControl/>
              <w:jc w:val="center"/>
              <w:rPr>
                <w:kern w:val="0"/>
                <w:sz w:val="18"/>
                <w:szCs w:val="18"/>
              </w:rPr>
            </w:pPr>
            <w:r>
              <w:rPr>
                <w:rFonts w:hint="eastAsia"/>
                <w:kern w:val="0"/>
                <w:sz w:val="18"/>
                <w:szCs w:val="18"/>
              </w:rPr>
              <w:t>打分依据</w:t>
            </w:r>
          </w:p>
        </w:tc>
        <w:tc>
          <w:tcPr>
            <w:tcW w:w="404" w:type="pct"/>
            <w:vAlign w:val="center"/>
          </w:tcPr>
          <w:p w14:paraId="195914EC">
            <w:pPr>
              <w:widowControl/>
              <w:jc w:val="center"/>
              <w:rPr>
                <w:kern w:val="0"/>
                <w:sz w:val="18"/>
                <w:szCs w:val="18"/>
              </w:rPr>
            </w:pPr>
            <w:r>
              <w:rPr>
                <w:rFonts w:hint="eastAsia"/>
                <w:kern w:val="0"/>
                <w:sz w:val="18"/>
                <w:szCs w:val="18"/>
              </w:rPr>
              <w:t>分值</w:t>
            </w:r>
          </w:p>
        </w:tc>
        <w:tc>
          <w:tcPr>
            <w:tcW w:w="603" w:type="pct"/>
            <w:vAlign w:val="center"/>
          </w:tcPr>
          <w:p w14:paraId="7F54A909">
            <w:pPr>
              <w:widowControl/>
              <w:jc w:val="center"/>
              <w:rPr>
                <w:rFonts w:hint="eastAsia"/>
                <w:kern w:val="0"/>
                <w:sz w:val="18"/>
                <w:szCs w:val="18"/>
              </w:rPr>
            </w:pPr>
            <w:r>
              <w:rPr>
                <w:rFonts w:hint="eastAsia"/>
                <w:kern w:val="0"/>
                <w:sz w:val="18"/>
                <w:szCs w:val="18"/>
              </w:rPr>
              <w:t>评价方式</w:t>
            </w:r>
          </w:p>
        </w:tc>
      </w:tr>
      <w:tr w14:paraId="5767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restart"/>
            <w:shd w:val="clear" w:color="auto" w:fill="auto"/>
            <w:vAlign w:val="center"/>
          </w:tcPr>
          <w:p w14:paraId="3AA98CAB">
            <w:pPr>
              <w:jc w:val="center"/>
              <w:rPr>
                <w:rFonts w:hint="eastAsia"/>
                <w:kern w:val="0"/>
                <w:sz w:val="18"/>
                <w:szCs w:val="18"/>
              </w:rPr>
            </w:pPr>
            <w:r>
              <w:rPr>
                <w:rFonts w:hint="eastAsia"/>
                <w:kern w:val="0"/>
                <w:sz w:val="18"/>
                <w:szCs w:val="18"/>
              </w:rPr>
              <w:t>基本要求</w:t>
            </w:r>
          </w:p>
        </w:tc>
        <w:tc>
          <w:tcPr>
            <w:tcW w:w="284" w:type="pct"/>
            <w:vAlign w:val="center"/>
          </w:tcPr>
          <w:p w14:paraId="1586512B">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5CE49850">
            <w:pPr>
              <w:widowControl/>
              <w:jc w:val="center"/>
              <w:rPr>
                <w:rFonts w:hint="eastAsia"/>
                <w:kern w:val="0"/>
                <w:sz w:val="18"/>
                <w:szCs w:val="18"/>
              </w:rPr>
            </w:pPr>
            <w:r>
              <w:rPr>
                <w:rFonts w:hint="eastAsia"/>
                <w:kern w:val="0"/>
                <w:sz w:val="18"/>
                <w:szCs w:val="18"/>
              </w:rPr>
              <w:t>1</w:t>
            </w:r>
          </w:p>
        </w:tc>
        <w:tc>
          <w:tcPr>
            <w:tcW w:w="472" w:type="pct"/>
            <w:shd w:val="clear" w:color="auto" w:fill="auto"/>
            <w:vAlign w:val="center"/>
          </w:tcPr>
          <w:p w14:paraId="48B43005">
            <w:pPr>
              <w:jc w:val="center"/>
              <w:rPr>
                <w:rFonts w:hint="eastAsia"/>
                <w:kern w:val="0"/>
                <w:sz w:val="18"/>
                <w:szCs w:val="18"/>
              </w:rPr>
            </w:pPr>
            <w:r>
              <w:rPr>
                <w:rFonts w:hint="eastAsia"/>
                <w:kern w:val="0"/>
                <w:sz w:val="18"/>
                <w:szCs w:val="18"/>
              </w:rPr>
              <w:t>产地环境</w:t>
            </w:r>
          </w:p>
        </w:tc>
        <w:tc>
          <w:tcPr>
            <w:tcW w:w="384" w:type="pct"/>
            <w:vAlign w:val="center"/>
          </w:tcPr>
          <w:p w14:paraId="05EA4F73">
            <w:pPr>
              <w:widowControl/>
              <w:jc w:val="center"/>
              <w:rPr>
                <w:kern w:val="0"/>
                <w:sz w:val="18"/>
                <w:szCs w:val="18"/>
              </w:rPr>
            </w:pPr>
            <w:r>
              <w:rPr>
                <w:rFonts w:hint="eastAsia"/>
                <w:kern w:val="0"/>
                <w:sz w:val="18"/>
                <w:szCs w:val="18"/>
              </w:rPr>
              <w:t>1.0</w:t>
            </w:r>
          </w:p>
        </w:tc>
        <w:tc>
          <w:tcPr>
            <w:tcW w:w="1668" w:type="pct"/>
            <w:vAlign w:val="center"/>
          </w:tcPr>
          <w:p w14:paraId="43A30C6E">
            <w:pPr>
              <w:widowControl/>
              <w:jc w:val="center"/>
              <w:rPr>
                <w:rFonts w:hint="eastAsia"/>
                <w:kern w:val="0"/>
                <w:sz w:val="18"/>
                <w:szCs w:val="18"/>
              </w:rPr>
            </w:pPr>
            <w:r>
              <w:rPr>
                <w:kern w:val="0"/>
                <w:sz w:val="18"/>
                <w:szCs w:val="18"/>
              </w:rPr>
              <w:t>土壤质量应低于GB 15618中</w:t>
            </w:r>
            <w:r>
              <w:rPr>
                <w:rFonts w:hint="eastAsia"/>
                <w:kern w:val="0"/>
                <w:sz w:val="18"/>
                <w:szCs w:val="18"/>
              </w:rPr>
              <w:t>农用地土壤污染风险筛选值</w:t>
            </w:r>
            <w:r>
              <w:rPr>
                <w:kern w:val="0"/>
                <w:sz w:val="18"/>
                <w:szCs w:val="18"/>
              </w:rPr>
              <w:t>，大气和灌溉水应</w:t>
            </w:r>
            <w:r>
              <w:rPr>
                <w:rFonts w:hint="eastAsia"/>
                <w:kern w:val="0"/>
                <w:sz w:val="18"/>
                <w:szCs w:val="18"/>
              </w:rPr>
              <w:t>符合</w:t>
            </w:r>
            <w:r>
              <w:rPr>
                <w:kern w:val="0"/>
                <w:sz w:val="18"/>
                <w:szCs w:val="18"/>
              </w:rPr>
              <w:t>NY/T 391</w:t>
            </w:r>
            <w:r>
              <w:rPr>
                <w:rFonts w:hint="eastAsia"/>
                <w:kern w:val="0"/>
                <w:sz w:val="18"/>
                <w:szCs w:val="18"/>
              </w:rPr>
              <w:t>的</w:t>
            </w:r>
            <w:r>
              <w:rPr>
                <w:kern w:val="0"/>
                <w:sz w:val="18"/>
                <w:szCs w:val="18"/>
              </w:rPr>
              <w:t>要求</w:t>
            </w:r>
          </w:p>
        </w:tc>
        <w:tc>
          <w:tcPr>
            <w:tcW w:w="734" w:type="pct"/>
            <w:vAlign w:val="center"/>
          </w:tcPr>
          <w:p w14:paraId="61209EEB">
            <w:pPr>
              <w:widowControl/>
              <w:jc w:val="center"/>
              <w:rPr>
                <w:rFonts w:hint="eastAsia"/>
                <w:kern w:val="0"/>
                <w:sz w:val="18"/>
                <w:szCs w:val="18"/>
              </w:rPr>
            </w:pPr>
            <w:r>
              <w:rPr>
                <w:rFonts w:hint="eastAsia"/>
                <w:kern w:val="0"/>
                <w:sz w:val="18"/>
                <w:szCs w:val="18"/>
              </w:rPr>
              <w:t>不满足、满足</w:t>
            </w:r>
          </w:p>
        </w:tc>
        <w:tc>
          <w:tcPr>
            <w:tcW w:w="404" w:type="pct"/>
            <w:vAlign w:val="center"/>
          </w:tcPr>
          <w:p w14:paraId="3B7D77BC">
            <w:pPr>
              <w:widowControl/>
              <w:jc w:val="center"/>
              <w:rPr>
                <w:rFonts w:hint="eastAsia"/>
                <w:kern w:val="0"/>
                <w:sz w:val="18"/>
                <w:szCs w:val="18"/>
              </w:rPr>
            </w:pPr>
            <w:r>
              <w:rPr>
                <w:rFonts w:hint="eastAsia"/>
                <w:kern w:val="0"/>
                <w:sz w:val="18"/>
                <w:szCs w:val="18"/>
              </w:rPr>
              <w:t>0分、100分</w:t>
            </w:r>
          </w:p>
        </w:tc>
        <w:tc>
          <w:tcPr>
            <w:tcW w:w="603" w:type="pct"/>
            <w:vAlign w:val="center"/>
          </w:tcPr>
          <w:p w14:paraId="2227D55D">
            <w:pPr>
              <w:widowControl/>
              <w:jc w:val="center"/>
              <w:rPr>
                <w:rFonts w:hint="eastAsia"/>
                <w:kern w:val="0"/>
                <w:sz w:val="18"/>
                <w:szCs w:val="18"/>
              </w:rPr>
            </w:pPr>
            <w:r>
              <w:rPr>
                <w:rFonts w:hint="eastAsia"/>
                <w:kern w:val="0"/>
                <w:sz w:val="18"/>
                <w:szCs w:val="18"/>
              </w:rPr>
              <w:t>符合标准的检测报告</w:t>
            </w:r>
          </w:p>
        </w:tc>
      </w:tr>
      <w:tr w14:paraId="0471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70A0C61D">
            <w:pPr>
              <w:jc w:val="center"/>
              <w:rPr>
                <w:rFonts w:hint="eastAsia"/>
                <w:kern w:val="0"/>
                <w:sz w:val="18"/>
                <w:szCs w:val="18"/>
              </w:rPr>
            </w:pPr>
          </w:p>
        </w:tc>
        <w:tc>
          <w:tcPr>
            <w:tcW w:w="284" w:type="pct"/>
            <w:vAlign w:val="center"/>
          </w:tcPr>
          <w:p w14:paraId="62DD3D12">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5C7CC32A">
            <w:pPr>
              <w:widowControl/>
              <w:jc w:val="center"/>
              <w:rPr>
                <w:rFonts w:hint="eastAsia"/>
                <w:kern w:val="0"/>
                <w:sz w:val="18"/>
                <w:szCs w:val="18"/>
              </w:rPr>
            </w:pPr>
            <w:r>
              <w:rPr>
                <w:rFonts w:hint="eastAsia"/>
                <w:kern w:val="0"/>
                <w:sz w:val="18"/>
                <w:szCs w:val="18"/>
              </w:rPr>
              <w:t>2</w:t>
            </w:r>
          </w:p>
        </w:tc>
        <w:tc>
          <w:tcPr>
            <w:tcW w:w="472" w:type="pct"/>
            <w:shd w:val="clear" w:color="auto" w:fill="auto"/>
            <w:vAlign w:val="center"/>
          </w:tcPr>
          <w:p w14:paraId="3958041D">
            <w:pPr>
              <w:jc w:val="center"/>
              <w:rPr>
                <w:rFonts w:hint="eastAsia"/>
                <w:kern w:val="0"/>
                <w:sz w:val="18"/>
                <w:szCs w:val="18"/>
              </w:rPr>
            </w:pPr>
            <w:r>
              <w:rPr>
                <w:rFonts w:hint="eastAsia"/>
                <w:kern w:val="0"/>
                <w:sz w:val="18"/>
                <w:szCs w:val="18"/>
              </w:rPr>
              <w:t>生态稻田面积</w:t>
            </w:r>
          </w:p>
        </w:tc>
        <w:tc>
          <w:tcPr>
            <w:tcW w:w="384" w:type="pct"/>
            <w:vAlign w:val="center"/>
          </w:tcPr>
          <w:p w14:paraId="790625EB">
            <w:pPr>
              <w:widowControl/>
              <w:jc w:val="center"/>
              <w:rPr>
                <w:rFonts w:hint="eastAsia"/>
                <w:kern w:val="0"/>
                <w:sz w:val="18"/>
                <w:szCs w:val="18"/>
              </w:rPr>
            </w:pPr>
            <w:r>
              <w:rPr>
                <w:rFonts w:hint="eastAsia"/>
                <w:kern w:val="0"/>
                <w:sz w:val="18"/>
                <w:szCs w:val="18"/>
              </w:rPr>
              <w:t>1.0</w:t>
            </w:r>
          </w:p>
        </w:tc>
        <w:tc>
          <w:tcPr>
            <w:tcW w:w="1668" w:type="pct"/>
            <w:vAlign w:val="center"/>
          </w:tcPr>
          <w:p w14:paraId="00A2AEEC">
            <w:pPr>
              <w:widowControl/>
              <w:jc w:val="center"/>
              <w:rPr>
                <w:rFonts w:hint="eastAsia"/>
                <w:kern w:val="0"/>
                <w:sz w:val="18"/>
                <w:szCs w:val="18"/>
              </w:rPr>
            </w:pPr>
            <w:r>
              <w:rPr>
                <w:rFonts w:hint="eastAsia"/>
                <w:kern w:val="0"/>
                <w:sz w:val="18"/>
                <w:szCs w:val="18"/>
              </w:rPr>
              <w:t>生态稻田应边界清晰，集中连片，面积</w:t>
            </w:r>
            <w:r>
              <w:rPr>
                <w:kern w:val="0"/>
                <w:sz w:val="18"/>
                <w:szCs w:val="18"/>
              </w:rPr>
              <w:t>不</w:t>
            </w:r>
            <w:r>
              <w:rPr>
                <w:rFonts w:hint="eastAsia"/>
                <w:kern w:val="0"/>
                <w:sz w:val="18"/>
                <w:szCs w:val="18"/>
              </w:rPr>
              <w:t>应</w:t>
            </w:r>
            <w:r>
              <w:rPr>
                <w:kern w:val="0"/>
                <w:sz w:val="18"/>
                <w:szCs w:val="18"/>
              </w:rPr>
              <w:t>少于10 hm</w:t>
            </w:r>
            <w:r>
              <w:rPr>
                <w:kern w:val="0"/>
                <w:sz w:val="18"/>
                <w:szCs w:val="18"/>
                <w:vertAlign w:val="superscript"/>
              </w:rPr>
              <w:t>2</w:t>
            </w:r>
          </w:p>
        </w:tc>
        <w:tc>
          <w:tcPr>
            <w:tcW w:w="734" w:type="pct"/>
            <w:vAlign w:val="center"/>
          </w:tcPr>
          <w:p w14:paraId="7C1D33CD">
            <w:pPr>
              <w:widowControl/>
              <w:jc w:val="center"/>
              <w:rPr>
                <w:rFonts w:hint="eastAsia"/>
                <w:kern w:val="0"/>
                <w:sz w:val="18"/>
                <w:szCs w:val="18"/>
              </w:rPr>
            </w:pPr>
            <w:r>
              <w:rPr>
                <w:rFonts w:hint="eastAsia"/>
                <w:kern w:val="0"/>
                <w:sz w:val="18"/>
                <w:szCs w:val="18"/>
              </w:rPr>
              <w:t>不满足、满足</w:t>
            </w:r>
          </w:p>
        </w:tc>
        <w:tc>
          <w:tcPr>
            <w:tcW w:w="404" w:type="pct"/>
            <w:vAlign w:val="center"/>
          </w:tcPr>
          <w:p w14:paraId="075935CA">
            <w:pPr>
              <w:widowControl/>
              <w:jc w:val="center"/>
              <w:rPr>
                <w:rFonts w:hint="eastAsia"/>
                <w:kern w:val="0"/>
                <w:sz w:val="18"/>
                <w:szCs w:val="18"/>
              </w:rPr>
            </w:pPr>
            <w:r>
              <w:rPr>
                <w:rFonts w:hint="eastAsia"/>
                <w:kern w:val="0"/>
                <w:sz w:val="18"/>
                <w:szCs w:val="18"/>
              </w:rPr>
              <w:t>0分、100分</w:t>
            </w:r>
          </w:p>
        </w:tc>
        <w:tc>
          <w:tcPr>
            <w:tcW w:w="603" w:type="pct"/>
            <w:vAlign w:val="center"/>
          </w:tcPr>
          <w:p w14:paraId="0F0CB287">
            <w:pPr>
              <w:widowControl/>
              <w:jc w:val="center"/>
              <w:rPr>
                <w:rFonts w:hint="eastAsia"/>
                <w:kern w:val="0"/>
                <w:sz w:val="18"/>
                <w:szCs w:val="18"/>
              </w:rPr>
            </w:pPr>
            <w:r>
              <w:rPr>
                <w:rFonts w:hint="eastAsia"/>
                <w:kern w:val="0"/>
                <w:sz w:val="18"/>
                <w:szCs w:val="18"/>
              </w:rPr>
              <w:t>证明材料/现场调查</w:t>
            </w:r>
          </w:p>
        </w:tc>
      </w:tr>
      <w:tr w14:paraId="7BE7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1EC7B35C">
            <w:pPr>
              <w:jc w:val="center"/>
              <w:rPr>
                <w:rFonts w:hint="eastAsia"/>
                <w:kern w:val="0"/>
                <w:sz w:val="18"/>
                <w:szCs w:val="18"/>
              </w:rPr>
            </w:pPr>
          </w:p>
        </w:tc>
        <w:tc>
          <w:tcPr>
            <w:tcW w:w="284" w:type="pct"/>
            <w:vAlign w:val="center"/>
          </w:tcPr>
          <w:p w14:paraId="6E389055">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0B060AC3">
            <w:pPr>
              <w:widowControl/>
              <w:jc w:val="center"/>
              <w:rPr>
                <w:rFonts w:hint="eastAsia"/>
                <w:kern w:val="0"/>
                <w:sz w:val="18"/>
                <w:szCs w:val="18"/>
              </w:rPr>
            </w:pPr>
            <w:r>
              <w:rPr>
                <w:rFonts w:hint="eastAsia"/>
                <w:kern w:val="0"/>
                <w:sz w:val="18"/>
                <w:szCs w:val="18"/>
              </w:rPr>
              <w:t>3</w:t>
            </w:r>
          </w:p>
        </w:tc>
        <w:tc>
          <w:tcPr>
            <w:tcW w:w="472" w:type="pct"/>
            <w:shd w:val="clear" w:color="auto" w:fill="auto"/>
            <w:vAlign w:val="center"/>
          </w:tcPr>
          <w:p w14:paraId="01D79450">
            <w:pPr>
              <w:jc w:val="center"/>
              <w:rPr>
                <w:rFonts w:hint="eastAsia"/>
                <w:kern w:val="0"/>
                <w:sz w:val="18"/>
                <w:szCs w:val="18"/>
              </w:rPr>
            </w:pPr>
            <w:r>
              <w:rPr>
                <w:rFonts w:hint="eastAsia"/>
                <w:kern w:val="0"/>
                <w:sz w:val="18"/>
                <w:szCs w:val="18"/>
              </w:rPr>
              <w:t>生态功能区占比</w:t>
            </w:r>
          </w:p>
        </w:tc>
        <w:tc>
          <w:tcPr>
            <w:tcW w:w="384" w:type="pct"/>
            <w:vAlign w:val="center"/>
          </w:tcPr>
          <w:p w14:paraId="4F145437">
            <w:pPr>
              <w:widowControl/>
              <w:jc w:val="center"/>
              <w:rPr>
                <w:rFonts w:hint="eastAsia"/>
                <w:kern w:val="0"/>
                <w:sz w:val="18"/>
                <w:szCs w:val="18"/>
              </w:rPr>
            </w:pPr>
            <w:r>
              <w:rPr>
                <w:rFonts w:hint="eastAsia"/>
                <w:kern w:val="0"/>
                <w:sz w:val="18"/>
                <w:szCs w:val="18"/>
              </w:rPr>
              <w:t>1.0</w:t>
            </w:r>
          </w:p>
        </w:tc>
        <w:tc>
          <w:tcPr>
            <w:tcW w:w="1668" w:type="pct"/>
            <w:vAlign w:val="center"/>
          </w:tcPr>
          <w:p w14:paraId="466180C0">
            <w:pPr>
              <w:widowControl/>
              <w:jc w:val="center"/>
              <w:rPr>
                <w:kern w:val="0"/>
                <w:sz w:val="18"/>
                <w:szCs w:val="18"/>
              </w:rPr>
            </w:pPr>
            <w:r>
              <w:rPr>
                <w:rFonts w:hint="eastAsia"/>
                <w:kern w:val="0"/>
                <w:sz w:val="18"/>
                <w:szCs w:val="18"/>
              </w:rPr>
              <w:t>生态</w:t>
            </w:r>
            <w:r>
              <w:rPr>
                <w:kern w:val="0"/>
                <w:sz w:val="18"/>
                <w:szCs w:val="18"/>
              </w:rPr>
              <w:t>稻田内</w:t>
            </w:r>
            <w:r>
              <w:rPr>
                <w:rFonts w:hint="eastAsia"/>
                <w:kern w:val="0"/>
                <w:sz w:val="18"/>
                <w:szCs w:val="18"/>
              </w:rPr>
              <w:t>埂、沟、塘等</w:t>
            </w:r>
            <w:r>
              <w:rPr>
                <w:kern w:val="0"/>
                <w:sz w:val="18"/>
                <w:szCs w:val="18"/>
              </w:rPr>
              <w:t>生态功能区总面积占</w:t>
            </w:r>
            <w:r>
              <w:rPr>
                <w:rFonts w:hint="eastAsia"/>
                <w:kern w:val="0"/>
                <w:sz w:val="18"/>
                <w:szCs w:val="18"/>
              </w:rPr>
              <w:t>比应不低于</w:t>
            </w:r>
            <w:r>
              <w:rPr>
                <w:kern w:val="0"/>
                <w:sz w:val="18"/>
                <w:szCs w:val="18"/>
              </w:rPr>
              <w:t>5%</w:t>
            </w:r>
            <w:r>
              <w:rPr>
                <w:rFonts w:hint="eastAsia"/>
                <w:kern w:val="0"/>
                <w:sz w:val="18"/>
                <w:szCs w:val="18"/>
              </w:rPr>
              <w:t>，田埂、沟渠不宜硬化</w:t>
            </w:r>
          </w:p>
        </w:tc>
        <w:tc>
          <w:tcPr>
            <w:tcW w:w="734" w:type="pct"/>
            <w:vAlign w:val="center"/>
          </w:tcPr>
          <w:p w14:paraId="25952EBB">
            <w:pPr>
              <w:widowControl/>
              <w:jc w:val="center"/>
              <w:rPr>
                <w:rFonts w:hint="eastAsia"/>
                <w:kern w:val="0"/>
                <w:sz w:val="18"/>
                <w:szCs w:val="18"/>
              </w:rPr>
            </w:pPr>
            <w:r>
              <w:rPr>
                <w:rFonts w:hint="eastAsia"/>
                <w:kern w:val="0"/>
                <w:sz w:val="18"/>
                <w:szCs w:val="18"/>
              </w:rPr>
              <w:t>不满足、满足</w:t>
            </w:r>
          </w:p>
        </w:tc>
        <w:tc>
          <w:tcPr>
            <w:tcW w:w="404" w:type="pct"/>
            <w:vAlign w:val="center"/>
          </w:tcPr>
          <w:p w14:paraId="672E7268">
            <w:pPr>
              <w:widowControl/>
              <w:jc w:val="center"/>
              <w:rPr>
                <w:rFonts w:hint="eastAsia"/>
                <w:kern w:val="0"/>
                <w:sz w:val="18"/>
                <w:szCs w:val="18"/>
              </w:rPr>
            </w:pPr>
            <w:r>
              <w:rPr>
                <w:rFonts w:hint="eastAsia"/>
                <w:kern w:val="0"/>
                <w:sz w:val="18"/>
                <w:szCs w:val="18"/>
              </w:rPr>
              <w:t>0分、100分</w:t>
            </w:r>
          </w:p>
        </w:tc>
        <w:tc>
          <w:tcPr>
            <w:tcW w:w="603" w:type="pct"/>
            <w:vAlign w:val="center"/>
          </w:tcPr>
          <w:p w14:paraId="5AACD6E1">
            <w:pPr>
              <w:widowControl/>
              <w:jc w:val="center"/>
              <w:rPr>
                <w:rFonts w:hint="eastAsia"/>
                <w:kern w:val="0"/>
                <w:sz w:val="18"/>
                <w:szCs w:val="18"/>
              </w:rPr>
            </w:pPr>
            <w:r>
              <w:rPr>
                <w:rFonts w:hint="eastAsia"/>
                <w:kern w:val="0"/>
                <w:sz w:val="18"/>
                <w:szCs w:val="18"/>
              </w:rPr>
              <w:t>证明材料/现场调查</w:t>
            </w:r>
          </w:p>
        </w:tc>
      </w:tr>
      <w:tr w14:paraId="0C4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6D19D11C">
            <w:pPr>
              <w:jc w:val="center"/>
              <w:rPr>
                <w:rFonts w:hint="eastAsia"/>
                <w:kern w:val="0"/>
                <w:sz w:val="18"/>
                <w:szCs w:val="18"/>
              </w:rPr>
            </w:pPr>
          </w:p>
        </w:tc>
        <w:tc>
          <w:tcPr>
            <w:tcW w:w="284" w:type="pct"/>
            <w:vAlign w:val="center"/>
          </w:tcPr>
          <w:p w14:paraId="127820A7">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2589555A">
            <w:pPr>
              <w:widowControl/>
              <w:jc w:val="center"/>
              <w:rPr>
                <w:rFonts w:hint="eastAsia"/>
                <w:kern w:val="0"/>
                <w:sz w:val="18"/>
                <w:szCs w:val="18"/>
              </w:rPr>
            </w:pPr>
            <w:r>
              <w:rPr>
                <w:rFonts w:hint="eastAsia"/>
                <w:kern w:val="0"/>
                <w:sz w:val="18"/>
                <w:szCs w:val="18"/>
              </w:rPr>
              <w:t>4</w:t>
            </w:r>
          </w:p>
        </w:tc>
        <w:tc>
          <w:tcPr>
            <w:tcW w:w="472" w:type="pct"/>
            <w:shd w:val="clear" w:color="auto" w:fill="auto"/>
            <w:vAlign w:val="center"/>
          </w:tcPr>
          <w:p w14:paraId="209C1764">
            <w:pPr>
              <w:jc w:val="center"/>
              <w:rPr>
                <w:rFonts w:hint="eastAsia"/>
                <w:kern w:val="0"/>
                <w:sz w:val="18"/>
                <w:szCs w:val="18"/>
              </w:rPr>
            </w:pPr>
            <w:r>
              <w:rPr>
                <w:rFonts w:hint="eastAsia"/>
                <w:kern w:val="0"/>
                <w:sz w:val="18"/>
                <w:szCs w:val="18"/>
              </w:rPr>
              <w:t>产量品质</w:t>
            </w:r>
          </w:p>
        </w:tc>
        <w:tc>
          <w:tcPr>
            <w:tcW w:w="384" w:type="pct"/>
            <w:vAlign w:val="center"/>
          </w:tcPr>
          <w:p w14:paraId="5AB1FC82">
            <w:pPr>
              <w:widowControl/>
              <w:jc w:val="center"/>
              <w:rPr>
                <w:rFonts w:hint="eastAsia"/>
                <w:kern w:val="0"/>
                <w:sz w:val="18"/>
                <w:szCs w:val="18"/>
              </w:rPr>
            </w:pPr>
            <w:r>
              <w:rPr>
                <w:rFonts w:hint="eastAsia"/>
                <w:kern w:val="0"/>
                <w:sz w:val="18"/>
                <w:szCs w:val="18"/>
              </w:rPr>
              <w:t>1.0</w:t>
            </w:r>
          </w:p>
        </w:tc>
        <w:tc>
          <w:tcPr>
            <w:tcW w:w="1668" w:type="pct"/>
            <w:vAlign w:val="center"/>
          </w:tcPr>
          <w:p w14:paraId="1F3A2BED">
            <w:pPr>
              <w:widowControl/>
              <w:jc w:val="center"/>
              <w:rPr>
                <w:rFonts w:hint="eastAsia"/>
                <w:kern w:val="0"/>
                <w:sz w:val="18"/>
                <w:szCs w:val="18"/>
              </w:rPr>
            </w:pPr>
            <w:r>
              <w:rPr>
                <w:rFonts w:hint="eastAsia"/>
                <w:kern w:val="0"/>
                <w:sz w:val="18"/>
                <w:szCs w:val="18"/>
              </w:rPr>
              <w:t>生态稻田的</w:t>
            </w:r>
            <w:r>
              <w:rPr>
                <w:kern w:val="0"/>
                <w:sz w:val="18"/>
                <w:szCs w:val="18"/>
              </w:rPr>
              <w:t>水稻产量与当地</w:t>
            </w:r>
            <w:r>
              <w:rPr>
                <w:rFonts w:hint="eastAsia"/>
                <w:kern w:val="0"/>
                <w:sz w:val="18"/>
                <w:szCs w:val="18"/>
              </w:rPr>
              <w:t>常规稻田</w:t>
            </w:r>
            <w:r>
              <w:rPr>
                <w:kern w:val="0"/>
                <w:sz w:val="18"/>
                <w:szCs w:val="18"/>
              </w:rPr>
              <w:t>平均水平相当</w:t>
            </w:r>
            <w:r>
              <w:rPr>
                <w:rFonts w:hint="eastAsia"/>
                <w:kern w:val="0"/>
                <w:sz w:val="18"/>
                <w:szCs w:val="18"/>
              </w:rPr>
              <w:t>，且</w:t>
            </w:r>
            <w:r>
              <w:rPr>
                <w:kern w:val="0"/>
                <w:sz w:val="18"/>
                <w:szCs w:val="18"/>
              </w:rPr>
              <w:t>稻谷品质应符合NY/T2978</w:t>
            </w:r>
            <w:r>
              <w:rPr>
                <w:rFonts w:hint="eastAsia"/>
                <w:kern w:val="0"/>
                <w:sz w:val="18"/>
                <w:szCs w:val="18"/>
              </w:rPr>
              <w:t>中的规定</w:t>
            </w:r>
          </w:p>
        </w:tc>
        <w:tc>
          <w:tcPr>
            <w:tcW w:w="734" w:type="pct"/>
            <w:vAlign w:val="center"/>
          </w:tcPr>
          <w:p w14:paraId="15B3D959">
            <w:pPr>
              <w:widowControl/>
              <w:jc w:val="center"/>
              <w:rPr>
                <w:rFonts w:hint="eastAsia"/>
                <w:kern w:val="0"/>
                <w:sz w:val="18"/>
                <w:szCs w:val="18"/>
              </w:rPr>
            </w:pPr>
            <w:r>
              <w:rPr>
                <w:rFonts w:hint="eastAsia"/>
                <w:kern w:val="0"/>
                <w:sz w:val="18"/>
                <w:szCs w:val="18"/>
              </w:rPr>
              <w:t>不满足、满足</w:t>
            </w:r>
          </w:p>
        </w:tc>
        <w:tc>
          <w:tcPr>
            <w:tcW w:w="404" w:type="pct"/>
            <w:vAlign w:val="center"/>
          </w:tcPr>
          <w:p w14:paraId="2FA5F24A">
            <w:pPr>
              <w:widowControl/>
              <w:jc w:val="center"/>
              <w:rPr>
                <w:rFonts w:hint="eastAsia"/>
                <w:kern w:val="0"/>
                <w:sz w:val="18"/>
                <w:szCs w:val="18"/>
              </w:rPr>
            </w:pPr>
            <w:r>
              <w:rPr>
                <w:rFonts w:hint="eastAsia"/>
                <w:kern w:val="0"/>
                <w:sz w:val="18"/>
                <w:szCs w:val="18"/>
              </w:rPr>
              <w:t>0分、100分</w:t>
            </w:r>
          </w:p>
        </w:tc>
        <w:tc>
          <w:tcPr>
            <w:tcW w:w="603" w:type="pct"/>
            <w:vAlign w:val="center"/>
          </w:tcPr>
          <w:p w14:paraId="5D1A11D9">
            <w:pPr>
              <w:widowControl/>
              <w:jc w:val="center"/>
              <w:rPr>
                <w:rFonts w:hint="eastAsia"/>
                <w:kern w:val="0"/>
                <w:sz w:val="18"/>
                <w:szCs w:val="18"/>
              </w:rPr>
            </w:pPr>
            <w:r>
              <w:rPr>
                <w:rFonts w:hint="eastAsia"/>
                <w:kern w:val="0"/>
                <w:sz w:val="18"/>
                <w:szCs w:val="18"/>
              </w:rPr>
              <w:t>证明材料/现场调查/符合标准的检测报告</w:t>
            </w:r>
          </w:p>
        </w:tc>
      </w:tr>
      <w:tr w14:paraId="61C4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2F78A759">
            <w:pPr>
              <w:jc w:val="center"/>
              <w:rPr>
                <w:rFonts w:hint="eastAsia"/>
                <w:kern w:val="0"/>
                <w:sz w:val="18"/>
                <w:szCs w:val="18"/>
              </w:rPr>
            </w:pPr>
          </w:p>
        </w:tc>
        <w:tc>
          <w:tcPr>
            <w:tcW w:w="284" w:type="pct"/>
            <w:vAlign w:val="center"/>
          </w:tcPr>
          <w:p w14:paraId="42B8BBB4">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4405AEF9">
            <w:pPr>
              <w:widowControl/>
              <w:jc w:val="center"/>
              <w:rPr>
                <w:rFonts w:hint="eastAsia"/>
                <w:kern w:val="0"/>
                <w:sz w:val="18"/>
                <w:szCs w:val="18"/>
              </w:rPr>
            </w:pPr>
            <w:r>
              <w:rPr>
                <w:rFonts w:hint="eastAsia"/>
                <w:kern w:val="0"/>
                <w:sz w:val="18"/>
                <w:szCs w:val="18"/>
              </w:rPr>
              <w:t>5</w:t>
            </w:r>
          </w:p>
        </w:tc>
        <w:tc>
          <w:tcPr>
            <w:tcW w:w="472" w:type="pct"/>
            <w:shd w:val="clear" w:color="auto" w:fill="auto"/>
            <w:vAlign w:val="center"/>
          </w:tcPr>
          <w:p w14:paraId="29166458">
            <w:pPr>
              <w:jc w:val="center"/>
              <w:rPr>
                <w:rFonts w:hint="eastAsia"/>
                <w:kern w:val="0"/>
                <w:sz w:val="18"/>
                <w:szCs w:val="18"/>
              </w:rPr>
            </w:pPr>
            <w:r>
              <w:rPr>
                <w:rFonts w:hint="eastAsia"/>
                <w:kern w:val="0"/>
                <w:sz w:val="18"/>
                <w:szCs w:val="18"/>
              </w:rPr>
              <w:t>氮利用效率</w:t>
            </w:r>
          </w:p>
        </w:tc>
        <w:tc>
          <w:tcPr>
            <w:tcW w:w="384" w:type="pct"/>
            <w:vAlign w:val="center"/>
          </w:tcPr>
          <w:p w14:paraId="6542434F">
            <w:pPr>
              <w:widowControl/>
              <w:jc w:val="center"/>
              <w:rPr>
                <w:rFonts w:hint="eastAsia"/>
                <w:kern w:val="0"/>
                <w:sz w:val="18"/>
                <w:szCs w:val="18"/>
              </w:rPr>
            </w:pPr>
            <w:r>
              <w:rPr>
                <w:rFonts w:hint="eastAsia"/>
                <w:kern w:val="0"/>
                <w:sz w:val="18"/>
                <w:szCs w:val="18"/>
              </w:rPr>
              <w:t>1.0</w:t>
            </w:r>
          </w:p>
        </w:tc>
        <w:tc>
          <w:tcPr>
            <w:tcW w:w="1668" w:type="pct"/>
            <w:vAlign w:val="center"/>
          </w:tcPr>
          <w:p w14:paraId="5B144E4C">
            <w:pPr>
              <w:widowControl/>
              <w:jc w:val="center"/>
              <w:rPr>
                <w:kern w:val="0"/>
                <w:sz w:val="18"/>
                <w:szCs w:val="18"/>
              </w:rPr>
            </w:pPr>
            <w:r>
              <w:rPr>
                <w:rFonts w:hint="eastAsia"/>
                <w:kern w:val="0"/>
                <w:sz w:val="18"/>
                <w:szCs w:val="18"/>
              </w:rPr>
              <w:t>每千克氮肥生产的稻谷应在40kg以上</w:t>
            </w:r>
          </w:p>
        </w:tc>
        <w:tc>
          <w:tcPr>
            <w:tcW w:w="734" w:type="pct"/>
            <w:vAlign w:val="center"/>
          </w:tcPr>
          <w:p w14:paraId="350C9AA4">
            <w:pPr>
              <w:widowControl/>
              <w:jc w:val="center"/>
              <w:rPr>
                <w:rFonts w:hint="eastAsia"/>
                <w:kern w:val="0"/>
                <w:sz w:val="18"/>
                <w:szCs w:val="18"/>
              </w:rPr>
            </w:pPr>
            <w:r>
              <w:rPr>
                <w:rFonts w:hint="eastAsia"/>
                <w:kern w:val="0"/>
                <w:sz w:val="18"/>
                <w:szCs w:val="18"/>
              </w:rPr>
              <w:t>＜40kg/kg、≥40kg/kg</w:t>
            </w:r>
          </w:p>
        </w:tc>
        <w:tc>
          <w:tcPr>
            <w:tcW w:w="404" w:type="pct"/>
            <w:vAlign w:val="center"/>
          </w:tcPr>
          <w:p w14:paraId="3F956809">
            <w:pPr>
              <w:widowControl/>
              <w:jc w:val="center"/>
              <w:rPr>
                <w:rFonts w:hint="eastAsia"/>
                <w:kern w:val="0"/>
                <w:sz w:val="18"/>
                <w:szCs w:val="18"/>
              </w:rPr>
            </w:pPr>
            <w:r>
              <w:rPr>
                <w:rFonts w:hint="eastAsia"/>
                <w:kern w:val="0"/>
                <w:sz w:val="18"/>
                <w:szCs w:val="18"/>
              </w:rPr>
              <w:t>0分、100分</w:t>
            </w:r>
          </w:p>
        </w:tc>
        <w:tc>
          <w:tcPr>
            <w:tcW w:w="603" w:type="pct"/>
            <w:vAlign w:val="center"/>
          </w:tcPr>
          <w:p w14:paraId="3D215C97">
            <w:pPr>
              <w:widowControl/>
              <w:jc w:val="center"/>
              <w:rPr>
                <w:rFonts w:hint="eastAsia"/>
                <w:kern w:val="0"/>
                <w:sz w:val="18"/>
                <w:szCs w:val="18"/>
              </w:rPr>
            </w:pPr>
            <w:r>
              <w:rPr>
                <w:rFonts w:hint="eastAsia"/>
                <w:kern w:val="0"/>
                <w:sz w:val="18"/>
                <w:szCs w:val="18"/>
              </w:rPr>
              <w:t>证明材料/现场调查</w:t>
            </w:r>
          </w:p>
        </w:tc>
      </w:tr>
      <w:tr w14:paraId="5CB7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406CF301">
            <w:pPr>
              <w:jc w:val="center"/>
              <w:rPr>
                <w:rFonts w:hint="eastAsia"/>
                <w:kern w:val="0"/>
                <w:sz w:val="18"/>
                <w:szCs w:val="18"/>
              </w:rPr>
            </w:pPr>
          </w:p>
        </w:tc>
        <w:tc>
          <w:tcPr>
            <w:tcW w:w="284" w:type="pct"/>
            <w:vAlign w:val="center"/>
          </w:tcPr>
          <w:p w14:paraId="2EB34136">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2DD971E9">
            <w:pPr>
              <w:widowControl/>
              <w:jc w:val="center"/>
              <w:rPr>
                <w:rFonts w:hint="eastAsia"/>
                <w:kern w:val="0"/>
                <w:sz w:val="18"/>
                <w:szCs w:val="18"/>
              </w:rPr>
            </w:pPr>
            <w:r>
              <w:rPr>
                <w:rFonts w:hint="eastAsia"/>
                <w:kern w:val="0"/>
                <w:sz w:val="18"/>
                <w:szCs w:val="18"/>
              </w:rPr>
              <w:t>6</w:t>
            </w:r>
          </w:p>
        </w:tc>
        <w:tc>
          <w:tcPr>
            <w:tcW w:w="472" w:type="pct"/>
            <w:shd w:val="clear" w:color="auto" w:fill="auto"/>
            <w:vAlign w:val="center"/>
          </w:tcPr>
          <w:p w14:paraId="09F3C174">
            <w:pPr>
              <w:jc w:val="center"/>
              <w:rPr>
                <w:rFonts w:hint="eastAsia"/>
                <w:kern w:val="0"/>
                <w:sz w:val="18"/>
                <w:szCs w:val="18"/>
              </w:rPr>
            </w:pPr>
            <w:r>
              <w:rPr>
                <w:rFonts w:hint="eastAsia"/>
                <w:kern w:val="0"/>
                <w:sz w:val="18"/>
                <w:szCs w:val="18"/>
              </w:rPr>
              <w:t>肥料农药施用</w:t>
            </w:r>
          </w:p>
        </w:tc>
        <w:tc>
          <w:tcPr>
            <w:tcW w:w="384" w:type="pct"/>
            <w:vAlign w:val="center"/>
          </w:tcPr>
          <w:p w14:paraId="093AEDD7">
            <w:pPr>
              <w:widowControl/>
              <w:jc w:val="center"/>
              <w:rPr>
                <w:rFonts w:hint="eastAsia"/>
                <w:kern w:val="0"/>
                <w:sz w:val="18"/>
                <w:szCs w:val="18"/>
              </w:rPr>
            </w:pPr>
            <w:r>
              <w:rPr>
                <w:rFonts w:hint="eastAsia"/>
                <w:kern w:val="0"/>
                <w:sz w:val="18"/>
                <w:szCs w:val="18"/>
              </w:rPr>
              <w:t>1.0</w:t>
            </w:r>
          </w:p>
        </w:tc>
        <w:tc>
          <w:tcPr>
            <w:tcW w:w="1668" w:type="pct"/>
            <w:vAlign w:val="center"/>
          </w:tcPr>
          <w:p w14:paraId="67512F64">
            <w:pPr>
              <w:widowControl/>
              <w:jc w:val="center"/>
              <w:rPr>
                <w:kern w:val="0"/>
                <w:sz w:val="18"/>
                <w:szCs w:val="18"/>
              </w:rPr>
            </w:pPr>
            <w:r>
              <w:rPr>
                <w:rFonts w:hint="eastAsia"/>
                <w:kern w:val="0"/>
                <w:sz w:val="18"/>
                <w:szCs w:val="18"/>
              </w:rPr>
              <w:t>商品有机肥、粪肥施用应分别符合NY/T 525、GB/T 25246中的规定，农药施用应符合NY/T 393中的规定</w:t>
            </w:r>
          </w:p>
        </w:tc>
        <w:tc>
          <w:tcPr>
            <w:tcW w:w="734" w:type="pct"/>
            <w:vAlign w:val="center"/>
          </w:tcPr>
          <w:p w14:paraId="30940EA2">
            <w:pPr>
              <w:widowControl/>
              <w:jc w:val="center"/>
              <w:rPr>
                <w:rFonts w:hint="eastAsia"/>
                <w:kern w:val="0"/>
                <w:sz w:val="18"/>
                <w:szCs w:val="18"/>
              </w:rPr>
            </w:pPr>
            <w:r>
              <w:rPr>
                <w:rFonts w:hint="eastAsia"/>
                <w:kern w:val="0"/>
                <w:sz w:val="18"/>
                <w:szCs w:val="18"/>
              </w:rPr>
              <w:t>不满足、满足</w:t>
            </w:r>
          </w:p>
        </w:tc>
        <w:tc>
          <w:tcPr>
            <w:tcW w:w="404" w:type="pct"/>
            <w:vAlign w:val="center"/>
          </w:tcPr>
          <w:p w14:paraId="3B0227A1">
            <w:pPr>
              <w:widowControl/>
              <w:jc w:val="center"/>
              <w:rPr>
                <w:rFonts w:hint="eastAsia"/>
                <w:kern w:val="0"/>
                <w:sz w:val="18"/>
                <w:szCs w:val="18"/>
              </w:rPr>
            </w:pPr>
            <w:r>
              <w:rPr>
                <w:rFonts w:hint="eastAsia"/>
                <w:kern w:val="0"/>
                <w:sz w:val="18"/>
                <w:szCs w:val="18"/>
              </w:rPr>
              <w:t>0分、100分</w:t>
            </w:r>
          </w:p>
        </w:tc>
        <w:tc>
          <w:tcPr>
            <w:tcW w:w="603" w:type="pct"/>
            <w:vAlign w:val="center"/>
          </w:tcPr>
          <w:p w14:paraId="7C642D71">
            <w:pPr>
              <w:widowControl/>
              <w:jc w:val="center"/>
              <w:rPr>
                <w:rFonts w:hint="eastAsia"/>
                <w:kern w:val="0"/>
                <w:sz w:val="18"/>
                <w:szCs w:val="18"/>
              </w:rPr>
            </w:pPr>
            <w:r>
              <w:rPr>
                <w:rFonts w:hint="eastAsia"/>
                <w:kern w:val="0"/>
                <w:sz w:val="18"/>
                <w:szCs w:val="18"/>
              </w:rPr>
              <w:t>证明材料/现场调查</w:t>
            </w:r>
          </w:p>
        </w:tc>
      </w:tr>
      <w:tr w14:paraId="314D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3C38E0F4">
            <w:pPr>
              <w:jc w:val="center"/>
              <w:rPr>
                <w:rFonts w:hint="eastAsia"/>
                <w:kern w:val="0"/>
                <w:sz w:val="18"/>
                <w:szCs w:val="18"/>
              </w:rPr>
            </w:pPr>
          </w:p>
        </w:tc>
        <w:tc>
          <w:tcPr>
            <w:tcW w:w="284" w:type="pct"/>
            <w:vAlign w:val="center"/>
          </w:tcPr>
          <w:p w14:paraId="6D1ABD5D">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35DF98FD">
            <w:pPr>
              <w:widowControl/>
              <w:jc w:val="center"/>
              <w:rPr>
                <w:rFonts w:hint="eastAsia"/>
                <w:kern w:val="0"/>
                <w:sz w:val="18"/>
                <w:szCs w:val="18"/>
              </w:rPr>
            </w:pPr>
            <w:r>
              <w:rPr>
                <w:rFonts w:hint="eastAsia"/>
                <w:kern w:val="0"/>
                <w:sz w:val="18"/>
                <w:szCs w:val="18"/>
              </w:rPr>
              <w:t>7</w:t>
            </w:r>
          </w:p>
        </w:tc>
        <w:tc>
          <w:tcPr>
            <w:tcW w:w="472" w:type="pct"/>
            <w:shd w:val="clear" w:color="auto" w:fill="auto"/>
            <w:vAlign w:val="center"/>
          </w:tcPr>
          <w:p w14:paraId="5DFCF3A8">
            <w:pPr>
              <w:jc w:val="center"/>
              <w:rPr>
                <w:rFonts w:hint="eastAsia"/>
                <w:kern w:val="0"/>
                <w:sz w:val="18"/>
                <w:szCs w:val="18"/>
              </w:rPr>
            </w:pPr>
            <w:r>
              <w:rPr>
                <w:rFonts w:hint="eastAsia"/>
                <w:kern w:val="0"/>
                <w:sz w:val="18"/>
                <w:szCs w:val="18"/>
              </w:rPr>
              <w:t>水稻品种数及面积占比</w:t>
            </w:r>
          </w:p>
        </w:tc>
        <w:tc>
          <w:tcPr>
            <w:tcW w:w="384" w:type="pct"/>
            <w:vAlign w:val="center"/>
          </w:tcPr>
          <w:p w14:paraId="38265EB7">
            <w:pPr>
              <w:widowControl/>
              <w:jc w:val="center"/>
              <w:rPr>
                <w:rFonts w:hint="eastAsia"/>
                <w:kern w:val="0"/>
                <w:sz w:val="18"/>
                <w:szCs w:val="18"/>
              </w:rPr>
            </w:pPr>
            <w:r>
              <w:rPr>
                <w:rFonts w:hint="eastAsia"/>
                <w:kern w:val="0"/>
                <w:sz w:val="18"/>
                <w:szCs w:val="18"/>
              </w:rPr>
              <w:t>1.0</w:t>
            </w:r>
          </w:p>
        </w:tc>
        <w:tc>
          <w:tcPr>
            <w:tcW w:w="1668" w:type="pct"/>
            <w:vAlign w:val="center"/>
          </w:tcPr>
          <w:p w14:paraId="4C1C5463">
            <w:pPr>
              <w:widowControl/>
              <w:jc w:val="center"/>
              <w:rPr>
                <w:kern w:val="0"/>
                <w:sz w:val="18"/>
                <w:szCs w:val="18"/>
              </w:rPr>
            </w:pPr>
            <w:r>
              <w:rPr>
                <w:rFonts w:hint="eastAsia"/>
                <w:kern w:val="0"/>
                <w:sz w:val="18"/>
                <w:szCs w:val="18"/>
              </w:rPr>
              <w:t>水稻品种不应少于2个，每个品种种植面积不应低于总面积的15%</w:t>
            </w:r>
          </w:p>
        </w:tc>
        <w:tc>
          <w:tcPr>
            <w:tcW w:w="734" w:type="pct"/>
            <w:vAlign w:val="center"/>
          </w:tcPr>
          <w:p w14:paraId="75DE4A6E">
            <w:pPr>
              <w:widowControl/>
              <w:jc w:val="center"/>
              <w:rPr>
                <w:rFonts w:hint="eastAsia"/>
                <w:kern w:val="0"/>
                <w:sz w:val="18"/>
                <w:szCs w:val="18"/>
              </w:rPr>
            </w:pPr>
            <w:r>
              <w:rPr>
                <w:rFonts w:hint="eastAsia"/>
                <w:kern w:val="0"/>
                <w:sz w:val="18"/>
                <w:szCs w:val="18"/>
              </w:rPr>
              <w:t>不满足、满足</w:t>
            </w:r>
          </w:p>
        </w:tc>
        <w:tc>
          <w:tcPr>
            <w:tcW w:w="404" w:type="pct"/>
            <w:vAlign w:val="center"/>
          </w:tcPr>
          <w:p w14:paraId="6BDA5073">
            <w:pPr>
              <w:widowControl/>
              <w:jc w:val="center"/>
              <w:rPr>
                <w:rFonts w:hint="eastAsia"/>
                <w:kern w:val="0"/>
                <w:sz w:val="18"/>
                <w:szCs w:val="18"/>
              </w:rPr>
            </w:pPr>
            <w:r>
              <w:rPr>
                <w:rFonts w:hint="eastAsia"/>
                <w:kern w:val="0"/>
                <w:sz w:val="18"/>
                <w:szCs w:val="18"/>
              </w:rPr>
              <w:t>0分、100分</w:t>
            </w:r>
          </w:p>
        </w:tc>
        <w:tc>
          <w:tcPr>
            <w:tcW w:w="603" w:type="pct"/>
            <w:vAlign w:val="center"/>
          </w:tcPr>
          <w:p w14:paraId="165F993F">
            <w:pPr>
              <w:widowControl/>
              <w:jc w:val="center"/>
              <w:rPr>
                <w:rFonts w:hint="eastAsia"/>
                <w:kern w:val="0"/>
                <w:sz w:val="18"/>
                <w:szCs w:val="18"/>
              </w:rPr>
            </w:pPr>
            <w:r>
              <w:rPr>
                <w:rFonts w:hint="eastAsia"/>
                <w:kern w:val="0"/>
                <w:sz w:val="18"/>
                <w:szCs w:val="18"/>
              </w:rPr>
              <w:t>证明材料/现场调查</w:t>
            </w:r>
          </w:p>
        </w:tc>
      </w:tr>
      <w:tr w14:paraId="08B2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3BAEC81C">
            <w:pPr>
              <w:jc w:val="center"/>
              <w:rPr>
                <w:rFonts w:hint="eastAsia"/>
                <w:kern w:val="0"/>
                <w:sz w:val="18"/>
                <w:szCs w:val="18"/>
              </w:rPr>
            </w:pPr>
          </w:p>
        </w:tc>
        <w:tc>
          <w:tcPr>
            <w:tcW w:w="284" w:type="pct"/>
            <w:vAlign w:val="center"/>
          </w:tcPr>
          <w:p w14:paraId="3B3FBC2E">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1722FAAB">
            <w:pPr>
              <w:widowControl/>
              <w:jc w:val="center"/>
              <w:rPr>
                <w:rFonts w:hint="eastAsia"/>
                <w:kern w:val="0"/>
                <w:sz w:val="18"/>
                <w:szCs w:val="18"/>
              </w:rPr>
            </w:pPr>
            <w:r>
              <w:rPr>
                <w:rFonts w:hint="eastAsia"/>
                <w:kern w:val="0"/>
                <w:sz w:val="18"/>
                <w:szCs w:val="18"/>
              </w:rPr>
              <w:t>8</w:t>
            </w:r>
          </w:p>
        </w:tc>
        <w:tc>
          <w:tcPr>
            <w:tcW w:w="472" w:type="pct"/>
            <w:shd w:val="clear" w:color="auto" w:fill="auto"/>
            <w:vAlign w:val="center"/>
          </w:tcPr>
          <w:p w14:paraId="33F73050">
            <w:pPr>
              <w:jc w:val="center"/>
              <w:rPr>
                <w:rFonts w:hint="eastAsia"/>
                <w:kern w:val="0"/>
                <w:sz w:val="18"/>
                <w:szCs w:val="18"/>
              </w:rPr>
            </w:pPr>
            <w:r>
              <w:rPr>
                <w:rFonts w:hint="eastAsia"/>
                <w:kern w:val="0"/>
                <w:sz w:val="18"/>
                <w:szCs w:val="18"/>
              </w:rPr>
              <w:t>秸秆焚烧</w:t>
            </w:r>
          </w:p>
        </w:tc>
        <w:tc>
          <w:tcPr>
            <w:tcW w:w="384" w:type="pct"/>
            <w:vAlign w:val="center"/>
          </w:tcPr>
          <w:p w14:paraId="7F0BD2CD">
            <w:pPr>
              <w:widowControl/>
              <w:jc w:val="center"/>
              <w:rPr>
                <w:rFonts w:hint="eastAsia"/>
                <w:kern w:val="0"/>
                <w:sz w:val="18"/>
                <w:szCs w:val="18"/>
              </w:rPr>
            </w:pPr>
            <w:r>
              <w:rPr>
                <w:rFonts w:hint="eastAsia"/>
                <w:kern w:val="0"/>
                <w:sz w:val="18"/>
                <w:szCs w:val="18"/>
              </w:rPr>
              <w:t>1.0</w:t>
            </w:r>
          </w:p>
        </w:tc>
        <w:tc>
          <w:tcPr>
            <w:tcW w:w="1668" w:type="pct"/>
            <w:vAlign w:val="center"/>
          </w:tcPr>
          <w:p w14:paraId="2D053DC3">
            <w:pPr>
              <w:widowControl/>
              <w:jc w:val="center"/>
              <w:rPr>
                <w:kern w:val="0"/>
                <w:sz w:val="18"/>
                <w:szCs w:val="18"/>
              </w:rPr>
            </w:pPr>
            <w:r>
              <w:rPr>
                <w:rFonts w:hint="eastAsia"/>
                <w:kern w:val="0"/>
                <w:sz w:val="18"/>
                <w:szCs w:val="18"/>
              </w:rPr>
              <w:t>作物秸秆不应田间焚烧</w:t>
            </w:r>
          </w:p>
        </w:tc>
        <w:tc>
          <w:tcPr>
            <w:tcW w:w="734" w:type="pct"/>
            <w:vAlign w:val="center"/>
          </w:tcPr>
          <w:p w14:paraId="3D1F2D5E">
            <w:pPr>
              <w:widowControl/>
              <w:jc w:val="center"/>
              <w:rPr>
                <w:rFonts w:hint="eastAsia"/>
                <w:kern w:val="0"/>
                <w:sz w:val="18"/>
                <w:szCs w:val="18"/>
              </w:rPr>
            </w:pPr>
            <w:r>
              <w:rPr>
                <w:rFonts w:hint="eastAsia"/>
                <w:kern w:val="0"/>
                <w:sz w:val="18"/>
                <w:szCs w:val="18"/>
              </w:rPr>
              <w:t>焚烧、不焚烧</w:t>
            </w:r>
          </w:p>
        </w:tc>
        <w:tc>
          <w:tcPr>
            <w:tcW w:w="404" w:type="pct"/>
            <w:vAlign w:val="center"/>
          </w:tcPr>
          <w:p w14:paraId="701C4C95">
            <w:pPr>
              <w:widowControl/>
              <w:jc w:val="center"/>
              <w:rPr>
                <w:rFonts w:hint="eastAsia"/>
                <w:kern w:val="0"/>
                <w:sz w:val="18"/>
                <w:szCs w:val="18"/>
              </w:rPr>
            </w:pPr>
            <w:r>
              <w:rPr>
                <w:rFonts w:hint="eastAsia"/>
                <w:kern w:val="0"/>
                <w:sz w:val="18"/>
                <w:szCs w:val="18"/>
              </w:rPr>
              <w:t>0分、100分</w:t>
            </w:r>
          </w:p>
        </w:tc>
        <w:tc>
          <w:tcPr>
            <w:tcW w:w="603" w:type="pct"/>
            <w:vAlign w:val="center"/>
          </w:tcPr>
          <w:p w14:paraId="0950C1A4">
            <w:pPr>
              <w:widowControl/>
              <w:jc w:val="center"/>
              <w:rPr>
                <w:rFonts w:hint="eastAsia"/>
                <w:kern w:val="0"/>
                <w:sz w:val="18"/>
                <w:szCs w:val="18"/>
              </w:rPr>
            </w:pPr>
            <w:r>
              <w:rPr>
                <w:rFonts w:hint="eastAsia"/>
                <w:kern w:val="0"/>
                <w:sz w:val="18"/>
                <w:szCs w:val="18"/>
              </w:rPr>
              <w:t>证明材料/现场调查</w:t>
            </w:r>
          </w:p>
        </w:tc>
      </w:tr>
      <w:tr w14:paraId="1F99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9" w:type="pct"/>
            <w:vMerge w:val="continue"/>
            <w:shd w:val="clear" w:color="auto" w:fill="auto"/>
            <w:vAlign w:val="center"/>
          </w:tcPr>
          <w:p w14:paraId="454A8193">
            <w:pPr>
              <w:jc w:val="center"/>
              <w:rPr>
                <w:rFonts w:hint="eastAsia"/>
                <w:kern w:val="0"/>
                <w:sz w:val="18"/>
                <w:szCs w:val="18"/>
              </w:rPr>
            </w:pPr>
          </w:p>
        </w:tc>
        <w:tc>
          <w:tcPr>
            <w:tcW w:w="284" w:type="pct"/>
            <w:vAlign w:val="center"/>
          </w:tcPr>
          <w:p w14:paraId="5659B865">
            <w:pPr>
              <w:widowControl/>
              <w:jc w:val="center"/>
              <w:rPr>
                <w:rFonts w:hint="eastAsia"/>
                <w:kern w:val="0"/>
                <w:sz w:val="18"/>
                <w:szCs w:val="18"/>
              </w:rPr>
            </w:pPr>
            <w:r>
              <w:rPr>
                <w:rFonts w:hint="eastAsia"/>
                <w:kern w:val="0"/>
                <w:sz w:val="18"/>
                <w:szCs w:val="18"/>
              </w:rPr>
              <w:t>1.0</w:t>
            </w:r>
          </w:p>
        </w:tc>
        <w:tc>
          <w:tcPr>
            <w:tcW w:w="212" w:type="pct"/>
            <w:shd w:val="clear" w:color="auto" w:fill="auto"/>
            <w:vAlign w:val="center"/>
          </w:tcPr>
          <w:p w14:paraId="4B03EC48">
            <w:pPr>
              <w:widowControl/>
              <w:jc w:val="center"/>
              <w:rPr>
                <w:rFonts w:hint="eastAsia"/>
                <w:kern w:val="0"/>
                <w:sz w:val="18"/>
                <w:szCs w:val="18"/>
              </w:rPr>
            </w:pPr>
            <w:r>
              <w:rPr>
                <w:rFonts w:hint="eastAsia"/>
                <w:kern w:val="0"/>
                <w:sz w:val="18"/>
                <w:szCs w:val="18"/>
              </w:rPr>
              <w:t>9</w:t>
            </w:r>
          </w:p>
        </w:tc>
        <w:tc>
          <w:tcPr>
            <w:tcW w:w="472" w:type="pct"/>
            <w:shd w:val="clear" w:color="auto" w:fill="auto"/>
            <w:vAlign w:val="center"/>
          </w:tcPr>
          <w:p w14:paraId="708C6E14">
            <w:pPr>
              <w:jc w:val="center"/>
              <w:rPr>
                <w:rFonts w:hint="eastAsia"/>
                <w:kern w:val="0"/>
                <w:sz w:val="18"/>
                <w:szCs w:val="18"/>
              </w:rPr>
            </w:pPr>
            <w:r>
              <w:rPr>
                <w:rFonts w:hint="eastAsia"/>
                <w:kern w:val="0"/>
                <w:sz w:val="18"/>
                <w:szCs w:val="18"/>
              </w:rPr>
              <w:t>档案记录</w:t>
            </w:r>
          </w:p>
        </w:tc>
        <w:tc>
          <w:tcPr>
            <w:tcW w:w="384" w:type="pct"/>
            <w:vAlign w:val="center"/>
          </w:tcPr>
          <w:p w14:paraId="205CB094">
            <w:pPr>
              <w:widowControl/>
              <w:jc w:val="center"/>
              <w:rPr>
                <w:rFonts w:hint="eastAsia"/>
                <w:kern w:val="0"/>
                <w:sz w:val="18"/>
                <w:szCs w:val="18"/>
              </w:rPr>
            </w:pPr>
            <w:r>
              <w:rPr>
                <w:rFonts w:hint="eastAsia"/>
                <w:kern w:val="0"/>
                <w:sz w:val="18"/>
                <w:szCs w:val="18"/>
              </w:rPr>
              <w:t>1.0</w:t>
            </w:r>
          </w:p>
        </w:tc>
        <w:tc>
          <w:tcPr>
            <w:tcW w:w="1668" w:type="pct"/>
            <w:vAlign w:val="center"/>
          </w:tcPr>
          <w:p w14:paraId="5667F2FF">
            <w:pPr>
              <w:widowControl/>
              <w:jc w:val="center"/>
              <w:rPr>
                <w:kern w:val="0"/>
                <w:sz w:val="18"/>
                <w:szCs w:val="18"/>
              </w:rPr>
            </w:pPr>
            <w:r>
              <w:rPr>
                <w:rFonts w:hint="eastAsia"/>
                <w:kern w:val="0"/>
                <w:sz w:val="18"/>
                <w:szCs w:val="18"/>
              </w:rPr>
              <w:t>档案记录完整，能追溯</w:t>
            </w:r>
          </w:p>
        </w:tc>
        <w:tc>
          <w:tcPr>
            <w:tcW w:w="734" w:type="pct"/>
            <w:vAlign w:val="center"/>
          </w:tcPr>
          <w:p w14:paraId="6CE1F2AE">
            <w:pPr>
              <w:widowControl/>
              <w:jc w:val="center"/>
              <w:rPr>
                <w:rFonts w:hint="eastAsia"/>
                <w:kern w:val="0"/>
                <w:sz w:val="18"/>
                <w:szCs w:val="18"/>
              </w:rPr>
            </w:pPr>
            <w:r>
              <w:rPr>
                <w:rFonts w:hint="eastAsia"/>
                <w:kern w:val="0"/>
                <w:sz w:val="18"/>
                <w:szCs w:val="18"/>
              </w:rPr>
              <w:t>不完整、完整</w:t>
            </w:r>
          </w:p>
        </w:tc>
        <w:tc>
          <w:tcPr>
            <w:tcW w:w="404" w:type="pct"/>
            <w:vAlign w:val="center"/>
          </w:tcPr>
          <w:p w14:paraId="3327F971">
            <w:pPr>
              <w:widowControl/>
              <w:jc w:val="center"/>
              <w:rPr>
                <w:rFonts w:hint="eastAsia"/>
                <w:kern w:val="0"/>
                <w:sz w:val="18"/>
                <w:szCs w:val="18"/>
              </w:rPr>
            </w:pPr>
            <w:r>
              <w:rPr>
                <w:rFonts w:hint="eastAsia"/>
                <w:kern w:val="0"/>
                <w:sz w:val="18"/>
                <w:szCs w:val="18"/>
              </w:rPr>
              <w:t>0分、100分</w:t>
            </w:r>
          </w:p>
        </w:tc>
        <w:tc>
          <w:tcPr>
            <w:tcW w:w="603" w:type="pct"/>
            <w:vAlign w:val="center"/>
          </w:tcPr>
          <w:p w14:paraId="6C47D2EE">
            <w:pPr>
              <w:widowControl/>
              <w:jc w:val="center"/>
              <w:rPr>
                <w:rFonts w:hint="eastAsia"/>
                <w:kern w:val="0"/>
                <w:sz w:val="18"/>
                <w:szCs w:val="18"/>
              </w:rPr>
            </w:pPr>
            <w:r>
              <w:rPr>
                <w:rFonts w:hint="eastAsia"/>
                <w:kern w:val="0"/>
                <w:sz w:val="18"/>
                <w:szCs w:val="18"/>
              </w:rPr>
              <w:t>证明材料/现场调查</w:t>
            </w:r>
          </w:p>
        </w:tc>
      </w:tr>
      <w:tr w14:paraId="4A7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restart"/>
            <w:shd w:val="clear" w:color="auto" w:fill="auto"/>
            <w:vAlign w:val="center"/>
          </w:tcPr>
          <w:p w14:paraId="34A90B95">
            <w:pPr>
              <w:widowControl/>
              <w:jc w:val="center"/>
              <w:rPr>
                <w:kern w:val="0"/>
                <w:sz w:val="18"/>
                <w:szCs w:val="18"/>
              </w:rPr>
            </w:pPr>
            <w:r>
              <w:rPr>
                <w:rFonts w:hint="eastAsia"/>
                <w:kern w:val="0"/>
                <w:sz w:val="18"/>
                <w:szCs w:val="18"/>
              </w:rPr>
              <w:t>增产高效</w:t>
            </w:r>
          </w:p>
        </w:tc>
        <w:tc>
          <w:tcPr>
            <w:tcW w:w="284" w:type="pct"/>
            <w:vMerge w:val="restart"/>
            <w:vAlign w:val="center"/>
          </w:tcPr>
          <w:p w14:paraId="0F79FEE6">
            <w:pPr>
              <w:widowControl/>
              <w:jc w:val="center"/>
              <w:rPr>
                <w:rFonts w:hint="eastAsia"/>
                <w:sz w:val="18"/>
                <w:szCs w:val="18"/>
              </w:rPr>
            </w:pPr>
            <w:r>
              <w:rPr>
                <w:rFonts w:hint="eastAsia"/>
                <w:sz w:val="18"/>
                <w:szCs w:val="18"/>
              </w:rPr>
              <w:t>0.25</w:t>
            </w:r>
          </w:p>
        </w:tc>
        <w:tc>
          <w:tcPr>
            <w:tcW w:w="212" w:type="pct"/>
            <w:shd w:val="clear" w:color="auto" w:fill="auto"/>
            <w:vAlign w:val="center"/>
          </w:tcPr>
          <w:p w14:paraId="542E2F5D">
            <w:pPr>
              <w:widowControl/>
              <w:jc w:val="center"/>
              <w:rPr>
                <w:kern w:val="0"/>
                <w:sz w:val="18"/>
                <w:szCs w:val="18"/>
              </w:rPr>
            </w:pPr>
            <w:r>
              <w:rPr>
                <w:sz w:val="18"/>
                <w:szCs w:val="18"/>
              </w:rPr>
              <w:t>1</w:t>
            </w:r>
          </w:p>
        </w:tc>
        <w:tc>
          <w:tcPr>
            <w:tcW w:w="472" w:type="pct"/>
            <w:shd w:val="clear" w:color="auto" w:fill="auto"/>
            <w:vAlign w:val="center"/>
          </w:tcPr>
          <w:p w14:paraId="0ADBF3A1">
            <w:pPr>
              <w:widowControl/>
              <w:jc w:val="center"/>
              <w:rPr>
                <w:kern w:val="0"/>
                <w:sz w:val="18"/>
                <w:szCs w:val="18"/>
              </w:rPr>
            </w:pPr>
            <w:r>
              <w:rPr>
                <w:kern w:val="0"/>
                <w:sz w:val="18"/>
                <w:szCs w:val="18"/>
              </w:rPr>
              <w:t>水稻</w:t>
            </w:r>
            <w:r>
              <w:rPr>
                <w:rFonts w:hint="eastAsia"/>
                <w:kern w:val="0"/>
                <w:sz w:val="18"/>
                <w:szCs w:val="18"/>
              </w:rPr>
              <w:t>产量</w:t>
            </w:r>
          </w:p>
        </w:tc>
        <w:tc>
          <w:tcPr>
            <w:tcW w:w="384" w:type="pct"/>
            <w:vAlign w:val="center"/>
          </w:tcPr>
          <w:p w14:paraId="4DCC4771">
            <w:pPr>
              <w:widowControl/>
              <w:jc w:val="center"/>
              <w:rPr>
                <w:rFonts w:hint="eastAsia"/>
                <w:kern w:val="0"/>
                <w:sz w:val="18"/>
                <w:szCs w:val="18"/>
              </w:rPr>
            </w:pPr>
            <w:r>
              <w:rPr>
                <w:rFonts w:hint="eastAsia"/>
                <w:kern w:val="0"/>
                <w:sz w:val="18"/>
                <w:szCs w:val="18"/>
              </w:rPr>
              <w:t>0.5</w:t>
            </w:r>
          </w:p>
        </w:tc>
        <w:tc>
          <w:tcPr>
            <w:tcW w:w="1668" w:type="pct"/>
            <w:vAlign w:val="center"/>
          </w:tcPr>
          <w:p w14:paraId="331E3018">
            <w:pPr>
              <w:widowControl/>
              <w:jc w:val="center"/>
              <w:rPr>
                <w:kern w:val="0"/>
                <w:sz w:val="18"/>
                <w:szCs w:val="18"/>
              </w:rPr>
            </w:pPr>
            <w:r>
              <w:rPr>
                <w:rFonts w:hint="eastAsia"/>
                <w:kern w:val="0"/>
                <w:sz w:val="18"/>
                <w:szCs w:val="18"/>
              </w:rPr>
              <w:t>较当地稻田平均水平增产比例</w:t>
            </w:r>
          </w:p>
        </w:tc>
        <w:tc>
          <w:tcPr>
            <w:tcW w:w="734" w:type="pct"/>
            <w:vAlign w:val="center"/>
          </w:tcPr>
          <w:p w14:paraId="2827E2EF">
            <w:pPr>
              <w:widowControl/>
              <w:jc w:val="center"/>
              <w:rPr>
                <w:kern w:val="0"/>
                <w:sz w:val="18"/>
                <w:szCs w:val="18"/>
              </w:rPr>
            </w:pPr>
            <w:bookmarkStart w:id="30" w:name="_Hlk151113853"/>
            <w:r>
              <w:rPr>
                <w:rFonts w:hint="eastAsia"/>
                <w:kern w:val="0"/>
                <w:sz w:val="18"/>
                <w:szCs w:val="18"/>
              </w:rPr>
              <w:t>＜5%；5%</w:t>
            </w:r>
            <w:bookmarkEnd w:id="30"/>
            <w:r>
              <w:rPr>
                <w:rFonts w:hint="eastAsia"/>
                <w:kern w:val="0"/>
                <w:sz w:val="18"/>
                <w:szCs w:val="18"/>
              </w:rPr>
              <w:t>（含）</w:t>
            </w:r>
            <w:r>
              <w:rPr>
                <w:rFonts w:hint="eastAsia"/>
                <w:sz w:val="18"/>
                <w:szCs w:val="18"/>
              </w:rPr>
              <w:t>-10%</w:t>
            </w:r>
          </w:p>
        </w:tc>
        <w:tc>
          <w:tcPr>
            <w:tcW w:w="404" w:type="pct"/>
            <w:vAlign w:val="center"/>
          </w:tcPr>
          <w:p w14:paraId="1D39B8FA">
            <w:pPr>
              <w:widowControl/>
              <w:jc w:val="center"/>
              <w:rPr>
                <w:rFonts w:hint="eastAsia"/>
                <w:kern w:val="0"/>
                <w:sz w:val="18"/>
                <w:szCs w:val="18"/>
                <w:highlight w:val="yellow"/>
              </w:rPr>
            </w:pPr>
            <w:r>
              <w:rPr>
                <w:rFonts w:hint="eastAsia"/>
                <w:sz w:val="18"/>
                <w:szCs w:val="18"/>
              </w:rPr>
              <w:t>0</w:t>
            </w:r>
            <w:r>
              <w:rPr>
                <w:rFonts w:hint="eastAsia"/>
                <w:kern w:val="0"/>
                <w:sz w:val="18"/>
                <w:szCs w:val="18"/>
              </w:rPr>
              <w:t>分</w:t>
            </w:r>
            <w:r>
              <w:rPr>
                <w:rFonts w:hint="eastAsia"/>
                <w:sz w:val="18"/>
                <w:szCs w:val="18"/>
              </w:rPr>
              <w:t>；60-100分</w:t>
            </w:r>
          </w:p>
        </w:tc>
        <w:tc>
          <w:tcPr>
            <w:tcW w:w="603" w:type="pct"/>
            <w:vAlign w:val="center"/>
          </w:tcPr>
          <w:p w14:paraId="6C0E000E">
            <w:pPr>
              <w:widowControl/>
              <w:jc w:val="center"/>
              <w:rPr>
                <w:rFonts w:hint="eastAsia"/>
                <w:sz w:val="18"/>
                <w:szCs w:val="18"/>
              </w:rPr>
            </w:pPr>
            <w:r>
              <w:rPr>
                <w:rFonts w:hint="eastAsia"/>
                <w:kern w:val="0"/>
                <w:sz w:val="18"/>
                <w:szCs w:val="18"/>
              </w:rPr>
              <w:t>证明材料/现场调查</w:t>
            </w:r>
          </w:p>
        </w:tc>
      </w:tr>
      <w:tr w14:paraId="29C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39" w:type="pct"/>
            <w:vMerge w:val="continue"/>
            <w:shd w:val="clear" w:color="auto" w:fill="auto"/>
            <w:vAlign w:val="center"/>
          </w:tcPr>
          <w:p w14:paraId="484EF168">
            <w:pPr>
              <w:widowControl/>
              <w:jc w:val="center"/>
              <w:rPr>
                <w:kern w:val="0"/>
                <w:sz w:val="18"/>
                <w:szCs w:val="18"/>
              </w:rPr>
            </w:pPr>
          </w:p>
        </w:tc>
        <w:tc>
          <w:tcPr>
            <w:tcW w:w="284" w:type="pct"/>
            <w:vMerge w:val="continue"/>
            <w:vAlign w:val="center"/>
          </w:tcPr>
          <w:p w14:paraId="349934D0">
            <w:pPr>
              <w:widowControl/>
              <w:jc w:val="center"/>
              <w:rPr>
                <w:sz w:val="18"/>
                <w:szCs w:val="18"/>
              </w:rPr>
            </w:pPr>
          </w:p>
        </w:tc>
        <w:tc>
          <w:tcPr>
            <w:tcW w:w="212" w:type="pct"/>
            <w:shd w:val="clear" w:color="auto" w:fill="auto"/>
            <w:vAlign w:val="center"/>
          </w:tcPr>
          <w:p w14:paraId="1790034B">
            <w:pPr>
              <w:widowControl/>
              <w:jc w:val="center"/>
              <w:rPr>
                <w:kern w:val="0"/>
                <w:sz w:val="18"/>
                <w:szCs w:val="18"/>
              </w:rPr>
            </w:pPr>
            <w:r>
              <w:rPr>
                <w:sz w:val="18"/>
                <w:szCs w:val="18"/>
              </w:rPr>
              <w:t>2</w:t>
            </w:r>
          </w:p>
        </w:tc>
        <w:tc>
          <w:tcPr>
            <w:tcW w:w="472" w:type="pct"/>
            <w:shd w:val="clear" w:color="auto" w:fill="auto"/>
            <w:vAlign w:val="center"/>
          </w:tcPr>
          <w:p w14:paraId="0ADB05ED">
            <w:pPr>
              <w:widowControl/>
              <w:jc w:val="center"/>
              <w:rPr>
                <w:kern w:val="0"/>
                <w:sz w:val="18"/>
                <w:szCs w:val="18"/>
              </w:rPr>
            </w:pPr>
            <w:r>
              <w:rPr>
                <w:rFonts w:hint="eastAsia"/>
                <w:kern w:val="0"/>
                <w:sz w:val="18"/>
                <w:szCs w:val="18"/>
              </w:rPr>
              <w:t>商标品牌或绿色食品认证</w:t>
            </w:r>
          </w:p>
        </w:tc>
        <w:tc>
          <w:tcPr>
            <w:tcW w:w="384" w:type="pct"/>
            <w:vAlign w:val="center"/>
          </w:tcPr>
          <w:p w14:paraId="3F3786BC">
            <w:pPr>
              <w:widowControl/>
              <w:jc w:val="center"/>
              <w:rPr>
                <w:kern w:val="0"/>
                <w:sz w:val="18"/>
                <w:szCs w:val="18"/>
              </w:rPr>
            </w:pPr>
            <w:r>
              <w:rPr>
                <w:rFonts w:hint="eastAsia"/>
                <w:kern w:val="0"/>
                <w:sz w:val="18"/>
                <w:szCs w:val="18"/>
              </w:rPr>
              <w:t>0.5</w:t>
            </w:r>
          </w:p>
        </w:tc>
        <w:tc>
          <w:tcPr>
            <w:tcW w:w="1668" w:type="pct"/>
            <w:vAlign w:val="center"/>
          </w:tcPr>
          <w:p w14:paraId="0F7F18FC">
            <w:pPr>
              <w:widowControl/>
              <w:jc w:val="center"/>
              <w:rPr>
                <w:kern w:val="0"/>
                <w:sz w:val="18"/>
                <w:szCs w:val="18"/>
              </w:rPr>
            </w:pPr>
            <w:bookmarkStart w:id="31" w:name="_Hlk151114240"/>
            <w:r>
              <w:rPr>
                <w:kern w:val="0"/>
                <w:sz w:val="18"/>
                <w:szCs w:val="18"/>
              </w:rPr>
              <w:t>生态稻田</w:t>
            </w:r>
            <w:r>
              <w:rPr>
                <w:rFonts w:hint="eastAsia"/>
                <w:kern w:val="0"/>
                <w:sz w:val="18"/>
                <w:szCs w:val="18"/>
              </w:rPr>
              <w:t>内生产的稻米等产品已注册商标、品牌或获得绿色食品认证</w:t>
            </w:r>
            <w:bookmarkEnd w:id="31"/>
          </w:p>
        </w:tc>
        <w:tc>
          <w:tcPr>
            <w:tcW w:w="734" w:type="pct"/>
            <w:vAlign w:val="center"/>
          </w:tcPr>
          <w:p w14:paraId="19EE44C1">
            <w:pPr>
              <w:widowControl/>
              <w:jc w:val="center"/>
              <w:rPr>
                <w:kern w:val="0"/>
                <w:sz w:val="18"/>
                <w:szCs w:val="18"/>
              </w:rPr>
            </w:pPr>
            <w:r>
              <w:rPr>
                <w:rFonts w:hint="eastAsia"/>
                <w:kern w:val="0"/>
                <w:sz w:val="18"/>
                <w:szCs w:val="18"/>
              </w:rPr>
              <w:t>无注册商标、品牌或无绿色认证；有注册商标和品牌；通过绿色食品认证</w:t>
            </w:r>
          </w:p>
        </w:tc>
        <w:tc>
          <w:tcPr>
            <w:tcW w:w="404" w:type="pct"/>
            <w:vAlign w:val="center"/>
          </w:tcPr>
          <w:p w14:paraId="64D06558">
            <w:pPr>
              <w:widowControl/>
              <w:jc w:val="center"/>
              <w:rPr>
                <w:rFonts w:hint="eastAsia"/>
                <w:kern w:val="0"/>
                <w:sz w:val="18"/>
                <w:szCs w:val="18"/>
              </w:rPr>
            </w:pPr>
            <w:r>
              <w:rPr>
                <w:rFonts w:hint="eastAsia"/>
                <w:sz w:val="18"/>
                <w:szCs w:val="18"/>
              </w:rPr>
              <w:t>0</w:t>
            </w:r>
            <w:r>
              <w:rPr>
                <w:rFonts w:hint="eastAsia"/>
                <w:kern w:val="0"/>
                <w:sz w:val="18"/>
                <w:szCs w:val="18"/>
              </w:rPr>
              <w:t>分</w:t>
            </w:r>
            <w:r>
              <w:rPr>
                <w:rFonts w:hint="eastAsia"/>
                <w:sz w:val="18"/>
                <w:szCs w:val="18"/>
              </w:rPr>
              <w:t>；70分；100分</w:t>
            </w:r>
          </w:p>
        </w:tc>
        <w:tc>
          <w:tcPr>
            <w:tcW w:w="603" w:type="pct"/>
            <w:vAlign w:val="center"/>
          </w:tcPr>
          <w:p w14:paraId="59D22301">
            <w:pPr>
              <w:widowControl/>
              <w:jc w:val="center"/>
              <w:rPr>
                <w:rFonts w:hint="eastAsia"/>
                <w:sz w:val="18"/>
                <w:szCs w:val="18"/>
              </w:rPr>
            </w:pPr>
            <w:r>
              <w:rPr>
                <w:rFonts w:hint="eastAsia"/>
                <w:kern w:val="0"/>
                <w:sz w:val="18"/>
                <w:szCs w:val="18"/>
              </w:rPr>
              <w:t>证明材料</w:t>
            </w:r>
          </w:p>
        </w:tc>
      </w:tr>
      <w:tr w14:paraId="0216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restart"/>
            <w:shd w:val="clear" w:color="auto" w:fill="auto"/>
            <w:vAlign w:val="center"/>
          </w:tcPr>
          <w:p w14:paraId="32F5B185">
            <w:pPr>
              <w:widowControl/>
              <w:jc w:val="center"/>
              <w:rPr>
                <w:kern w:val="0"/>
                <w:sz w:val="18"/>
                <w:szCs w:val="18"/>
              </w:rPr>
            </w:pPr>
            <w:r>
              <w:rPr>
                <w:rFonts w:hint="eastAsia"/>
                <w:kern w:val="0"/>
                <w:sz w:val="18"/>
                <w:szCs w:val="18"/>
              </w:rPr>
              <w:t>生产清洁</w:t>
            </w:r>
          </w:p>
        </w:tc>
        <w:tc>
          <w:tcPr>
            <w:tcW w:w="284" w:type="pct"/>
            <w:vMerge w:val="restart"/>
            <w:vAlign w:val="center"/>
          </w:tcPr>
          <w:p w14:paraId="34A5DBB0">
            <w:pPr>
              <w:widowControl/>
              <w:jc w:val="center"/>
              <w:rPr>
                <w:rFonts w:hint="eastAsia"/>
                <w:kern w:val="0"/>
                <w:sz w:val="18"/>
                <w:szCs w:val="18"/>
              </w:rPr>
            </w:pPr>
            <w:r>
              <w:rPr>
                <w:rFonts w:hint="eastAsia"/>
                <w:kern w:val="0"/>
                <w:sz w:val="18"/>
                <w:szCs w:val="18"/>
              </w:rPr>
              <w:t>0.40</w:t>
            </w:r>
          </w:p>
        </w:tc>
        <w:tc>
          <w:tcPr>
            <w:tcW w:w="212" w:type="pct"/>
            <w:shd w:val="clear" w:color="auto" w:fill="auto"/>
            <w:vAlign w:val="center"/>
          </w:tcPr>
          <w:p w14:paraId="16A8159C">
            <w:pPr>
              <w:widowControl/>
              <w:jc w:val="center"/>
              <w:rPr>
                <w:kern w:val="0"/>
                <w:sz w:val="18"/>
                <w:szCs w:val="18"/>
              </w:rPr>
            </w:pPr>
            <w:r>
              <w:rPr>
                <w:kern w:val="0"/>
                <w:sz w:val="18"/>
                <w:szCs w:val="18"/>
              </w:rPr>
              <w:t>3</w:t>
            </w:r>
          </w:p>
        </w:tc>
        <w:tc>
          <w:tcPr>
            <w:tcW w:w="472" w:type="pct"/>
            <w:shd w:val="clear" w:color="auto" w:fill="auto"/>
            <w:vAlign w:val="center"/>
          </w:tcPr>
          <w:p w14:paraId="4951B06D">
            <w:pPr>
              <w:widowControl/>
              <w:jc w:val="center"/>
              <w:rPr>
                <w:kern w:val="0"/>
                <w:sz w:val="18"/>
                <w:szCs w:val="18"/>
              </w:rPr>
            </w:pPr>
            <w:bookmarkStart w:id="32" w:name="_Hlk193658107"/>
            <w:bookmarkStart w:id="33" w:name="_Hlk151122027"/>
            <w:r>
              <w:rPr>
                <w:rFonts w:hint="eastAsia"/>
                <w:kern w:val="0"/>
                <w:sz w:val="18"/>
                <w:szCs w:val="18"/>
              </w:rPr>
              <w:t>氮肥利用效率</w:t>
            </w:r>
            <w:bookmarkEnd w:id="32"/>
          </w:p>
        </w:tc>
        <w:tc>
          <w:tcPr>
            <w:tcW w:w="384" w:type="pct"/>
            <w:vAlign w:val="center"/>
          </w:tcPr>
          <w:p w14:paraId="288369FC">
            <w:pPr>
              <w:widowControl/>
              <w:jc w:val="center"/>
              <w:rPr>
                <w:rFonts w:hint="eastAsia"/>
                <w:kern w:val="0"/>
                <w:sz w:val="18"/>
                <w:szCs w:val="18"/>
              </w:rPr>
            </w:pPr>
            <w:r>
              <w:rPr>
                <w:rFonts w:eastAsia="等线"/>
                <w:color w:val="000000"/>
                <w:sz w:val="18"/>
                <w:szCs w:val="18"/>
              </w:rPr>
              <w:t>0.10</w:t>
            </w:r>
          </w:p>
          <w:bookmarkEnd w:id="33"/>
        </w:tc>
        <w:tc>
          <w:tcPr>
            <w:tcW w:w="1668" w:type="pct"/>
            <w:vAlign w:val="center"/>
          </w:tcPr>
          <w:p w14:paraId="5DEA2C9F">
            <w:pPr>
              <w:widowControl/>
              <w:jc w:val="center"/>
              <w:rPr>
                <w:kern w:val="0"/>
                <w:sz w:val="18"/>
                <w:szCs w:val="18"/>
              </w:rPr>
            </w:pPr>
            <w:bookmarkStart w:id="34" w:name="_Hlk151122781"/>
            <w:r>
              <w:rPr>
                <w:rFonts w:hint="eastAsia"/>
                <w:kern w:val="0"/>
                <w:sz w:val="18"/>
                <w:szCs w:val="18"/>
              </w:rPr>
              <w:t>每公斤氮肥（折纯）生产的稻谷量</w:t>
            </w:r>
            <w:bookmarkEnd w:id="34"/>
          </w:p>
        </w:tc>
        <w:tc>
          <w:tcPr>
            <w:tcW w:w="734" w:type="pct"/>
            <w:vAlign w:val="center"/>
          </w:tcPr>
          <w:p w14:paraId="7BBEC698">
            <w:pPr>
              <w:widowControl/>
              <w:jc w:val="center"/>
              <w:rPr>
                <w:kern w:val="0"/>
                <w:sz w:val="18"/>
                <w:szCs w:val="18"/>
              </w:rPr>
            </w:pPr>
            <w:bookmarkStart w:id="35" w:name="_Hlk151122801"/>
            <w:r>
              <w:rPr>
                <w:rFonts w:hint="eastAsia"/>
                <w:kern w:val="0"/>
                <w:sz w:val="18"/>
                <w:szCs w:val="18"/>
              </w:rPr>
              <w:t>＜45kg；45</w:t>
            </w:r>
            <w:r>
              <w:rPr>
                <w:kern w:val="0"/>
                <w:sz w:val="18"/>
                <w:szCs w:val="18"/>
              </w:rPr>
              <w:t xml:space="preserve"> </w:t>
            </w:r>
            <w:r>
              <w:rPr>
                <w:rFonts w:hint="eastAsia"/>
                <w:kern w:val="0"/>
                <w:sz w:val="18"/>
                <w:szCs w:val="18"/>
              </w:rPr>
              <w:t>kg</w:t>
            </w:r>
            <w:bookmarkEnd w:id="35"/>
            <w:r>
              <w:rPr>
                <w:rFonts w:hint="eastAsia"/>
                <w:kern w:val="0"/>
                <w:sz w:val="18"/>
                <w:szCs w:val="18"/>
              </w:rPr>
              <w:t>（含）-60 kg</w:t>
            </w:r>
          </w:p>
        </w:tc>
        <w:tc>
          <w:tcPr>
            <w:tcW w:w="404" w:type="pct"/>
            <w:vAlign w:val="center"/>
          </w:tcPr>
          <w:p w14:paraId="60D5B891">
            <w:pPr>
              <w:widowControl/>
              <w:jc w:val="center"/>
              <w:rPr>
                <w:rFonts w:hint="eastAsia"/>
                <w:kern w:val="0"/>
                <w:sz w:val="18"/>
                <w:szCs w:val="18"/>
              </w:rPr>
            </w:pPr>
            <w:r>
              <w:rPr>
                <w:rFonts w:hint="eastAsia"/>
                <w:sz w:val="18"/>
                <w:szCs w:val="18"/>
              </w:rPr>
              <w:t>0分；70-100分</w:t>
            </w:r>
          </w:p>
        </w:tc>
        <w:tc>
          <w:tcPr>
            <w:tcW w:w="603" w:type="pct"/>
            <w:vAlign w:val="center"/>
          </w:tcPr>
          <w:p w14:paraId="27FD6563">
            <w:pPr>
              <w:widowControl/>
              <w:jc w:val="center"/>
              <w:rPr>
                <w:rFonts w:hint="eastAsia"/>
                <w:sz w:val="18"/>
                <w:szCs w:val="18"/>
              </w:rPr>
            </w:pPr>
            <w:r>
              <w:rPr>
                <w:rFonts w:hint="eastAsia"/>
                <w:kern w:val="0"/>
                <w:sz w:val="18"/>
                <w:szCs w:val="18"/>
              </w:rPr>
              <w:t>证明材料/现场调查</w:t>
            </w:r>
          </w:p>
        </w:tc>
      </w:tr>
      <w:tr w14:paraId="094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33B4F9F3">
            <w:pPr>
              <w:widowControl/>
              <w:jc w:val="center"/>
              <w:rPr>
                <w:kern w:val="0"/>
                <w:sz w:val="18"/>
                <w:szCs w:val="18"/>
              </w:rPr>
            </w:pPr>
          </w:p>
        </w:tc>
        <w:tc>
          <w:tcPr>
            <w:tcW w:w="284" w:type="pct"/>
            <w:vMerge w:val="continue"/>
            <w:vAlign w:val="center"/>
          </w:tcPr>
          <w:p w14:paraId="7860D09E">
            <w:pPr>
              <w:widowControl/>
              <w:jc w:val="center"/>
              <w:rPr>
                <w:kern w:val="0"/>
                <w:sz w:val="18"/>
                <w:szCs w:val="18"/>
              </w:rPr>
            </w:pPr>
          </w:p>
        </w:tc>
        <w:tc>
          <w:tcPr>
            <w:tcW w:w="212" w:type="pct"/>
            <w:shd w:val="clear" w:color="auto" w:fill="auto"/>
            <w:vAlign w:val="center"/>
          </w:tcPr>
          <w:p w14:paraId="40E5B91E">
            <w:pPr>
              <w:widowControl/>
              <w:jc w:val="center"/>
              <w:rPr>
                <w:kern w:val="0"/>
                <w:sz w:val="18"/>
                <w:szCs w:val="18"/>
              </w:rPr>
            </w:pPr>
            <w:r>
              <w:rPr>
                <w:kern w:val="0"/>
                <w:sz w:val="18"/>
                <w:szCs w:val="18"/>
              </w:rPr>
              <w:t>4</w:t>
            </w:r>
          </w:p>
        </w:tc>
        <w:tc>
          <w:tcPr>
            <w:tcW w:w="472" w:type="pct"/>
            <w:shd w:val="clear" w:color="auto" w:fill="auto"/>
            <w:vAlign w:val="center"/>
          </w:tcPr>
          <w:p w14:paraId="47FB9C93">
            <w:pPr>
              <w:widowControl/>
              <w:jc w:val="center"/>
              <w:rPr>
                <w:kern w:val="0"/>
                <w:sz w:val="18"/>
                <w:szCs w:val="18"/>
              </w:rPr>
            </w:pPr>
            <w:bookmarkStart w:id="36" w:name="_Hlk193658119"/>
            <w:r>
              <w:rPr>
                <w:rFonts w:hint="eastAsia"/>
                <w:kern w:val="0"/>
                <w:sz w:val="18"/>
                <w:szCs w:val="18"/>
              </w:rPr>
              <w:t>新型肥料</w:t>
            </w:r>
            <w:bookmarkEnd w:id="36"/>
          </w:p>
        </w:tc>
        <w:tc>
          <w:tcPr>
            <w:tcW w:w="384" w:type="pct"/>
            <w:vAlign w:val="center"/>
          </w:tcPr>
          <w:p w14:paraId="2A14C66C">
            <w:pPr>
              <w:widowControl/>
              <w:jc w:val="center"/>
              <w:rPr>
                <w:rFonts w:hint="eastAsia"/>
                <w:kern w:val="0"/>
                <w:sz w:val="18"/>
                <w:szCs w:val="18"/>
              </w:rPr>
            </w:pPr>
            <w:r>
              <w:rPr>
                <w:rFonts w:eastAsia="等线"/>
                <w:color w:val="000000"/>
                <w:sz w:val="18"/>
                <w:szCs w:val="18"/>
              </w:rPr>
              <w:t>0.10</w:t>
            </w:r>
          </w:p>
        </w:tc>
        <w:tc>
          <w:tcPr>
            <w:tcW w:w="1668" w:type="pct"/>
            <w:vAlign w:val="center"/>
          </w:tcPr>
          <w:p w14:paraId="1AB283BA">
            <w:pPr>
              <w:widowControl/>
              <w:jc w:val="center"/>
              <w:rPr>
                <w:kern w:val="0"/>
                <w:sz w:val="18"/>
                <w:szCs w:val="18"/>
              </w:rPr>
            </w:pPr>
            <w:bookmarkStart w:id="37" w:name="_Hlk193658981"/>
            <w:r>
              <w:rPr>
                <w:rFonts w:hint="eastAsia"/>
                <w:kern w:val="0"/>
                <w:sz w:val="18"/>
                <w:szCs w:val="18"/>
              </w:rPr>
              <w:t>施用缓控释肥、稳定性肥料等</w:t>
            </w:r>
            <w:bookmarkEnd w:id="37"/>
          </w:p>
        </w:tc>
        <w:tc>
          <w:tcPr>
            <w:tcW w:w="734" w:type="pct"/>
            <w:vAlign w:val="center"/>
          </w:tcPr>
          <w:p w14:paraId="4D74459F">
            <w:pPr>
              <w:widowControl/>
              <w:jc w:val="center"/>
              <w:rPr>
                <w:kern w:val="0"/>
                <w:sz w:val="18"/>
                <w:szCs w:val="18"/>
              </w:rPr>
            </w:pPr>
            <w:r>
              <w:rPr>
                <w:rFonts w:hint="eastAsia"/>
                <w:kern w:val="0"/>
                <w:sz w:val="18"/>
                <w:szCs w:val="18"/>
              </w:rPr>
              <w:t>1种-3种</w:t>
            </w:r>
          </w:p>
        </w:tc>
        <w:tc>
          <w:tcPr>
            <w:tcW w:w="404" w:type="pct"/>
            <w:vAlign w:val="center"/>
          </w:tcPr>
          <w:p w14:paraId="009FB072">
            <w:pPr>
              <w:widowControl/>
              <w:jc w:val="center"/>
              <w:rPr>
                <w:rFonts w:hint="eastAsia"/>
                <w:kern w:val="0"/>
                <w:sz w:val="18"/>
                <w:szCs w:val="18"/>
              </w:rPr>
            </w:pPr>
            <w:r>
              <w:rPr>
                <w:rFonts w:hint="eastAsia"/>
                <w:sz w:val="18"/>
                <w:szCs w:val="18"/>
              </w:rPr>
              <w:t>60-100分</w:t>
            </w:r>
          </w:p>
        </w:tc>
        <w:tc>
          <w:tcPr>
            <w:tcW w:w="603" w:type="pct"/>
            <w:vAlign w:val="center"/>
          </w:tcPr>
          <w:p w14:paraId="60C5BE07">
            <w:pPr>
              <w:widowControl/>
              <w:jc w:val="center"/>
              <w:rPr>
                <w:rFonts w:hint="eastAsia"/>
                <w:sz w:val="18"/>
                <w:szCs w:val="18"/>
              </w:rPr>
            </w:pPr>
            <w:r>
              <w:rPr>
                <w:rFonts w:hint="eastAsia"/>
                <w:kern w:val="0"/>
                <w:sz w:val="18"/>
                <w:szCs w:val="18"/>
              </w:rPr>
              <w:t>证明材料/现场调查</w:t>
            </w:r>
          </w:p>
        </w:tc>
      </w:tr>
      <w:tr w14:paraId="7199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0FE2B875">
            <w:pPr>
              <w:widowControl/>
              <w:jc w:val="center"/>
              <w:rPr>
                <w:kern w:val="0"/>
                <w:sz w:val="18"/>
                <w:szCs w:val="18"/>
              </w:rPr>
            </w:pPr>
          </w:p>
        </w:tc>
        <w:tc>
          <w:tcPr>
            <w:tcW w:w="284" w:type="pct"/>
            <w:vMerge w:val="continue"/>
            <w:vAlign w:val="center"/>
          </w:tcPr>
          <w:p w14:paraId="15E35844">
            <w:pPr>
              <w:widowControl/>
              <w:jc w:val="center"/>
              <w:rPr>
                <w:rFonts w:hint="eastAsia"/>
                <w:kern w:val="0"/>
                <w:sz w:val="18"/>
                <w:szCs w:val="18"/>
              </w:rPr>
            </w:pPr>
          </w:p>
        </w:tc>
        <w:tc>
          <w:tcPr>
            <w:tcW w:w="212" w:type="pct"/>
            <w:shd w:val="clear" w:color="auto" w:fill="auto"/>
            <w:vAlign w:val="center"/>
          </w:tcPr>
          <w:p w14:paraId="07CB19CA">
            <w:pPr>
              <w:widowControl/>
              <w:jc w:val="center"/>
              <w:rPr>
                <w:kern w:val="0"/>
                <w:sz w:val="18"/>
                <w:szCs w:val="18"/>
              </w:rPr>
            </w:pPr>
            <w:r>
              <w:rPr>
                <w:rFonts w:hint="eastAsia"/>
                <w:kern w:val="0"/>
                <w:sz w:val="18"/>
                <w:szCs w:val="18"/>
              </w:rPr>
              <w:t>5</w:t>
            </w:r>
          </w:p>
        </w:tc>
        <w:tc>
          <w:tcPr>
            <w:tcW w:w="472" w:type="pct"/>
            <w:shd w:val="clear" w:color="auto" w:fill="auto"/>
            <w:vAlign w:val="center"/>
          </w:tcPr>
          <w:p w14:paraId="15A91BD6">
            <w:pPr>
              <w:widowControl/>
              <w:jc w:val="center"/>
              <w:rPr>
                <w:kern w:val="0"/>
                <w:sz w:val="18"/>
                <w:szCs w:val="18"/>
              </w:rPr>
            </w:pPr>
            <w:bookmarkStart w:id="38" w:name="_Hlk193658130"/>
            <w:r>
              <w:rPr>
                <w:rFonts w:hint="eastAsia"/>
                <w:kern w:val="0"/>
                <w:sz w:val="18"/>
                <w:szCs w:val="18"/>
              </w:rPr>
              <w:t>施肥方式</w:t>
            </w:r>
            <w:bookmarkEnd w:id="38"/>
          </w:p>
        </w:tc>
        <w:tc>
          <w:tcPr>
            <w:tcW w:w="384" w:type="pct"/>
            <w:vAlign w:val="center"/>
          </w:tcPr>
          <w:p w14:paraId="5E38C808">
            <w:pPr>
              <w:widowControl/>
              <w:jc w:val="center"/>
              <w:rPr>
                <w:rFonts w:hint="eastAsia"/>
                <w:kern w:val="0"/>
                <w:sz w:val="18"/>
                <w:szCs w:val="18"/>
              </w:rPr>
            </w:pPr>
            <w:r>
              <w:rPr>
                <w:rFonts w:eastAsia="等线"/>
                <w:color w:val="000000"/>
                <w:sz w:val="18"/>
                <w:szCs w:val="18"/>
              </w:rPr>
              <w:t>0.10</w:t>
            </w:r>
          </w:p>
        </w:tc>
        <w:tc>
          <w:tcPr>
            <w:tcW w:w="1668" w:type="pct"/>
            <w:vAlign w:val="center"/>
          </w:tcPr>
          <w:p w14:paraId="139D9A7A">
            <w:pPr>
              <w:widowControl/>
              <w:jc w:val="center"/>
              <w:rPr>
                <w:kern w:val="0"/>
                <w:sz w:val="18"/>
                <w:szCs w:val="18"/>
              </w:rPr>
            </w:pPr>
            <w:bookmarkStart w:id="39" w:name="_Hlk193659046"/>
            <w:r>
              <w:rPr>
                <w:rFonts w:hint="eastAsia"/>
                <w:kern w:val="0"/>
                <w:sz w:val="18"/>
                <w:szCs w:val="18"/>
              </w:rPr>
              <w:t>肥料深施</w:t>
            </w:r>
            <w:bookmarkEnd w:id="39"/>
          </w:p>
        </w:tc>
        <w:tc>
          <w:tcPr>
            <w:tcW w:w="734" w:type="pct"/>
            <w:vAlign w:val="center"/>
          </w:tcPr>
          <w:p w14:paraId="203BFF38">
            <w:pPr>
              <w:widowControl/>
              <w:jc w:val="center"/>
              <w:rPr>
                <w:kern w:val="0"/>
                <w:sz w:val="18"/>
                <w:szCs w:val="18"/>
              </w:rPr>
            </w:pPr>
            <w:r>
              <w:rPr>
                <w:rFonts w:hint="eastAsia"/>
                <w:kern w:val="0"/>
                <w:sz w:val="18"/>
                <w:szCs w:val="18"/>
              </w:rPr>
              <w:t>1种-2种</w:t>
            </w:r>
          </w:p>
        </w:tc>
        <w:tc>
          <w:tcPr>
            <w:tcW w:w="404" w:type="pct"/>
            <w:vAlign w:val="center"/>
          </w:tcPr>
          <w:p w14:paraId="38BACEB7">
            <w:pPr>
              <w:widowControl/>
              <w:jc w:val="center"/>
              <w:rPr>
                <w:kern w:val="0"/>
                <w:sz w:val="18"/>
                <w:szCs w:val="18"/>
              </w:rPr>
            </w:pPr>
            <w:r>
              <w:rPr>
                <w:rFonts w:hint="eastAsia"/>
                <w:sz w:val="18"/>
                <w:szCs w:val="18"/>
              </w:rPr>
              <w:t>60-100分</w:t>
            </w:r>
          </w:p>
        </w:tc>
        <w:tc>
          <w:tcPr>
            <w:tcW w:w="603" w:type="pct"/>
            <w:vAlign w:val="center"/>
          </w:tcPr>
          <w:p w14:paraId="3E6EC840">
            <w:pPr>
              <w:widowControl/>
              <w:jc w:val="center"/>
              <w:rPr>
                <w:rFonts w:hint="eastAsia"/>
                <w:sz w:val="18"/>
                <w:szCs w:val="18"/>
              </w:rPr>
            </w:pPr>
            <w:r>
              <w:rPr>
                <w:rFonts w:hint="eastAsia"/>
                <w:kern w:val="0"/>
                <w:sz w:val="18"/>
                <w:szCs w:val="18"/>
              </w:rPr>
              <w:t>证明材料/现场调查</w:t>
            </w:r>
          </w:p>
        </w:tc>
      </w:tr>
      <w:tr w14:paraId="21B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171317B1">
            <w:pPr>
              <w:widowControl/>
              <w:jc w:val="center"/>
              <w:rPr>
                <w:kern w:val="0"/>
                <w:sz w:val="18"/>
                <w:szCs w:val="18"/>
              </w:rPr>
            </w:pPr>
          </w:p>
        </w:tc>
        <w:tc>
          <w:tcPr>
            <w:tcW w:w="284" w:type="pct"/>
            <w:vMerge w:val="continue"/>
            <w:vAlign w:val="center"/>
          </w:tcPr>
          <w:p w14:paraId="0863FA7F">
            <w:pPr>
              <w:widowControl/>
              <w:jc w:val="center"/>
              <w:rPr>
                <w:rFonts w:hint="eastAsia"/>
                <w:kern w:val="0"/>
                <w:sz w:val="18"/>
                <w:szCs w:val="18"/>
              </w:rPr>
            </w:pPr>
          </w:p>
        </w:tc>
        <w:tc>
          <w:tcPr>
            <w:tcW w:w="212" w:type="pct"/>
            <w:shd w:val="clear" w:color="auto" w:fill="auto"/>
            <w:vAlign w:val="center"/>
          </w:tcPr>
          <w:p w14:paraId="5280AFC0">
            <w:pPr>
              <w:widowControl/>
              <w:jc w:val="center"/>
              <w:rPr>
                <w:kern w:val="0"/>
                <w:sz w:val="18"/>
                <w:szCs w:val="18"/>
              </w:rPr>
            </w:pPr>
            <w:r>
              <w:rPr>
                <w:rFonts w:hint="eastAsia"/>
                <w:kern w:val="0"/>
                <w:sz w:val="18"/>
                <w:szCs w:val="18"/>
              </w:rPr>
              <w:t>6</w:t>
            </w:r>
          </w:p>
        </w:tc>
        <w:tc>
          <w:tcPr>
            <w:tcW w:w="472" w:type="pct"/>
            <w:shd w:val="clear" w:color="auto" w:fill="auto"/>
            <w:vAlign w:val="center"/>
          </w:tcPr>
          <w:p w14:paraId="2DE33969">
            <w:pPr>
              <w:widowControl/>
              <w:jc w:val="center"/>
              <w:rPr>
                <w:kern w:val="0"/>
                <w:sz w:val="18"/>
                <w:szCs w:val="18"/>
              </w:rPr>
            </w:pPr>
            <w:r>
              <w:rPr>
                <w:rFonts w:hint="eastAsia"/>
                <w:kern w:val="0"/>
                <w:sz w:val="18"/>
                <w:szCs w:val="18"/>
              </w:rPr>
              <w:t>秸秆还田</w:t>
            </w:r>
          </w:p>
        </w:tc>
        <w:tc>
          <w:tcPr>
            <w:tcW w:w="384" w:type="pct"/>
            <w:vAlign w:val="center"/>
          </w:tcPr>
          <w:p w14:paraId="2376D2FE">
            <w:pPr>
              <w:widowControl/>
              <w:jc w:val="center"/>
              <w:rPr>
                <w:rFonts w:hint="eastAsia"/>
                <w:kern w:val="0"/>
                <w:sz w:val="18"/>
                <w:szCs w:val="18"/>
              </w:rPr>
            </w:pPr>
            <w:r>
              <w:rPr>
                <w:rFonts w:eastAsia="等线"/>
                <w:color w:val="000000"/>
                <w:sz w:val="18"/>
                <w:szCs w:val="18"/>
              </w:rPr>
              <w:t>0.10</w:t>
            </w:r>
          </w:p>
        </w:tc>
        <w:tc>
          <w:tcPr>
            <w:tcW w:w="1668" w:type="pct"/>
            <w:vAlign w:val="center"/>
          </w:tcPr>
          <w:p w14:paraId="011E30C3">
            <w:pPr>
              <w:widowControl/>
              <w:jc w:val="center"/>
              <w:rPr>
                <w:kern w:val="0"/>
                <w:sz w:val="18"/>
                <w:szCs w:val="18"/>
              </w:rPr>
            </w:pPr>
            <w:bookmarkStart w:id="40" w:name="_Hlk151126367"/>
            <w:r>
              <w:rPr>
                <w:rFonts w:hint="eastAsia"/>
                <w:kern w:val="0"/>
                <w:sz w:val="18"/>
                <w:szCs w:val="18"/>
              </w:rPr>
              <w:t>秸秆还田比例</w:t>
            </w:r>
            <w:bookmarkEnd w:id="40"/>
            <w:r>
              <w:rPr>
                <w:kern w:val="0"/>
                <w:sz w:val="18"/>
                <w:szCs w:val="18"/>
              </w:rPr>
              <w:t xml:space="preserve"> </w:t>
            </w:r>
          </w:p>
        </w:tc>
        <w:tc>
          <w:tcPr>
            <w:tcW w:w="734" w:type="pct"/>
            <w:vAlign w:val="center"/>
          </w:tcPr>
          <w:p w14:paraId="7E41647B">
            <w:pPr>
              <w:widowControl/>
              <w:jc w:val="center"/>
              <w:rPr>
                <w:kern w:val="0"/>
                <w:sz w:val="18"/>
                <w:szCs w:val="18"/>
              </w:rPr>
            </w:pPr>
            <w:bookmarkStart w:id="41" w:name="_Hlk193660635"/>
            <w:r>
              <w:rPr>
                <w:rFonts w:hint="eastAsia"/>
                <w:kern w:val="0"/>
                <w:sz w:val="18"/>
                <w:szCs w:val="18"/>
              </w:rPr>
              <w:t>＜20%；20%（含）-100%</w:t>
            </w:r>
            <w:bookmarkEnd w:id="41"/>
          </w:p>
        </w:tc>
        <w:tc>
          <w:tcPr>
            <w:tcW w:w="404" w:type="pct"/>
            <w:vAlign w:val="center"/>
          </w:tcPr>
          <w:p w14:paraId="2DB8B301">
            <w:pPr>
              <w:widowControl/>
              <w:jc w:val="center"/>
              <w:rPr>
                <w:kern w:val="0"/>
                <w:sz w:val="18"/>
                <w:szCs w:val="18"/>
              </w:rPr>
            </w:pPr>
            <w:r>
              <w:rPr>
                <w:rFonts w:hint="eastAsia"/>
                <w:sz w:val="18"/>
                <w:szCs w:val="18"/>
              </w:rPr>
              <w:t>0分；60-100分</w:t>
            </w:r>
          </w:p>
        </w:tc>
        <w:tc>
          <w:tcPr>
            <w:tcW w:w="603" w:type="pct"/>
            <w:vAlign w:val="center"/>
          </w:tcPr>
          <w:p w14:paraId="4D4FDCA6">
            <w:pPr>
              <w:widowControl/>
              <w:jc w:val="center"/>
              <w:rPr>
                <w:rFonts w:hint="eastAsia"/>
                <w:sz w:val="18"/>
                <w:szCs w:val="18"/>
              </w:rPr>
            </w:pPr>
            <w:r>
              <w:rPr>
                <w:rFonts w:hint="eastAsia"/>
                <w:kern w:val="0"/>
                <w:sz w:val="18"/>
                <w:szCs w:val="18"/>
              </w:rPr>
              <w:t>证明材料/现场调查</w:t>
            </w:r>
          </w:p>
        </w:tc>
      </w:tr>
      <w:tr w14:paraId="1727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2992033D">
            <w:pPr>
              <w:widowControl/>
              <w:jc w:val="center"/>
              <w:rPr>
                <w:kern w:val="0"/>
                <w:sz w:val="18"/>
                <w:szCs w:val="18"/>
              </w:rPr>
            </w:pPr>
          </w:p>
        </w:tc>
        <w:tc>
          <w:tcPr>
            <w:tcW w:w="284" w:type="pct"/>
            <w:vMerge w:val="continue"/>
            <w:vAlign w:val="center"/>
          </w:tcPr>
          <w:p w14:paraId="19FF94DF">
            <w:pPr>
              <w:widowControl/>
              <w:jc w:val="center"/>
              <w:rPr>
                <w:rFonts w:hint="eastAsia"/>
                <w:kern w:val="0"/>
                <w:sz w:val="18"/>
                <w:szCs w:val="18"/>
              </w:rPr>
            </w:pPr>
          </w:p>
        </w:tc>
        <w:tc>
          <w:tcPr>
            <w:tcW w:w="212" w:type="pct"/>
            <w:shd w:val="clear" w:color="auto" w:fill="auto"/>
            <w:vAlign w:val="center"/>
          </w:tcPr>
          <w:p w14:paraId="61931419">
            <w:pPr>
              <w:widowControl/>
              <w:jc w:val="center"/>
              <w:rPr>
                <w:kern w:val="0"/>
                <w:sz w:val="18"/>
                <w:szCs w:val="18"/>
              </w:rPr>
            </w:pPr>
            <w:r>
              <w:rPr>
                <w:rFonts w:hint="eastAsia"/>
                <w:kern w:val="0"/>
                <w:sz w:val="18"/>
                <w:szCs w:val="18"/>
              </w:rPr>
              <w:t>7</w:t>
            </w:r>
          </w:p>
        </w:tc>
        <w:tc>
          <w:tcPr>
            <w:tcW w:w="472" w:type="pct"/>
            <w:shd w:val="clear" w:color="auto" w:fill="auto"/>
            <w:vAlign w:val="center"/>
          </w:tcPr>
          <w:p w14:paraId="6276F439">
            <w:pPr>
              <w:widowControl/>
              <w:jc w:val="center"/>
              <w:rPr>
                <w:kern w:val="0"/>
                <w:sz w:val="18"/>
                <w:szCs w:val="18"/>
              </w:rPr>
            </w:pPr>
            <w:bookmarkStart w:id="42" w:name="_Hlk193658161"/>
            <w:r>
              <w:rPr>
                <w:rFonts w:hint="eastAsia"/>
                <w:kern w:val="0"/>
                <w:sz w:val="18"/>
                <w:szCs w:val="18"/>
              </w:rPr>
              <w:t>施用有机肥</w:t>
            </w:r>
            <w:bookmarkEnd w:id="42"/>
          </w:p>
        </w:tc>
        <w:tc>
          <w:tcPr>
            <w:tcW w:w="384" w:type="pct"/>
            <w:vAlign w:val="center"/>
          </w:tcPr>
          <w:p w14:paraId="466DFE93">
            <w:pPr>
              <w:widowControl/>
              <w:jc w:val="center"/>
              <w:rPr>
                <w:rFonts w:hint="eastAsia"/>
                <w:kern w:val="0"/>
                <w:sz w:val="18"/>
                <w:szCs w:val="18"/>
              </w:rPr>
            </w:pPr>
            <w:r>
              <w:rPr>
                <w:rFonts w:eastAsia="等线"/>
                <w:color w:val="000000"/>
                <w:sz w:val="18"/>
                <w:szCs w:val="18"/>
              </w:rPr>
              <w:t>0.10</w:t>
            </w:r>
          </w:p>
        </w:tc>
        <w:tc>
          <w:tcPr>
            <w:tcW w:w="1668" w:type="pct"/>
            <w:vAlign w:val="center"/>
          </w:tcPr>
          <w:p w14:paraId="08841331">
            <w:pPr>
              <w:widowControl/>
              <w:jc w:val="center"/>
              <w:rPr>
                <w:kern w:val="0"/>
                <w:sz w:val="18"/>
                <w:szCs w:val="18"/>
              </w:rPr>
            </w:pPr>
            <w:bookmarkStart w:id="43" w:name="_Hlk151126376"/>
            <w:bookmarkStart w:id="44" w:name="_Hlk193659109"/>
            <w:r>
              <w:rPr>
                <w:rFonts w:hint="eastAsia"/>
                <w:kern w:val="0"/>
                <w:sz w:val="18"/>
                <w:szCs w:val="18"/>
              </w:rPr>
              <w:t>施用有机肥/</w:t>
            </w:r>
            <w:bookmarkEnd w:id="43"/>
            <w:r>
              <w:rPr>
                <w:rFonts w:hint="eastAsia"/>
                <w:kern w:val="0"/>
                <w:sz w:val="18"/>
                <w:szCs w:val="18"/>
              </w:rPr>
              <w:t>粪肥且有机肥氮替代化肥氮的比例</w:t>
            </w:r>
            <w:bookmarkEnd w:id="44"/>
          </w:p>
        </w:tc>
        <w:tc>
          <w:tcPr>
            <w:tcW w:w="734" w:type="pct"/>
            <w:vAlign w:val="center"/>
          </w:tcPr>
          <w:p w14:paraId="4DE0E22B">
            <w:pPr>
              <w:widowControl/>
              <w:rPr>
                <w:kern w:val="0"/>
                <w:sz w:val="18"/>
                <w:szCs w:val="18"/>
              </w:rPr>
            </w:pPr>
            <w:bookmarkStart w:id="45" w:name="_Hlk151126946"/>
            <w:r>
              <w:rPr>
                <w:rFonts w:hint="eastAsia"/>
                <w:kern w:val="0"/>
                <w:sz w:val="18"/>
                <w:szCs w:val="18"/>
              </w:rPr>
              <w:t>0%</w:t>
            </w:r>
            <w:bookmarkStart w:id="46" w:name="_Hlk193659129"/>
            <w:r>
              <w:rPr>
                <w:rFonts w:hint="eastAsia"/>
                <w:kern w:val="0"/>
                <w:sz w:val="18"/>
                <w:szCs w:val="18"/>
              </w:rPr>
              <w:t>；20%（含）-4</w:t>
            </w:r>
            <w:r>
              <w:rPr>
                <w:kern w:val="0"/>
                <w:sz w:val="18"/>
                <w:szCs w:val="18"/>
              </w:rPr>
              <w:t>0</w:t>
            </w:r>
            <w:r>
              <w:rPr>
                <w:rFonts w:hint="eastAsia"/>
                <w:kern w:val="0"/>
                <w:sz w:val="18"/>
                <w:szCs w:val="18"/>
              </w:rPr>
              <w:t>%</w:t>
            </w:r>
            <w:bookmarkEnd w:id="45"/>
            <w:bookmarkEnd w:id="46"/>
          </w:p>
        </w:tc>
        <w:tc>
          <w:tcPr>
            <w:tcW w:w="404" w:type="pct"/>
            <w:vAlign w:val="center"/>
          </w:tcPr>
          <w:p w14:paraId="47515B45">
            <w:pPr>
              <w:widowControl/>
              <w:jc w:val="center"/>
              <w:rPr>
                <w:kern w:val="0"/>
                <w:sz w:val="18"/>
                <w:szCs w:val="18"/>
              </w:rPr>
            </w:pPr>
            <w:r>
              <w:rPr>
                <w:rFonts w:hint="eastAsia"/>
                <w:sz w:val="18"/>
                <w:szCs w:val="18"/>
              </w:rPr>
              <w:t>0分；60-100分</w:t>
            </w:r>
          </w:p>
        </w:tc>
        <w:tc>
          <w:tcPr>
            <w:tcW w:w="603" w:type="pct"/>
            <w:vAlign w:val="center"/>
          </w:tcPr>
          <w:p w14:paraId="5E7CEB5F">
            <w:pPr>
              <w:widowControl/>
              <w:jc w:val="center"/>
              <w:rPr>
                <w:rFonts w:hint="eastAsia"/>
                <w:sz w:val="18"/>
                <w:szCs w:val="18"/>
              </w:rPr>
            </w:pPr>
            <w:r>
              <w:rPr>
                <w:rFonts w:hint="eastAsia"/>
                <w:kern w:val="0"/>
                <w:sz w:val="18"/>
                <w:szCs w:val="18"/>
              </w:rPr>
              <w:t>证明材料/现场调查</w:t>
            </w:r>
          </w:p>
        </w:tc>
      </w:tr>
      <w:tr w14:paraId="148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58471364">
            <w:pPr>
              <w:widowControl/>
              <w:jc w:val="center"/>
              <w:rPr>
                <w:kern w:val="0"/>
                <w:sz w:val="18"/>
                <w:szCs w:val="18"/>
              </w:rPr>
            </w:pPr>
          </w:p>
        </w:tc>
        <w:tc>
          <w:tcPr>
            <w:tcW w:w="284" w:type="pct"/>
            <w:vMerge w:val="continue"/>
            <w:vAlign w:val="center"/>
          </w:tcPr>
          <w:p w14:paraId="597764C1">
            <w:pPr>
              <w:widowControl/>
              <w:jc w:val="center"/>
              <w:rPr>
                <w:rFonts w:hint="eastAsia"/>
                <w:kern w:val="0"/>
                <w:sz w:val="18"/>
                <w:szCs w:val="18"/>
              </w:rPr>
            </w:pPr>
          </w:p>
        </w:tc>
        <w:tc>
          <w:tcPr>
            <w:tcW w:w="212" w:type="pct"/>
            <w:shd w:val="clear" w:color="auto" w:fill="auto"/>
            <w:vAlign w:val="center"/>
          </w:tcPr>
          <w:p w14:paraId="39BFCB54">
            <w:pPr>
              <w:widowControl/>
              <w:jc w:val="center"/>
              <w:rPr>
                <w:kern w:val="0"/>
                <w:sz w:val="18"/>
                <w:szCs w:val="18"/>
              </w:rPr>
            </w:pPr>
            <w:r>
              <w:rPr>
                <w:rFonts w:hint="eastAsia"/>
                <w:kern w:val="0"/>
                <w:sz w:val="18"/>
                <w:szCs w:val="18"/>
              </w:rPr>
              <w:t>8</w:t>
            </w:r>
          </w:p>
        </w:tc>
        <w:tc>
          <w:tcPr>
            <w:tcW w:w="472" w:type="pct"/>
            <w:shd w:val="clear" w:color="auto" w:fill="auto"/>
            <w:vAlign w:val="center"/>
          </w:tcPr>
          <w:p w14:paraId="0DE833DB">
            <w:pPr>
              <w:widowControl/>
              <w:jc w:val="center"/>
              <w:rPr>
                <w:kern w:val="0"/>
                <w:sz w:val="18"/>
                <w:szCs w:val="18"/>
              </w:rPr>
            </w:pPr>
            <w:bookmarkStart w:id="47" w:name="_Hlk193658175"/>
            <w:r>
              <w:rPr>
                <w:rFonts w:hint="eastAsia"/>
                <w:kern w:val="0"/>
                <w:sz w:val="18"/>
                <w:szCs w:val="18"/>
              </w:rPr>
              <w:t>种植绿肥</w:t>
            </w:r>
            <w:bookmarkEnd w:id="47"/>
          </w:p>
        </w:tc>
        <w:tc>
          <w:tcPr>
            <w:tcW w:w="384" w:type="pct"/>
            <w:vAlign w:val="center"/>
          </w:tcPr>
          <w:p w14:paraId="27FBBC55">
            <w:pPr>
              <w:widowControl/>
              <w:jc w:val="center"/>
              <w:rPr>
                <w:rFonts w:hint="eastAsia"/>
                <w:kern w:val="0"/>
                <w:sz w:val="18"/>
                <w:szCs w:val="18"/>
              </w:rPr>
            </w:pPr>
            <w:r>
              <w:rPr>
                <w:rFonts w:eastAsia="等线"/>
                <w:color w:val="000000"/>
                <w:sz w:val="18"/>
                <w:szCs w:val="18"/>
              </w:rPr>
              <w:t>0.10</w:t>
            </w:r>
          </w:p>
        </w:tc>
        <w:tc>
          <w:tcPr>
            <w:tcW w:w="1668" w:type="pct"/>
            <w:vAlign w:val="center"/>
          </w:tcPr>
          <w:p w14:paraId="2019FFF9">
            <w:pPr>
              <w:widowControl/>
              <w:jc w:val="center"/>
              <w:rPr>
                <w:kern w:val="0"/>
                <w:sz w:val="18"/>
                <w:szCs w:val="18"/>
              </w:rPr>
            </w:pPr>
            <w:bookmarkStart w:id="48" w:name="_Hlk151126383"/>
            <w:bookmarkStart w:id="49" w:name="_Hlk193660710"/>
            <w:r>
              <w:rPr>
                <w:rFonts w:hint="eastAsia"/>
                <w:kern w:val="0"/>
                <w:sz w:val="18"/>
                <w:szCs w:val="18"/>
              </w:rPr>
              <w:t>绿肥长势良好且翻压还田</w:t>
            </w:r>
            <w:bookmarkEnd w:id="48"/>
            <w:r>
              <w:rPr>
                <w:rFonts w:hint="eastAsia"/>
                <w:kern w:val="0"/>
                <w:sz w:val="18"/>
                <w:szCs w:val="18"/>
              </w:rPr>
              <w:t>比例，如全量翻压、半量翻压、不翻压</w:t>
            </w:r>
            <w:bookmarkEnd w:id="49"/>
          </w:p>
        </w:tc>
        <w:tc>
          <w:tcPr>
            <w:tcW w:w="734" w:type="pct"/>
            <w:vAlign w:val="center"/>
          </w:tcPr>
          <w:p w14:paraId="207DBBC4">
            <w:pPr>
              <w:widowControl/>
              <w:jc w:val="center"/>
              <w:rPr>
                <w:kern w:val="0"/>
                <w:sz w:val="18"/>
                <w:szCs w:val="18"/>
              </w:rPr>
            </w:pPr>
            <w:bookmarkStart w:id="50" w:name="_Hlk193660756"/>
            <w:r>
              <w:rPr>
                <w:rFonts w:hint="eastAsia"/>
                <w:kern w:val="0"/>
                <w:sz w:val="18"/>
                <w:szCs w:val="18"/>
              </w:rPr>
              <w:t>长势良好且还田比例</w:t>
            </w:r>
            <w:bookmarkStart w:id="51" w:name="_Hlk196642082"/>
            <w:r>
              <w:rPr>
                <w:rFonts w:hint="eastAsia"/>
                <w:kern w:val="0"/>
                <w:sz w:val="18"/>
                <w:szCs w:val="18"/>
              </w:rPr>
              <w:t>20%-100%</w:t>
            </w:r>
            <w:bookmarkEnd w:id="50"/>
            <w:bookmarkEnd w:id="51"/>
          </w:p>
        </w:tc>
        <w:tc>
          <w:tcPr>
            <w:tcW w:w="404" w:type="pct"/>
            <w:vAlign w:val="center"/>
          </w:tcPr>
          <w:p w14:paraId="12990C8C">
            <w:pPr>
              <w:widowControl/>
              <w:jc w:val="center"/>
              <w:rPr>
                <w:kern w:val="0"/>
                <w:sz w:val="18"/>
                <w:szCs w:val="18"/>
              </w:rPr>
            </w:pPr>
            <w:r>
              <w:rPr>
                <w:rFonts w:hint="eastAsia"/>
                <w:sz w:val="18"/>
                <w:szCs w:val="18"/>
              </w:rPr>
              <w:t>60-100分</w:t>
            </w:r>
          </w:p>
        </w:tc>
        <w:tc>
          <w:tcPr>
            <w:tcW w:w="603" w:type="pct"/>
            <w:vAlign w:val="center"/>
          </w:tcPr>
          <w:p w14:paraId="38F3C1EB">
            <w:pPr>
              <w:widowControl/>
              <w:jc w:val="center"/>
              <w:rPr>
                <w:rFonts w:hint="eastAsia"/>
                <w:sz w:val="18"/>
                <w:szCs w:val="18"/>
              </w:rPr>
            </w:pPr>
            <w:r>
              <w:rPr>
                <w:rFonts w:hint="eastAsia"/>
                <w:kern w:val="0"/>
                <w:sz w:val="18"/>
                <w:szCs w:val="18"/>
              </w:rPr>
              <w:t>证明材料/现场调查</w:t>
            </w:r>
          </w:p>
        </w:tc>
      </w:tr>
      <w:tr w14:paraId="7EDC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02E84EA4">
            <w:pPr>
              <w:widowControl/>
              <w:jc w:val="center"/>
              <w:rPr>
                <w:kern w:val="0"/>
                <w:sz w:val="18"/>
                <w:szCs w:val="18"/>
              </w:rPr>
            </w:pPr>
          </w:p>
        </w:tc>
        <w:tc>
          <w:tcPr>
            <w:tcW w:w="284" w:type="pct"/>
            <w:vMerge w:val="continue"/>
            <w:vAlign w:val="center"/>
          </w:tcPr>
          <w:p w14:paraId="2C7DF3B1">
            <w:pPr>
              <w:widowControl/>
              <w:jc w:val="center"/>
              <w:rPr>
                <w:rFonts w:hint="eastAsia"/>
                <w:sz w:val="18"/>
                <w:szCs w:val="18"/>
              </w:rPr>
            </w:pPr>
          </w:p>
        </w:tc>
        <w:tc>
          <w:tcPr>
            <w:tcW w:w="212" w:type="pct"/>
            <w:shd w:val="clear" w:color="auto" w:fill="auto"/>
            <w:vAlign w:val="center"/>
          </w:tcPr>
          <w:p w14:paraId="251DA167">
            <w:pPr>
              <w:widowControl/>
              <w:jc w:val="center"/>
              <w:rPr>
                <w:sz w:val="18"/>
                <w:szCs w:val="18"/>
              </w:rPr>
            </w:pPr>
            <w:r>
              <w:rPr>
                <w:rFonts w:hint="eastAsia"/>
                <w:sz w:val="18"/>
                <w:szCs w:val="18"/>
              </w:rPr>
              <w:t>9</w:t>
            </w:r>
          </w:p>
        </w:tc>
        <w:tc>
          <w:tcPr>
            <w:tcW w:w="472" w:type="pct"/>
            <w:shd w:val="clear" w:color="auto" w:fill="auto"/>
            <w:vAlign w:val="center"/>
          </w:tcPr>
          <w:p w14:paraId="7CC5AC41">
            <w:pPr>
              <w:widowControl/>
              <w:jc w:val="center"/>
              <w:rPr>
                <w:kern w:val="0"/>
                <w:sz w:val="18"/>
                <w:szCs w:val="18"/>
              </w:rPr>
            </w:pPr>
            <w:r>
              <w:rPr>
                <w:rFonts w:hint="eastAsia" w:eastAsia="等线"/>
                <w:color w:val="000000"/>
                <w:sz w:val="18"/>
                <w:szCs w:val="18"/>
              </w:rPr>
              <w:t>晒田</w:t>
            </w:r>
          </w:p>
        </w:tc>
        <w:tc>
          <w:tcPr>
            <w:tcW w:w="384" w:type="pct"/>
            <w:vAlign w:val="center"/>
          </w:tcPr>
          <w:p w14:paraId="41F6C0D8">
            <w:pPr>
              <w:widowControl/>
              <w:jc w:val="center"/>
              <w:rPr>
                <w:rFonts w:hint="eastAsia"/>
                <w:kern w:val="0"/>
                <w:sz w:val="18"/>
                <w:szCs w:val="18"/>
              </w:rPr>
            </w:pPr>
            <w:r>
              <w:rPr>
                <w:rFonts w:eastAsia="等线"/>
                <w:color w:val="000000"/>
                <w:sz w:val="18"/>
                <w:szCs w:val="18"/>
              </w:rPr>
              <w:t>0.10</w:t>
            </w:r>
            <w:r>
              <w:rPr>
                <w:kern w:val="0"/>
                <w:sz w:val="18"/>
                <w:szCs w:val="18"/>
              </w:rPr>
              <w:t xml:space="preserve"> </w:t>
            </w:r>
          </w:p>
        </w:tc>
        <w:tc>
          <w:tcPr>
            <w:tcW w:w="1668" w:type="pct"/>
            <w:vAlign w:val="center"/>
          </w:tcPr>
          <w:p w14:paraId="466E4787">
            <w:pPr>
              <w:widowControl/>
              <w:jc w:val="center"/>
              <w:rPr>
                <w:kern w:val="0"/>
                <w:sz w:val="18"/>
                <w:szCs w:val="18"/>
              </w:rPr>
            </w:pPr>
            <w:bookmarkStart w:id="52" w:name="_Hlk151132121"/>
            <w:r>
              <w:rPr>
                <w:rFonts w:hint="eastAsia"/>
                <w:kern w:val="0"/>
                <w:sz w:val="18"/>
                <w:szCs w:val="18"/>
              </w:rPr>
              <w:t>晒田</w:t>
            </w:r>
            <w:bookmarkEnd w:id="52"/>
            <w:r>
              <w:rPr>
                <w:rFonts w:hint="eastAsia"/>
                <w:kern w:val="0"/>
                <w:sz w:val="18"/>
                <w:szCs w:val="18"/>
              </w:rPr>
              <w:t>至田面有裂纹</w:t>
            </w:r>
          </w:p>
        </w:tc>
        <w:tc>
          <w:tcPr>
            <w:tcW w:w="734" w:type="pct"/>
            <w:vAlign w:val="center"/>
          </w:tcPr>
          <w:p w14:paraId="0FBAE116">
            <w:pPr>
              <w:widowControl/>
              <w:jc w:val="center"/>
              <w:rPr>
                <w:sz w:val="18"/>
                <w:szCs w:val="18"/>
              </w:rPr>
            </w:pPr>
            <w:bookmarkStart w:id="53" w:name="_Hlk193661512"/>
            <w:r>
              <w:rPr>
                <w:rFonts w:hint="eastAsia"/>
                <w:kern w:val="0"/>
                <w:sz w:val="18"/>
                <w:szCs w:val="18"/>
              </w:rPr>
              <w:t>不晒田；晒田</w:t>
            </w:r>
            <w:bookmarkEnd w:id="53"/>
          </w:p>
        </w:tc>
        <w:tc>
          <w:tcPr>
            <w:tcW w:w="404" w:type="pct"/>
            <w:vAlign w:val="center"/>
          </w:tcPr>
          <w:p w14:paraId="0F59B0B5">
            <w:pPr>
              <w:widowControl/>
              <w:jc w:val="center"/>
              <w:rPr>
                <w:rFonts w:hint="eastAsia"/>
                <w:sz w:val="18"/>
                <w:szCs w:val="18"/>
              </w:rPr>
            </w:pPr>
            <w:r>
              <w:rPr>
                <w:rFonts w:hint="eastAsia"/>
                <w:sz w:val="18"/>
                <w:szCs w:val="18"/>
              </w:rPr>
              <w:t>0分；100分</w:t>
            </w:r>
          </w:p>
        </w:tc>
        <w:tc>
          <w:tcPr>
            <w:tcW w:w="603" w:type="pct"/>
            <w:vAlign w:val="center"/>
          </w:tcPr>
          <w:p w14:paraId="48E82B30">
            <w:pPr>
              <w:widowControl/>
              <w:jc w:val="center"/>
              <w:rPr>
                <w:rFonts w:hint="eastAsia"/>
                <w:sz w:val="18"/>
                <w:szCs w:val="18"/>
              </w:rPr>
            </w:pPr>
            <w:r>
              <w:rPr>
                <w:rFonts w:hint="eastAsia"/>
                <w:kern w:val="0"/>
                <w:sz w:val="18"/>
                <w:szCs w:val="18"/>
              </w:rPr>
              <w:t>证明材料/现场调查</w:t>
            </w:r>
          </w:p>
        </w:tc>
      </w:tr>
      <w:tr w14:paraId="6FDF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77C72E41">
            <w:pPr>
              <w:widowControl/>
              <w:jc w:val="center"/>
              <w:rPr>
                <w:kern w:val="0"/>
                <w:sz w:val="18"/>
                <w:szCs w:val="18"/>
              </w:rPr>
            </w:pPr>
          </w:p>
        </w:tc>
        <w:tc>
          <w:tcPr>
            <w:tcW w:w="284" w:type="pct"/>
            <w:vMerge w:val="continue"/>
            <w:vAlign w:val="center"/>
          </w:tcPr>
          <w:p w14:paraId="08CE230C">
            <w:pPr>
              <w:widowControl/>
              <w:jc w:val="center"/>
              <w:rPr>
                <w:rFonts w:hint="eastAsia"/>
                <w:sz w:val="18"/>
                <w:szCs w:val="18"/>
              </w:rPr>
            </w:pPr>
          </w:p>
        </w:tc>
        <w:tc>
          <w:tcPr>
            <w:tcW w:w="212" w:type="pct"/>
            <w:shd w:val="clear" w:color="auto" w:fill="auto"/>
            <w:vAlign w:val="center"/>
          </w:tcPr>
          <w:p w14:paraId="2F467A1C">
            <w:pPr>
              <w:widowControl/>
              <w:jc w:val="center"/>
              <w:rPr>
                <w:sz w:val="18"/>
                <w:szCs w:val="18"/>
              </w:rPr>
            </w:pPr>
            <w:bookmarkStart w:id="54" w:name="_Hlk151137681"/>
            <w:r>
              <w:rPr>
                <w:rFonts w:hint="eastAsia"/>
                <w:sz w:val="18"/>
                <w:szCs w:val="18"/>
              </w:rPr>
              <w:t>10</w:t>
            </w:r>
          </w:p>
        </w:tc>
        <w:tc>
          <w:tcPr>
            <w:tcW w:w="472" w:type="pct"/>
            <w:shd w:val="clear" w:color="auto" w:fill="auto"/>
            <w:vAlign w:val="center"/>
          </w:tcPr>
          <w:p w14:paraId="3DC75FCF">
            <w:pPr>
              <w:widowControl/>
              <w:jc w:val="center"/>
              <w:rPr>
                <w:kern w:val="0"/>
                <w:sz w:val="18"/>
                <w:szCs w:val="18"/>
                <w:highlight w:val="yellow"/>
              </w:rPr>
            </w:pPr>
            <w:bookmarkStart w:id="55" w:name="_Hlk193658218"/>
            <w:r>
              <w:rPr>
                <w:rFonts w:hint="eastAsia"/>
                <w:kern w:val="0"/>
                <w:sz w:val="18"/>
                <w:szCs w:val="18"/>
              </w:rPr>
              <w:t>非化学</w:t>
            </w:r>
            <w:bookmarkEnd w:id="55"/>
            <w:r>
              <w:rPr>
                <w:rFonts w:hint="eastAsia"/>
                <w:kern w:val="0"/>
                <w:sz w:val="18"/>
                <w:szCs w:val="18"/>
              </w:rPr>
              <w:t>防控</w:t>
            </w:r>
          </w:p>
        </w:tc>
        <w:tc>
          <w:tcPr>
            <w:tcW w:w="384" w:type="pct"/>
            <w:vAlign w:val="center"/>
          </w:tcPr>
          <w:p w14:paraId="66DFC58B">
            <w:pPr>
              <w:widowControl/>
              <w:jc w:val="center"/>
              <w:rPr>
                <w:rFonts w:hint="eastAsia"/>
                <w:kern w:val="0"/>
                <w:sz w:val="18"/>
                <w:szCs w:val="18"/>
              </w:rPr>
            </w:pPr>
            <w:r>
              <w:rPr>
                <w:rFonts w:eastAsia="等线"/>
                <w:color w:val="000000"/>
                <w:sz w:val="18"/>
                <w:szCs w:val="18"/>
              </w:rPr>
              <w:t>0.10</w:t>
            </w:r>
          </w:p>
        </w:tc>
        <w:tc>
          <w:tcPr>
            <w:tcW w:w="1668" w:type="pct"/>
            <w:vAlign w:val="center"/>
          </w:tcPr>
          <w:p w14:paraId="24B367A9">
            <w:pPr>
              <w:widowControl/>
              <w:jc w:val="center"/>
              <w:rPr>
                <w:kern w:val="0"/>
                <w:sz w:val="18"/>
                <w:szCs w:val="18"/>
              </w:rPr>
            </w:pPr>
            <w:bookmarkStart w:id="56" w:name="_Hlk151041918"/>
            <w:bookmarkStart w:id="57" w:name="_Hlk151137836"/>
            <w:bookmarkStart w:id="58" w:name="_Hlk193661693"/>
            <w:r>
              <w:rPr>
                <w:rFonts w:hint="eastAsia"/>
                <w:kern w:val="0"/>
                <w:sz w:val="18"/>
                <w:szCs w:val="18"/>
              </w:rPr>
              <w:t>采用物理和生物防控措施</w:t>
            </w:r>
            <w:bookmarkEnd w:id="56"/>
            <w:bookmarkEnd w:id="57"/>
            <w:r>
              <w:rPr>
                <w:rFonts w:hint="eastAsia"/>
                <w:kern w:val="0"/>
                <w:sz w:val="18"/>
                <w:szCs w:val="18"/>
              </w:rPr>
              <w:t>，如杀虫灯、黄蓝板、性诱剂等</w:t>
            </w:r>
            <w:bookmarkEnd w:id="58"/>
          </w:p>
        </w:tc>
        <w:tc>
          <w:tcPr>
            <w:tcW w:w="734" w:type="pct"/>
            <w:vAlign w:val="center"/>
          </w:tcPr>
          <w:p w14:paraId="119C819C">
            <w:pPr>
              <w:widowControl/>
              <w:jc w:val="center"/>
              <w:rPr>
                <w:sz w:val="18"/>
                <w:szCs w:val="18"/>
              </w:rPr>
            </w:pPr>
            <w:bookmarkStart w:id="59" w:name="_Hlk193661708"/>
            <w:r>
              <w:rPr>
                <w:rFonts w:hint="eastAsia"/>
                <w:kern w:val="0"/>
                <w:sz w:val="18"/>
                <w:szCs w:val="18"/>
              </w:rPr>
              <w:t>≤1项；2项-3项</w:t>
            </w:r>
            <w:bookmarkEnd w:id="59"/>
          </w:p>
        </w:tc>
        <w:tc>
          <w:tcPr>
            <w:tcW w:w="404" w:type="pct"/>
            <w:vAlign w:val="center"/>
          </w:tcPr>
          <w:p w14:paraId="3C24EE87">
            <w:pPr>
              <w:widowControl/>
              <w:jc w:val="center"/>
              <w:rPr>
                <w:sz w:val="18"/>
                <w:szCs w:val="18"/>
              </w:rPr>
            </w:pPr>
            <w:r>
              <w:rPr>
                <w:rFonts w:hint="eastAsia"/>
                <w:sz w:val="18"/>
                <w:szCs w:val="18"/>
              </w:rPr>
              <w:t>0分；60-100分</w:t>
            </w:r>
          </w:p>
        </w:tc>
        <w:tc>
          <w:tcPr>
            <w:tcW w:w="603" w:type="pct"/>
            <w:vAlign w:val="center"/>
          </w:tcPr>
          <w:p w14:paraId="25523FBE">
            <w:pPr>
              <w:widowControl/>
              <w:jc w:val="center"/>
              <w:rPr>
                <w:rFonts w:hint="eastAsia"/>
                <w:sz w:val="18"/>
                <w:szCs w:val="18"/>
              </w:rPr>
            </w:pPr>
            <w:r>
              <w:rPr>
                <w:rFonts w:hint="eastAsia"/>
                <w:kern w:val="0"/>
                <w:sz w:val="18"/>
                <w:szCs w:val="18"/>
              </w:rPr>
              <w:t>证明材料/现场调查</w:t>
            </w:r>
          </w:p>
        </w:tc>
      </w:tr>
      <w:bookmarkEnd w:id="54"/>
      <w:tr w14:paraId="0DEC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6A987789">
            <w:pPr>
              <w:widowControl/>
              <w:jc w:val="center"/>
              <w:rPr>
                <w:kern w:val="0"/>
                <w:sz w:val="18"/>
                <w:szCs w:val="18"/>
              </w:rPr>
            </w:pPr>
          </w:p>
        </w:tc>
        <w:tc>
          <w:tcPr>
            <w:tcW w:w="284" w:type="pct"/>
            <w:vMerge w:val="continue"/>
            <w:vAlign w:val="center"/>
          </w:tcPr>
          <w:p w14:paraId="4D577D46">
            <w:pPr>
              <w:widowControl/>
              <w:jc w:val="center"/>
              <w:rPr>
                <w:rFonts w:hint="eastAsia"/>
                <w:sz w:val="18"/>
                <w:szCs w:val="18"/>
              </w:rPr>
            </w:pPr>
          </w:p>
        </w:tc>
        <w:tc>
          <w:tcPr>
            <w:tcW w:w="212" w:type="pct"/>
            <w:shd w:val="clear" w:color="auto" w:fill="auto"/>
            <w:vAlign w:val="center"/>
          </w:tcPr>
          <w:p w14:paraId="762EAA64">
            <w:pPr>
              <w:widowControl/>
              <w:jc w:val="center"/>
              <w:rPr>
                <w:sz w:val="18"/>
                <w:szCs w:val="18"/>
              </w:rPr>
            </w:pPr>
            <w:r>
              <w:rPr>
                <w:rFonts w:hint="eastAsia"/>
                <w:sz w:val="18"/>
                <w:szCs w:val="18"/>
              </w:rPr>
              <w:t>11</w:t>
            </w:r>
          </w:p>
        </w:tc>
        <w:tc>
          <w:tcPr>
            <w:tcW w:w="472" w:type="pct"/>
            <w:shd w:val="clear" w:color="auto" w:fill="auto"/>
            <w:vAlign w:val="center"/>
          </w:tcPr>
          <w:p w14:paraId="774BC68B">
            <w:pPr>
              <w:widowControl/>
              <w:jc w:val="center"/>
              <w:rPr>
                <w:kern w:val="0"/>
                <w:sz w:val="18"/>
                <w:szCs w:val="18"/>
                <w:highlight w:val="yellow"/>
              </w:rPr>
            </w:pPr>
            <w:r>
              <w:rPr>
                <w:rFonts w:hint="eastAsia"/>
                <w:sz w:val="18"/>
                <w:szCs w:val="18"/>
              </w:rPr>
              <w:t>化学防控</w:t>
            </w:r>
          </w:p>
        </w:tc>
        <w:tc>
          <w:tcPr>
            <w:tcW w:w="384" w:type="pct"/>
            <w:vAlign w:val="center"/>
          </w:tcPr>
          <w:p w14:paraId="6CF04508">
            <w:pPr>
              <w:widowControl/>
              <w:jc w:val="center"/>
              <w:rPr>
                <w:rFonts w:hint="eastAsia"/>
                <w:kern w:val="0"/>
                <w:sz w:val="18"/>
                <w:szCs w:val="18"/>
              </w:rPr>
            </w:pPr>
            <w:r>
              <w:rPr>
                <w:rFonts w:eastAsia="等线"/>
                <w:color w:val="000000"/>
                <w:sz w:val="18"/>
                <w:szCs w:val="18"/>
              </w:rPr>
              <w:t>0.10</w:t>
            </w:r>
          </w:p>
        </w:tc>
        <w:tc>
          <w:tcPr>
            <w:tcW w:w="1668" w:type="pct"/>
            <w:vAlign w:val="center"/>
          </w:tcPr>
          <w:p w14:paraId="310CCB64">
            <w:pPr>
              <w:widowControl/>
              <w:jc w:val="center"/>
              <w:rPr>
                <w:kern w:val="0"/>
                <w:sz w:val="18"/>
                <w:szCs w:val="18"/>
              </w:rPr>
            </w:pPr>
            <w:bookmarkStart w:id="60" w:name="_Hlk151137994"/>
            <w:r>
              <w:rPr>
                <w:rFonts w:hint="eastAsia"/>
                <w:kern w:val="0"/>
                <w:sz w:val="18"/>
                <w:szCs w:val="18"/>
              </w:rPr>
              <w:t>采用统防统控</w:t>
            </w:r>
            <w:bookmarkEnd w:id="60"/>
          </w:p>
        </w:tc>
        <w:tc>
          <w:tcPr>
            <w:tcW w:w="734" w:type="pct"/>
            <w:vAlign w:val="center"/>
          </w:tcPr>
          <w:p w14:paraId="52E38FC5">
            <w:pPr>
              <w:widowControl/>
              <w:jc w:val="center"/>
              <w:rPr>
                <w:sz w:val="18"/>
                <w:szCs w:val="18"/>
              </w:rPr>
            </w:pPr>
            <w:r>
              <w:rPr>
                <w:rFonts w:hint="eastAsia"/>
                <w:sz w:val="18"/>
                <w:szCs w:val="18"/>
              </w:rPr>
              <w:t>不采用；采用</w:t>
            </w:r>
          </w:p>
        </w:tc>
        <w:tc>
          <w:tcPr>
            <w:tcW w:w="404" w:type="pct"/>
            <w:vAlign w:val="center"/>
          </w:tcPr>
          <w:p w14:paraId="7F0F6D9A">
            <w:pPr>
              <w:widowControl/>
              <w:jc w:val="center"/>
              <w:rPr>
                <w:sz w:val="18"/>
                <w:szCs w:val="18"/>
              </w:rPr>
            </w:pPr>
            <w:r>
              <w:rPr>
                <w:rFonts w:hint="eastAsia"/>
                <w:sz w:val="18"/>
                <w:szCs w:val="18"/>
              </w:rPr>
              <w:t>0分；100分</w:t>
            </w:r>
          </w:p>
        </w:tc>
        <w:tc>
          <w:tcPr>
            <w:tcW w:w="603" w:type="pct"/>
            <w:vAlign w:val="center"/>
          </w:tcPr>
          <w:p w14:paraId="21A9FA03">
            <w:pPr>
              <w:widowControl/>
              <w:jc w:val="center"/>
              <w:rPr>
                <w:rFonts w:hint="eastAsia"/>
                <w:sz w:val="18"/>
                <w:szCs w:val="18"/>
              </w:rPr>
            </w:pPr>
            <w:r>
              <w:rPr>
                <w:rFonts w:hint="eastAsia"/>
                <w:kern w:val="0"/>
                <w:sz w:val="18"/>
                <w:szCs w:val="18"/>
              </w:rPr>
              <w:t>证明材料/现场调查</w:t>
            </w:r>
          </w:p>
        </w:tc>
      </w:tr>
      <w:tr w14:paraId="092B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4A232EEA">
            <w:pPr>
              <w:widowControl/>
              <w:jc w:val="center"/>
              <w:rPr>
                <w:kern w:val="0"/>
                <w:sz w:val="18"/>
                <w:szCs w:val="18"/>
              </w:rPr>
            </w:pPr>
          </w:p>
        </w:tc>
        <w:tc>
          <w:tcPr>
            <w:tcW w:w="284" w:type="pct"/>
            <w:vMerge w:val="continue"/>
            <w:vAlign w:val="center"/>
          </w:tcPr>
          <w:p w14:paraId="00A08446">
            <w:pPr>
              <w:widowControl/>
              <w:jc w:val="center"/>
              <w:rPr>
                <w:rFonts w:hint="eastAsia"/>
                <w:sz w:val="18"/>
                <w:szCs w:val="18"/>
              </w:rPr>
            </w:pPr>
          </w:p>
        </w:tc>
        <w:tc>
          <w:tcPr>
            <w:tcW w:w="212" w:type="pct"/>
            <w:shd w:val="clear" w:color="auto" w:fill="auto"/>
            <w:vAlign w:val="center"/>
          </w:tcPr>
          <w:p w14:paraId="42CBB11B">
            <w:pPr>
              <w:widowControl/>
              <w:jc w:val="center"/>
              <w:rPr>
                <w:sz w:val="18"/>
                <w:szCs w:val="18"/>
              </w:rPr>
            </w:pPr>
            <w:r>
              <w:rPr>
                <w:rFonts w:hint="eastAsia"/>
                <w:sz w:val="18"/>
                <w:szCs w:val="18"/>
              </w:rPr>
              <w:t>12</w:t>
            </w:r>
          </w:p>
        </w:tc>
        <w:tc>
          <w:tcPr>
            <w:tcW w:w="472" w:type="pct"/>
            <w:shd w:val="clear" w:color="auto" w:fill="auto"/>
            <w:vAlign w:val="center"/>
          </w:tcPr>
          <w:p w14:paraId="1B563A71">
            <w:pPr>
              <w:widowControl/>
              <w:jc w:val="center"/>
              <w:rPr>
                <w:kern w:val="0"/>
                <w:sz w:val="18"/>
                <w:szCs w:val="18"/>
                <w:highlight w:val="yellow"/>
              </w:rPr>
            </w:pPr>
            <w:bookmarkStart w:id="61" w:name="_Hlk151138098"/>
            <w:r>
              <w:rPr>
                <w:kern w:val="0"/>
                <w:sz w:val="18"/>
                <w:szCs w:val="18"/>
              </w:rPr>
              <w:t>农药和肥料</w:t>
            </w:r>
            <w:r>
              <w:rPr>
                <w:rFonts w:hint="eastAsia"/>
                <w:kern w:val="0"/>
                <w:sz w:val="18"/>
                <w:szCs w:val="18"/>
              </w:rPr>
              <w:t>等</w:t>
            </w:r>
            <w:r>
              <w:rPr>
                <w:kern w:val="0"/>
                <w:sz w:val="18"/>
                <w:szCs w:val="18"/>
              </w:rPr>
              <w:t>包装物</w:t>
            </w:r>
            <w:bookmarkEnd w:id="61"/>
          </w:p>
        </w:tc>
        <w:tc>
          <w:tcPr>
            <w:tcW w:w="384" w:type="pct"/>
            <w:vAlign w:val="center"/>
          </w:tcPr>
          <w:p w14:paraId="6D6365F5">
            <w:pPr>
              <w:widowControl/>
              <w:jc w:val="center"/>
              <w:rPr>
                <w:rFonts w:hint="eastAsia"/>
                <w:kern w:val="0"/>
                <w:sz w:val="18"/>
                <w:szCs w:val="18"/>
              </w:rPr>
            </w:pPr>
            <w:r>
              <w:rPr>
                <w:rFonts w:eastAsia="等线"/>
                <w:color w:val="000000"/>
                <w:sz w:val="18"/>
                <w:szCs w:val="18"/>
              </w:rPr>
              <w:t>0.10</w:t>
            </w:r>
          </w:p>
        </w:tc>
        <w:tc>
          <w:tcPr>
            <w:tcW w:w="1668" w:type="pct"/>
            <w:vAlign w:val="center"/>
          </w:tcPr>
          <w:p w14:paraId="560CCE87">
            <w:pPr>
              <w:widowControl/>
              <w:jc w:val="center"/>
              <w:rPr>
                <w:kern w:val="0"/>
                <w:sz w:val="18"/>
                <w:szCs w:val="18"/>
              </w:rPr>
            </w:pPr>
            <w:bookmarkStart w:id="62" w:name="_Hlk151138385"/>
            <w:r>
              <w:rPr>
                <w:rFonts w:hint="eastAsia"/>
                <w:kern w:val="0"/>
                <w:sz w:val="18"/>
                <w:szCs w:val="18"/>
              </w:rPr>
              <w:t>田间是否有包装物</w:t>
            </w:r>
            <w:bookmarkEnd w:id="62"/>
          </w:p>
        </w:tc>
        <w:tc>
          <w:tcPr>
            <w:tcW w:w="734" w:type="pct"/>
            <w:vAlign w:val="center"/>
          </w:tcPr>
          <w:p w14:paraId="445BE3D7">
            <w:pPr>
              <w:widowControl/>
              <w:jc w:val="center"/>
              <w:rPr>
                <w:sz w:val="18"/>
                <w:szCs w:val="18"/>
              </w:rPr>
            </w:pPr>
            <w:r>
              <w:rPr>
                <w:rFonts w:hint="eastAsia"/>
                <w:sz w:val="18"/>
                <w:szCs w:val="18"/>
              </w:rPr>
              <w:t>有；无</w:t>
            </w:r>
          </w:p>
        </w:tc>
        <w:tc>
          <w:tcPr>
            <w:tcW w:w="404" w:type="pct"/>
            <w:vAlign w:val="center"/>
          </w:tcPr>
          <w:p w14:paraId="14407DEF">
            <w:pPr>
              <w:widowControl/>
              <w:jc w:val="center"/>
              <w:rPr>
                <w:sz w:val="18"/>
                <w:szCs w:val="18"/>
              </w:rPr>
            </w:pPr>
            <w:r>
              <w:rPr>
                <w:rFonts w:hint="eastAsia"/>
                <w:sz w:val="18"/>
                <w:szCs w:val="18"/>
              </w:rPr>
              <w:t>0分；100分</w:t>
            </w:r>
          </w:p>
        </w:tc>
        <w:tc>
          <w:tcPr>
            <w:tcW w:w="603" w:type="pct"/>
            <w:vAlign w:val="center"/>
          </w:tcPr>
          <w:p w14:paraId="578002B9">
            <w:pPr>
              <w:widowControl/>
              <w:jc w:val="center"/>
              <w:rPr>
                <w:rFonts w:hint="eastAsia"/>
                <w:sz w:val="18"/>
                <w:szCs w:val="18"/>
              </w:rPr>
            </w:pPr>
            <w:r>
              <w:rPr>
                <w:rFonts w:hint="eastAsia"/>
                <w:kern w:val="0"/>
                <w:sz w:val="18"/>
                <w:szCs w:val="18"/>
              </w:rPr>
              <w:t>证明材料/现场调查</w:t>
            </w:r>
          </w:p>
        </w:tc>
      </w:tr>
      <w:tr w14:paraId="14E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restart"/>
            <w:shd w:val="clear" w:color="auto" w:fill="auto"/>
            <w:vAlign w:val="center"/>
          </w:tcPr>
          <w:p w14:paraId="75B9EEF4">
            <w:pPr>
              <w:widowControl/>
              <w:jc w:val="center"/>
              <w:rPr>
                <w:kern w:val="0"/>
                <w:sz w:val="18"/>
                <w:szCs w:val="18"/>
              </w:rPr>
            </w:pPr>
            <w:r>
              <w:rPr>
                <w:kern w:val="0"/>
                <w:sz w:val="18"/>
                <w:szCs w:val="18"/>
              </w:rPr>
              <w:t>生物多样</w:t>
            </w:r>
          </w:p>
        </w:tc>
        <w:tc>
          <w:tcPr>
            <w:tcW w:w="284" w:type="pct"/>
            <w:vMerge w:val="restart"/>
            <w:vAlign w:val="center"/>
          </w:tcPr>
          <w:p w14:paraId="5D773E21">
            <w:pPr>
              <w:widowControl/>
              <w:jc w:val="center"/>
              <w:rPr>
                <w:rFonts w:hint="eastAsia"/>
                <w:sz w:val="18"/>
                <w:szCs w:val="18"/>
              </w:rPr>
            </w:pPr>
            <w:r>
              <w:rPr>
                <w:rFonts w:hint="eastAsia"/>
                <w:sz w:val="18"/>
                <w:szCs w:val="18"/>
              </w:rPr>
              <w:t>0.15</w:t>
            </w:r>
          </w:p>
        </w:tc>
        <w:tc>
          <w:tcPr>
            <w:tcW w:w="212" w:type="pct"/>
            <w:shd w:val="clear" w:color="auto" w:fill="auto"/>
            <w:vAlign w:val="center"/>
          </w:tcPr>
          <w:p w14:paraId="7910EA84">
            <w:pPr>
              <w:widowControl/>
              <w:jc w:val="center"/>
              <w:rPr>
                <w:sz w:val="18"/>
                <w:szCs w:val="18"/>
              </w:rPr>
            </w:pPr>
            <w:r>
              <w:rPr>
                <w:rFonts w:hint="eastAsia"/>
                <w:sz w:val="18"/>
                <w:szCs w:val="18"/>
              </w:rPr>
              <w:t>13</w:t>
            </w:r>
          </w:p>
        </w:tc>
        <w:tc>
          <w:tcPr>
            <w:tcW w:w="472" w:type="pct"/>
            <w:shd w:val="clear" w:color="auto" w:fill="auto"/>
            <w:vAlign w:val="center"/>
          </w:tcPr>
          <w:p w14:paraId="1901CF1A">
            <w:pPr>
              <w:widowControl/>
              <w:jc w:val="center"/>
              <w:rPr>
                <w:kern w:val="0"/>
                <w:sz w:val="18"/>
                <w:szCs w:val="18"/>
              </w:rPr>
            </w:pPr>
            <w:r>
              <w:rPr>
                <w:sz w:val="18"/>
                <w:szCs w:val="18"/>
              </w:rPr>
              <w:t>田埂</w:t>
            </w:r>
          </w:p>
        </w:tc>
        <w:tc>
          <w:tcPr>
            <w:tcW w:w="384" w:type="pct"/>
            <w:vAlign w:val="center"/>
          </w:tcPr>
          <w:p w14:paraId="79885200">
            <w:pPr>
              <w:widowControl/>
              <w:jc w:val="center"/>
              <w:rPr>
                <w:rFonts w:hint="eastAsia"/>
                <w:sz w:val="18"/>
                <w:szCs w:val="18"/>
              </w:rPr>
            </w:pPr>
            <w:r>
              <w:rPr>
                <w:rFonts w:hint="eastAsia"/>
                <w:sz w:val="18"/>
                <w:szCs w:val="18"/>
              </w:rPr>
              <w:t>0.40</w:t>
            </w:r>
          </w:p>
        </w:tc>
        <w:tc>
          <w:tcPr>
            <w:tcW w:w="1668" w:type="pct"/>
            <w:vAlign w:val="center"/>
          </w:tcPr>
          <w:p w14:paraId="7572E9BD">
            <w:pPr>
              <w:widowControl/>
              <w:jc w:val="center"/>
              <w:rPr>
                <w:kern w:val="0"/>
                <w:sz w:val="18"/>
                <w:szCs w:val="18"/>
              </w:rPr>
            </w:pPr>
            <w:bookmarkStart w:id="63" w:name="_Hlk193662735"/>
            <w:r>
              <w:rPr>
                <w:rFonts w:hint="eastAsia"/>
                <w:sz w:val="18"/>
                <w:szCs w:val="18"/>
              </w:rPr>
              <w:t>种植经济、显花、蜜源等功能草本植物，且不使用除草剂、不覆盖地膜</w:t>
            </w:r>
            <w:bookmarkEnd w:id="63"/>
          </w:p>
        </w:tc>
        <w:tc>
          <w:tcPr>
            <w:tcW w:w="734" w:type="pct"/>
            <w:vAlign w:val="center"/>
          </w:tcPr>
          <w:p w14:paraId="547DFAEF">
            <w:pPr>
              <w:widowControl/>
              <w:jc w:val="center"/>
              <w:rPr>
                <w:kern w:val="0"/>
                <w:sz w:val="18"/>
                <w:szCs w:val="18"/>
              </w:rPr>
            </w:pPr>
            <w:bookmarkStart w:id="64" w:name="_Hlk193662766"/>
            <w:r>
              <w:rPr>
                <w:rFonts w:hint="eastAsia"/>
                <w:kern w:val="0"/>
                <w:sz w:val="18"/>
                <w:szCs w:val="18"/>
              </w:rPr>
              <w:t>植物长势良好</w:t>
            </w:r>
            <w:bookmarkEnd w:id="64"/>
          </w:p>
        </w:tc>
        <w:tc>
          <w:tcPr>
            <w:tcW w:w="404" w:type="pct"/>
            <w:vAlign w:val="center"/>
          </w:tcPr>
          <w:p w14:paraId="001085A9">
            <w:pPr>
              <w:widowControl/>
              <w:jc w:val="center"/>
              <w:rPr>
                <w:kern w:val="0"/>
                <w:sz w:val="18"/>
                <w:szCs w:val="18"/>
              </w:rPr>
            </w:pPr>
            <w:r>
              <w:rPr>
                <w:rFonts w:hint="eastAsia"/>
                <w:sz w:val="18"/>
                <w:szCs w:val="18"/>
              </w:rPr>
              <w:t>60-100分</w:t>
            </w:r>
          </w:p>
        </w:tc>
        <w:tc>
          <w:tcPr>
            <w:tcW w:w="603" w:type="pct"/>
            <w:vAlign w:val="center"/>
          </w:tcPr>
          <w:p w14:paraId="31EFD327">
            <w:pPr>
              <w:widowControl/>
              <w:jc w:val="center"/>
              <w:rPr>
                <w:rFonts w:hint="eastAsia"/>
                <w:sz w:val="18"/>
                <w:szCs w:val="18"/>
              </w:rPr>
            </w:pPr>
            <w:r>
              <w:rPr>
                <w:rFonts w:hint="eastAsia"/>
                <w:kern w:val="0"/>
                <w:sz w:val="18"/>
                <w:szCs w:val="18"/>
              </w:rPr>
              <w:t>证明材料/现场调查</w:t>
            </w:r>
          </w:p>
        </w:tc>
      </w:tr>
      <w:tr w14:paraId="6784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14A7933C">
            <w:pPr>
              <w:widowControl/>
              <w:jc w:val="center"/>
              <w:rPr>
                <w:kern w:val="0"/>
                <w:sz w:val="18"/>
                <w:szCs w:val="18"/>
              </w:rPr>
            </w:pPr>
          </w:p>
        </w:tc>
        <w:tc>
          <w:tcPr>
            <w:tcW w:w="284" w:type="pct"/>
            <w:vMerge w:val="continue"/>
            <w:vAlign w:val="center"/>
          </w:tcPr>
          <w:p w14:paraId="426E90B0">
            <w:pPr>
              <w:widowControl/>
              <w:jc w:val="center"/>
              <w:rPr>
                <w:sz w:val="18"/>
                <w:szCs w:val="18"/>
              </w:rPr>
            </w:pPr>
          </w:p>
        </w:tc>
        <w:tc>
          <w:tcPr>
            <w:tcW w:w="212" w:type="pct"/>
            <w:shd w:val="clear" w:color="auto" w:fill="auto"/>
            <w:vAlign w:val="center"/>
          </w:tcPr>
          <w:p w14:paraId="7BC820E8">
            <w:pPr>
              <w:widowControl/>
              <w:jc w:val="center"/>
              <w:rPr>
                <w:sz w:val="18"/>
                <w:szCs w:val="18"/>
              </w:rPr>
            </w:pPr>
            <w:r>
              <w:rPr>
                <w:sz w:val="18"/>
                <w:szCs w:val="18"/>
              </w:rPr>
              <w:t>1</w:t>
            </w:r>
            <w:r>
              <w:rPr>
                <w:rFonts w:hint="eastAsia"/>
                <w:sz w:val="18"/>
                <w:szCs w:val="18"/>
              </w:rPr>
              <w:t>4</w:t>
            </w:r>
          </w:p>
        </w:tc>
        <w:tc>
          <w:tcPr>
            <w:tcW w:w="472" w:type="pct"/>
            <w:shd w:val="clear" w:color="auto" w:fill="auto"/>
            <w:vAlign w:val="center"/>
          </w:tcPr>
          <w:p w14:paraId="47A35032">
            <w:pPr>
              <w:widowControl/>
              <w:jc w:val="center"/>
              <w:rPr>
                <w:sz w:val="18"/>
                <w:szCs w:val="18"/>
              </w:rPr>
            </w:pPr>
            <w:r>
              <w:rPr>
                <w:rFonts w:hint="eastAsia"/>
                <w:sz w:val="18"/>
                <w:szCs w:val="18"/>
              </w:rPr>
              <w:t>沟渠</w:t>
            </w:r>
          </w:p>
        </w:tc>
        <w:tc>
          <w:tcPr>
            <w:tcW w:w="384" w:type="pct"/>
            <w:vAlign w:val="center"/>
          </w:tcPr>
          <w:p w14:paraId="19913389">
            <w:pPr>
              <w:widowControl/>
              <w:jc w:val="center"/>
              <w:rPr>
                <w:rFonts w:hint="eastAsia"/>
                <w:sz w:val="18"/>
                <w:szCs w:val="18"/>
              </w:rPr>
            </w:pPr>
            <w:r>
              <w:rPr>
                <w:rFonts w:hint="eastAsia"/>
                <w:sz w:val="18"/>
                <w:szCs w:val="18"/>
              </w:rPr>
              <w:t>0.40</w:t>
            </w:r>
          </w:p>
        </w:tc>
        <w:tc>
          <w:tcPr>
            <w:tcW w:w="1668" w:type="pct"/>
            <w:vAlign w:val="center"/>
          </w:tcPr>
          <w:p w14:paraId="5F4875CA">
            <w:pPr>
              <w:widowControl/>
              <w:jc w:val="center"/>
              <w:rPr>
                <w:sz w:val="18"/>
                <w:szCs w:val="18"/>
              </w:rPr>
            </w:pPr>
            <w:bookmarkStart w:id="65" w:name="_Hlk193662858"/>
            <w:r>
              <w:rPr>
                <w:rFonts w:hint="eastAsia"/>
                <w:sz w:val="18"/>
                <w:szCs w:val="18"/>
              </w:rPr>
              <w:t>沟渠内无垃圾且植物生长良好</w:t>
            </w:r>
            <w:bookmarkEnd w:id="65"/>
          </w:p>
        </w:tc>
        <w:tc>
          <w:tcPr>
            <w:tcW w:w="734" w:type="pct"/>
            <w:vAlign w:val="center"/>
          </w:tcPr>
          <w:p w14:paraId="79DBA83C">
            <w:pPr>
              <w:widowControl/>
              <w:jc w:val="center"/>
              <w:rPr>
                <w:kern w:val="0"/>
                <w:sz w:val="18"/>
                <w:szCs w:val="18"/>
              </w:rPr>
            </w:pPr>
            <w:bookmarkStart w:id="66" w:name="_Hlk193662879"/>
            <w:r>
              <w:rPr>
                <w:rFonts w:hint="eastAsia"/>
                <w:kern w:val="0"/>
                <w:sz w:val="18"/>
                <w:szCs w:val="18"/>
              </w:rPr>
              <w:t>沟渠内有垃圾且植物无序生长；沟渠内无垃圾，植物生长良好且收割及时</w:t>
            </w:r>
            <w:bookmarkEnd w:id="66"/>
          </w:p>
        </w:tc>
        <w:tc>
          <w:tcPr>
            <w:tcW w:w="404" w:type="pct"/>
            <w:vAlign w:val="center"/>
          </w:tcPr>
          <w:p w14:paraId="7AD20E8A">
            <w:pPr>
              <w:widowControl/>
              <w:jc w:val="center"/>
              <w:rPr>
                <w:sz w:val="18"/>
                <w:szCs w:val="18"/>
              </w:rPr>
            </w:pPr>
            <w:r>
              <w:rPr>
                <w:rFonts w:hint="eastAsia"/>
                <w:sz w:val="18"/>
                <w:szCs w:val="18"/>
              </w:rPr>
              <w:t>0分；60-100分</w:t>
            </w:r>
          </w:p>
        </w:tc>
        <w:tc>
          <w:tcPr>
            <w:tcW w:w="603" w:type="pct"/>
            <w:vAlign w:val="center"/>
          </w:tcPr>
          <w:p w14:paraId="66FE82EA">
            <w:pPr>
              <w:widowControl/>
              <w:jc w:val="center"/>
              <w:rPr>
                <w:rFonts w:hint="eastAsia"/>
                <w:sz w:val="18"/>
                <w:szCs w:val="18"/>
              </w:rPr>
            </w:pPr>
            <w:r>
              <w:rPr>
                <w:rFonts w:hint="eastAsia"/>
                <w:kern w:val="0"/>
                <w:sz w:val="18"/>
                <w:szCs w:val="18"/>
              </w:rPr>
              <w:t>证明材料/现场调查</w:t>
            </w:r>
          </w:p>
        </w:tc>
      </w:tr>
      <w:tr w14:paraId="16B3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68874A5A">
            <w:pPr>
              <w:widowControl/>
              <w:jc w:val="center"/>
              <w:rPr>
                <w:kern w:val="0"/>
                <w:sz w:val="18"/>
                <w:szCs w:val="18"/>
              </w:rPr>
            </w:pPr>
          </w:p>
        </w:tc>
        <w:tc>
          <w:tcPr>
            <w:tcW w:w="284" w:type="pct"/>
            <w:vMerge w:val="continue"/>
            <w:vAlign w:val="center"/>
          </w:tcPr>
          <w:p w14:paraId="01700675">
            <w:pPr>
              <w:widowControl/>
              <w:jc w:val="center"/>
              <w:rPr>
                <w:rFonts w:hint="eastAsia"/>
                <w:sz w:val="18"/>
                <w:szCs w:val="18"/>
              </w:rPr>
            </w:pPr>
          </w:p>
        </w:tc>
        <w:tc>
          <w:tcPr>
            <w:tcW w:w="212" w:type="pct"/>
            <w:shd w:val="clear" w:color="auto" w:fill="auto"/>
            <w:vAlign w:val="center"/>
          </w:tcPr>
          <w:p w14:paraId="293C5A7B">
            <w:pPr>
              <w:widowControl/>
              <w:jc w:val="center"/>
              <w:rPr>
                <w:sz w:val="18"/>
                <w:szCs w:val="18"/>
              </w:rPr>
            </w:pPr>
            <w:r>
              <w:rPr>
                <w:rFonts w:hint="eastAsia"/>
                <w:sz w:val="18"/>
                <w:szCs w:val="18"/>
              </w:rPr>
              <w:t>15</w:t>
            </w:r>
          </w:p>
        </w:tc>
        <w:tc>
          <w:tcPr>
            <w:tcW w:w="472" w:type="pct"/>
            <w:shd w:val="clear" w:color="auto" w:fill="auto"/>
            <w:vAlign w:val="center"/>
          </w:tcPr>
          <w:p w14:paraId="0B67D6DC">
            <w:pPr>
              <w:widowControl/>
              <w:jc w:val="center"/>
              <w:rPr>
                <w:sz w:val="18"/>
                <w:szCs w:val="18"/>
              </w:rPr>
            </w:pPr>
            <w:bookmarkStart w:id="67" w:name="_Hlk193661948"/>
            <w:r>
              <w:rPr>
                <w:rFonts w:hint="eastAsia"/>
                <w:sz w:val="18"/>
                <w:szCs w:val="18"/>
              </w:rPr>
              <w:t>稻田生态种养</w:t>
            </w:r>
            <w:bookmarkEnd w:id="67"/>
          </w:p>
        </w:tc>
        <w:tc>
          <w:tcPr>
            <w:tcW w:w="384" w:type="pct"/>
            <w:vAlign w:val="center"/>
          </w:tcPr>
          <w:p w14:paraId="3B4D119F">
            <w:pPr>
              <w:widowControl/>
              <w:jc w:val="center"/>
              <w:rPr>
                <w:rFonts w:hint="eastAsia"/>
                <w:kern w:val="0"/>
                <w:sz w:val="18"/>
                <w:szCs w:val="18"/>
              </w:rPr>
            </w:pPr>
            <w:r>
              <w:rPr>
                <w:rFonts w:hint="eastAsia"/>
                <w:kern w:val="0"/>
                <w:sz w:val="18"/>
                <w:szCs w:val="18"/>
              </w:rPr>
              <w:t>0.2</w:t>
            </w:r>
          </w:p>
        </w:tc>
        <w:tc>
          <w:tcPr>
            <w:tcW w:w="1668" w:type="pct"/>
            <w:vAlign w:val="center"/>
          </w:tcPr>
          <w:p w14:paraId="29AA75EA">
            <w:pPr>
              <w:widowControl/>
              <w:jc w:val="center"/>
              <w:rPr>
                <w:kern w:val="0"/>
                <w:sz w:val="18"/>
                <w:szCs w:val="18"/>
              </w:rPr>
            </w:pPr>
            <w:bookmarkStart w:id="68" w:name="_Hlk193663052"/>
            <w:r>
              <w:rPr>
                <w:rFonts w:hint="eastAsia"/>
                <w:kern w:val="0"/>
                <w:sz w:val="18"/>
                <w:szCs w:val="18"/>
              </w:rPr>
              <w:t>采用稻鱼、稻鸭、稻蟹等种养模式，且沟坑占比不超过10%</w:t>
            </w:r>
            <w:bookmarkEnd w:id="68"/>
          </w:p>
        </w:tc>
        <w:tc>
          <w:tcPr>
            <w:tcW w:w="734" w:type="pct"/>
            <w:vAlign w:val="center"/>
          </w:tcPr>
          <w:p w14:paraId="0B7A4A22">
            <w:pPr>
              <w:widowControl/>
              <w:jc w:val="center"/>
              <w:rPr>
                <w:sz w:val="18"/>
                <w:szCs w:val="18"/>
              </w:rPr>
            </w:pPr>
            <w:bookmarkStart w:id="69" w:name="_Hlk193663084"/>
            <w:r>
              <w:rPr>
                <w:rFonts w:hint="eastAsia"/>
                <w:sz w:val="18"/>
                <w:szCs w:val="18"/>
              </w:rPr>
              <w:t xml:space="preserve">采用且沟坑占比超过10%；不采用；采用且沟坑占比不超过10% </w:t>
            </w:r>
            <w:bookmarkEnd w:id="69"/>
          </w:p>
        </w:tc>
        <w:tc>
          <w:tcPr>
            <w:tcW w:w="404" w:type="pct"/>
            <w:vAlign w:val="center"/>
          </w:tcPr>
          <w:p w14:paraId="6D7AAFB3">
            <w:pPr>
              <w:widowControl/>
              <w:jc w:val="center"/>
              <w:rPr>
                <w:sz w:val="18"/>
                <w:szCs w:val="18"/>
              </w:rPr>
            </w:pPr>
            <w:r>
              <w:rPr>
                <w:rFonts w:hint="eastAsia"/>
                <w:sz w:val="18"/>
                <w:szCs w:val="18"/>
              </w:rPr>
              <w:t>0分；60分；100分</w:t>
            </w:r>
          </w:p>
        </w:tc>
        <w:tc>
          <w:tcPr>
            <w:tcW w:w="603" w:type="pct"/>
            <w:vAlign w:val="center"/>
          </w:tcPr>
          <w:p w14:paraId="5F2CF04E">
            <w:pPr>
              <w:widowControl/>
              <w:jc w:val="center"/>
              <w:rPr>
                <w:rFonts w:hint="eastAsia"/>
                <w:sz w:val="18"/>
                <w:szCs w:val="18"/>
              </w:rPr>
            </w:pPr>
            <w:r>
              <w:rPr>
                <w:rFonts w:hint="eastAsia"/>
                <w:kern w:val="0"/>
                <w:sz w:val="18"/>
                <w:szCs w:val="18"/>
              </w:rPr>
              <w:t>证明材料/现场调查</w:t>
            </w:r>
          </w:p>
        </w:tc>
      </w:tr>
      <w:tr w14:paraId="2B86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restart"/>
            <w:shd w:val="clear" w:color="auto" w:fill="auto"/>
            <w:vAlign w:val="center"/>
          </w:tcPr>
          <w:p w14:paraId="7788E3AA">
            <w:pPr>
              <w:widowControl/>
              <w:jc w:val="center"/>
              <w:rPr>
                <w:kern w:val="0"/>
                <w:sz w:val="18"/>
                <w:szCs w:val="18"/>
              </w:rPr>
            </w:pPr>
            <w:bookmarkStart w:id="70" w:name="_Hlk193663173"/>
            <w:r>
              <w:rPr>
                <w:rFonts w:hint="eastAsia"/>
                <w:kern w:val="0"/>
                <w:sz w:val="18"/>
                <w:szCs w:val="18"/>
              </w:rPr>
              <w:t>自净</w:t>
            </w:r>
            <w:r>
              <w:rPr>
                <w:kern w:val="0"/>
                <w:sz w:val="18"/>
                <w:szCs w:val="18"/>
              </w:rPr>
              <w:t>能力</w:t>
            </w:r>
            <w:r>
              <w:rPr>
                <w:rFonts w:hint="eastAsia"/>
                <w:kern w:val="0"/>
                <w:sz w:val="18"/>
                <w:szCs w:val="18"/>
              </w:rPr>
              <w:t>突出</w:t>
            </w:r>
            <w:bookmarkEnd w:id="70"/>
          </w:p>
        </w:tc>
        <w:tc>
          <w:tcPr>
            <w:tcW w:w="284" w:type="pct"/>
            <w:vMerge w:val="restart"/>
            <w:vAlign w:val="center"/>
          </w:tcPr>
          <w:p w14:paraId="3E55F642">
            <w:pPr>
              <w:widowControl/>
              <w:jc w:val="center"/>
              <w:rPr>
                <w:rFonts w:hint="eastAsia"/>
                <w:sz w:val="18"/>
                <w:szCs w:val="18"/>
              </w:rPr>
            </w:pPr>
            <w:r>
              <w:rPr>
                <w:rFonts w:hint="eastAsia"/>
                <w:sz w:val="18"/>
                <w:szCs w:val="18"/>
              </w:rPr>
              <w:t>0.20</w:t>
            </w:r>
          </w:p>
        </w:tc>
        <w:tc>
          <w:tcPr>
            <w:tcW w:w="212" w:type="pct"/>
            <w:shd w:val="clear" w:color="auto" w:fill="auto"/>
            <w:vAlign w:val="center"/>
          </w:tcPr>
          <w:p w14:paraId="5992F5AE">
            <w:pPr>
              <w:widowControl/>
              <w:jc w:val="center"/>
              <w:rPr>
                <w:kern w:val="0"/>
                <w:sz w:val="18"/>
                <w:szCs w:val="18"/>
              </w:rPr>
            </w:pPr>
            <w:r>
              <w:rPr>
                <w:sz w:val="18"/>
                <w:szCs w:val="18"/>
              </w:rPr>
              <w:t>1</w:t>
            </w:r>
            <w:r>
              <w:rPr>
                <w:rFonts w:hint="eastAsia"/>
                <w:sz w:val="18"/>
                <w:szCs w:val="18"/>
              </w:rPr>
              <w:t>6</w:t>
            </w:r>
          </w:p>
        </w:tc>
        <w:tc>
          <w:tcPr>
            <w:tcW w:w="472" w:type="pct"/>
            <w:shd w:val="clear" w:color="auto" w:fill="auto"/>
            <w:vAlign w:val="center"/>
          </w:tcPr>
          <w:p w14:paraId="75E7F70A">
            <w:pPr>
              <w:widowControl/>
              <w:jc w:val="center"/>
              <w:rPr>
                <w:kern w:val="0"/>
                <w:sz w:val="18"/>
                <w:szCs w:val="18"/>
              </w:rPr>
            </w:pPr>
            <w:bookmarkStart w:id="71" w:name="_Hlk193663219"/>
            <w:r>
              <w:rPr>
                <w:rFonts w:hint="eastAsia"/>
                <w:kern w:val="0"/>
                <w:sz w:val="18"/>
                <w:szCs w:val="18"/>
              </w:rPr>
              <w:t>泡田期排水</w:t>
            </w:r>
            <w:bookmarkEnd w:id="71"/>
          </w:p>
        </w:tc>
        <w:tc>
          <w:tcPr>
            <w:tcW w:w="384" w:type="pct"/>
            <w:vAlign w:val="center"/>
          </w:tcPr>
          <w:p w14:paraId="0F1701E5">
            <w:pPr>
              <w:widowControl/>
              <w:jc w:val="center"/>
              <w:rPr>
                <w:rFonts w:hint="eastAsia"/>
                <w:kern w:val="0"/>
                <w:sz w:val="18"/>
                <w:szCs w:val="18"/>
              </w:rPr>
            </w:pPr>
            <w:r>
              <w:rPr>
                <w:rFonts w:hint="eastAsia"/>
                <w:kern w:val="0"/>
                <w:sz w:val="18"/>
                <w:szCs w:val="18"/>
              </w:rPr>
              <w:t>0.20</w:t>
            </w:r>
          </w:p>
        </w:tc>
        <w:tc>
          <w:tcPr>
            <w:tcW w:w="1668" w:type="pct"/>
            <w:vAlign w:val="center"/>
          </w:tcPr>
          <w:p w14:paraId="5EFD2AE0">
            <w:pPr>
              <w:widowControl/>
              <w:jc w:val="center"/>
              <w:rPr>
                <w:kern w:val="0"/>
                <w:sz w:val="18"/>
                <w:szCs w:val="18"/>
              </w:rPr>
            </w:pPr>
            <w:r>
              <w:rPr>
                <w:rFonts w:hint="eastAsia"/>
                <w:kern w:val="0"/>
                <w:sz w:val="18"/>
                <w:szCs w:val="18"/>
              </w:rPr>
              <w:t>泡田水是否外排</w:t>
            </w:r>
          </w:p>
        </w:tc>
        <w:tc>
          <w:tcPr>
            <w:tcW w:w="734" w:type="pct"/>
            <w:vAlign w:val="center"/>
          </w:tcPr>
          <w:p w14:paraId="3162B11D">
            <w:pPr>
              <w:widowControl/>
              <w:jc w:val="center"/>
              <w:rPr>
                <w:kern w:val="0"/>
                <w:sz w:val="18"/>
                <w:szCs w:val="18"/>
              </w:rPr>
            </w:pPr>
            <w:r>
              <w:rPr>
                <w:rFonts w:hint="eastAsia"/>
                <w:kern w:val="0"/>
                <w:sz w:val="18"/>
                <w:szCs w:val="18"/>
              </w:rPr>
              <w:t>外排；不外排</w:t>
            </w:r>
          </w:p>
        </w:tc>
        <w:tc>
          <w:tcPr>
            <w:tcW w:w="404" w:type="pct"/>
            <w:vAlign w:val="center"/>
          </w:tcPr>
          <w:p w14:paraId="323161EE">
            <w:pPr>
              <w:widowControl/>
              <w:jc w:val="center"/>
              <w:rPr>
                <w:kern w:val="0"/>
                <w:sz w:val="18"/>
                <w:szCs w:val="18"/>
              </w:rPr>
            </w:pPr>
            <w:r>
              <w:rPr>
                <w:rFonts w:hint="eastAsia"/>
                <w:kern w:val="0"/>
                <w:sz w:val="18"/>
                <w:szCs w:val="18"/>
              </w:rPr>
              <w:t>0</w:t>
            </w:r>
            <w:r>
              <w:rPr>
                <w:rFonts w:hint="eastAsia"/>
                <w:sz w:val="18"/>
                <w:szCs w:val="18"/>
              </w:rPr>
              <w:t>分</w:t>
            </w:r>
            <w:r>
              <w:rPr>
                <w:rFonts w:hint="eastAsia"/>
                <w:kern w:val="0"/>
                <w:sz w:val="18"/>
                <w:szCs w:val="18"/>
              </w:rPr>
              <w:t>；</w:t>
            </w:r>
            <w:r>
              <w:rPr>
                <w:rFonts w:hint="eastAsia"/>
                <w:sz w:val="18"/>
                <w:szCs w:val="18"/>
              </w:rPr>
              <w:t>100分</w:t>
            </w:r>
          </w:p>
        </w:tc>
        <w:tc>
          <w:tcPr>
            <w:tcW w:w="603" w:type="pct"/>
            <w:vAlign w:val="center"/>
          </w:tcPr>
          <w:p w14:paraId="12AC7716">
            <w:pPr>
              <w:widowControl/>
              <w:jc w:val="center"/>
              <w:rPr>
                <w:rFonts w:hint="eastAsia"/>
                <w:sz w:val="18"/>
                <w:szCs w:val="18"/>
              </w:rPr>
            </w:pPr>
            <w:r>
              <w:rPr>
                <w:rFonts w:hint="eastAsia"/>
                <w:kern w:val="0"/>
                <w:sz w:val="18"/>
                <w:szCs w:val="18"/>
              </w:rPr>
              <w:t>证明材料/现场调查</w:t>
            </w:r>
          </w:p>
        </w:tc>
      </w:tr>
      <w:tr w14:paraId="5A30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6842E037">
            <w:pPr>
              <w:widowControl/>
              <w:jc w:val="center"/>
              <w:rPr>
                <w:kern w:val="0"/>
                <w:sz w:val="18"/>
                <w:szCs w:val="18"/>
              </w:rPr>
            </w:pPr>
          </w:p>
        </w:tc>
        <w:tc>
          <w:tcPr>
            <w:tcW w:w="284" w:type="pct"/>
            <w:vMerge w:val="continue"/>
            <w:vAlign w:val="center"/>
          </w:tcPr>
          <w:p w14:paraId="43CCDBC8">
            <w:pPr>
              <w:widowControl/>
              <w:jc w:val="center"/>
              <w:rPr>
                <w:rFonts w:hint="eastAsia"/>
                <w:sz w:val="18"/>
                <w:szCs w:val="18"/>
              </w:rPr>
            </w:pPr>
          </w:p>
        </w:tc>
        <w:tc>
          <w:tcPr>
            <w:tcW w:w="212" w:type="pct"/>
            <w:shd w:val="clear" w:color="auto" w:fill="auto"/>
            <w:vAlign w:val="center"/>
          </w:tcPr>
          <w:p w14:paraId="68A098C9">
            <w:pPr>
              <w:widowControl/>
              <w:jc w:val="center"/>
              <w:rPr>
                <w:sz w:val="18"/>
                <w:szCs w:val="18"/>
              </w:rPr>
            </w:pPr>
            <w:r>
              <w:rPr>
                <w:rFonts w:hint="eastAsia"/>
                <w:sz w:val="18"/>
                <w:szCs w:val="18"/>
              </w:rPr>
              <w:t>17</w:t>
            </w:r>
          </w:p>
        </w:tc>
        <w:tc>
          <w:tcPr>
            <w:tcW w:w="472" w:type="pct"/>
            <w:shd w:val="clear" w:color="auto" w:fill="auto"/>
            <w:vAlign w:val="center"/>
          </w:tcPr>
          <w:p w14:paraId="74124C0E">
            <w:pPr>
              <w:widowControl/>
              <w:jc w:val="center"/>
              <w:rPr>
                <w:kern w:val="0"/>
                <w:sz w:val="18"/>
                <w:szCs w:val="18"/>
              </w:rPr>
            </w:pPr>
            <w:r>
              <w:rPr>
                <w:rFonts w:hint="eastAsia"/>
                <w:kern w:val="0"/>
                <w:sz w:val="18"/>
                <w:szCs w:val="18"/>
              </w:rPr>
              <w:t>沟塘连通</w:t>
            </w:r>
          </w:p>
        </w:tc>
        <w:tc>
          <w:tcPr>
            <w:tcW w:w="384" w:type="pct"/>
            <w:vAlign w:val="center"/>
          </w:tcPr>
          <w:p w14:paraId="094972AD">
            <w:pPr>
              <w:widowControl/>
              <w:jc w:val="center"/>
              <w:rPr>
                <w:rFonts w:hint="eastAsia"/>
                <w:kern w:val="0"/>
                <w:sz w:val="18"/>
                <w:szCs w:val="18"/>
              </w:rPr>
            </w:pPr>
            <w:r>
              <w:rPr>
                <w:rFonts w:hint="eastAsia"/>
                <w:kern w:val="0"/>
                <w:sz w:val="18"/>
                <w:szCs w:val="18"/>
              </w:rPr>
              <w:t>0</w:t>
            </w:r>
            <w:r>
              <w:rPr>
                <w:kern w:val="0"/>
                <w:sz w:val="18"/>
                <w:szCs w:val="18"/>
              </w:rPr>
              <w:t>.</w:t>
            </w:r>
            <w:r>
              <w:rPr>
                <w:rFonts w:hint="eastAsia"/>
                <w:kern w:val="0"/>
                <w:sz w:val="18"/>
                <w:szCs w:val="18"/>
              </w:rPr>
              <w:t>30</w:t>
            </w:r>
          </w:p>
        </w:tc>
        <w:tc>
          <w:tcPr>
            <w:tcW w:w="1668" w:type="pct"/>
            <w:vAlign w:val="center"/>
          </w:tcPr>
          <w:p w14:paraId="7CFCAAA5">
            <w:pPr>
              <w:widowControl/>
              <w:jc w:val="center"/>
              <w:rPr>
                <w:kern w:val="0"/>
                <w:sz w:val="18"/>
                <w:szCs w:val="18"/>
              </w:rPr>
            </w:pPr>
            <w:r>
              <w:rPr>
                <w:rFonts w:hint="eastAsia"/>
                <w:kern w:val="0"/>
                <w:sz w:val="18"/>
                <w:szCs w:val="18"/>
              </w:rPr>
              <w:t>田面排水能够在沟塘间流动，且有一定蓄水容量</w:t>
            </w:r>
          </w:p>
        </w:tc>
        <w:tc>
          <w:tcPr>
            <w:tcW w:w="734" w:type="pct"/>
            <w:vAlign w:val="center"/>
          </w:tcPr>
          <w:p w14:paraId="042B7BFF">
            <w:pPr>
              <w:widowControl/>
              <w:jc w:val="center"/>
              <w:rPr>
                <w:kern w:val="0"/>
                <w:sz w:val="18"/>
                <w:szCs w:val="18"/>
              </w:rPr>
            </w:pPr>
            <w:r>
              <w:rPr>
                <w:rFonts w:hint="eastAsia"/>
                <w:kern w:val="0"/>
                <w:sz w:val="18"/>
                <w:szCs w:val="18"/>
              </w:rPr>
              <w:t>无塘且无法容纳40mm的稻田径流水量；无塘且沟能容纳40mm以上稻田径流水量，</w:t>
            </w:r>
          </w:p>
          <w:p w14:paraId="1340A973">
            <w:pPr>
              <w:widowControl/>
              <w:jc w:val="center"/>
              <w:rPr>
                <w:kern w:val="0"/>
                <w:sz w:val="18"/>
                <w:szCs w:val="18"/>
                <w:highlight w:val="yellow"/>
              </w:rPr>
            </w:pPr>
            <w:r>
              <w:rPr>
                <w:rFonts w:hint="eastAsia"/>
                <w:kern w:val="0"/>
                <w:sz w:val="18"/>
                <w:szCs w:val="18"/>
              </w:rPr>
              <w:t>沟塘连通且容纳40mm以上稻田径流水量</w:t>
            </w:r>
          </w:p>
        </w:tc>
        <w:tc>
          <w:tcPr>
            <w:tcW w:w="404" w:type="pct"/>
            <w:vAlign w:val="center"/>
          </w:tcPr>
          <w:p w14:paraId="32B16304">
            <w:pPr>
              <w:widowControl/>
              <w:jc w:val="center"/>
              <w:rPr>
                <w:kern w:val="0"/>
                <w:sz w:val="18"/>
                <w:szCs w:val="18"/>
                <w:highlight w:val="yellow"/>
              </w:rPr>
            </w:pPr>
            <w:r>
              <w:rPr>
                <w:rFonts w:hint="eastAsia"/>
                <w:sz w:val="18"/>
                <w:szCs w:val="18"/>
              </w:rPr>
              <w:t>0分；70-100分</w:t>
            </w:r>
          </w:p>
        </w:tc>
        <w:tc>
          <w:tcPr>
            <w:tcW w:w="603" w:type="pct"/>
            <w:vAlign w:val="center"/>
          </w:tcPr>
          <w:p w14:paraId="17EA09CD">
            <w:pPr>
              <w:widowControl/>
              <w:jc w:val="center"/>
              <w:rPr>
                <w:rFonts w:hint="eastAsia"/>
                <w:sz w:val="18"/>
                <w:szCs w:val="18"/>
              </w:rPr>
            </w:pPr>
            <w:r>
              <w:rPr>
                <w:rFonts w:hint="eastAsia"/>
                <w:kern w:val="0"/>
                <w:sz w:val="18"/>
                <w:szCs w:val="18"/>
              </w:rPr>
              <w:t>证明材料/现场调查</w:t>
            </w:r>
          </w:p>
        </w:tc>
      </w:tr>
      <w:tr w14:paraId="57BD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9" w:type="pct"/>
            <w:vMerge w:val="continue"/>
            <w:shd w:val="clear" w:color="auto" w:fill="auto"/>
            <w:vAlign w:val="center"/>
          </w:tcPr>
          <w:p w14:paraId="0BF22D60">
            <w:pPr>
              <w:widowControl/>
              <w:jc w:val="center"/>
              <w:rPr>
                <w:kern w:val="0"/>
                <w:sz w:val="18"/>
                <w:szCs w:val="18"/>
              </w:rPr>
            </w:pPr>
          </w:p>
        </w:tc>
        <w:tc>
          <w:tcPr>
            <w:tcW w:w="284" w:type="pct"/>
            <w:vMerge w:val="continue"/>
            <w:vAlign w:val="center"/>
          </w:tcPr>
          <w:p w14:paraId="312AE74A">
            <w:pPr>
              <w:widowControl/>
              <w:jc w:val="center"/>
              <w:rPr>
                <w:sz w:val="18"/>
                <w:szCs w:val="18"/>
              </w:rPr>
            </w:pPr>
          </w:p>
        </w:tc>
        <w:tc>
          <w:tcPr>
            <w:tcW w:w="212" w:type="pct"/>
            <w:shd w:val="clear" w:color="auto" w:fill="auto"/>
            <w:vAlign w:val="center"/>
          </w:tcPr>
          <w:p w14:paraId="64C360D0">
            <w:pPr>
              <w:widowControl/>
              <w:jc w:val="center"/>
              <w:rPr>
                <w:sz w:val="18"/>
                <w:szCs w:val="18"/>
              </w:rPr>
            </w:pPr>
            <w:r>
              <w:rPr>
                <w:sz w:val="18"/>
                <w:szCs w:val="18"/>
              </w:rPr>
              <w:t>1</w:t>
            </w:r>
            <w:r>
              <w:rPr>
                <w:rFonts w:hint="eastAsia"/>
                <w:sz w:val="18"/>
                <w:szCs w:val="18"/>
              </w:rPr>
              <w:t>8</w:t>
            </w:r>
          </w:p>
        </w:tc>
        <w:tc>
          <w:tcPr>
            <w:tcW w:w="472" w:type="pct"/>
            <w:shd w:val="clear" w:color="auto" w:fill="auto"/>
            <w:vAlign w:val="center"/>
          </w:tcPr>
          <w:p w14:paraId="3665FA75">
            <w:pPr>
              <w:widowControl/>
              <w:jc w:val="center"/>
              <w:rPr>
                <w:kern w:val="0"/>
                <w:sz w:val="18"/>
                <w:szCs w:val="18"/>
              </w:rPr>
            </w:pPr>
            <w:bookmarkStart w:id="72" w:name="_Hlk151239824"/>
            <w:r>
              <w:rPr>
                <w:kern w:val="0"/>
                <w:sz w:val="18"/>
                <w:szCs w:val="18"/>
              </w:rPr>
              <w:t>排水氮、磷浓度</w:t>
            </w:r>
            <w:r>
              <w:rPr>
                <w:rFonts w:hint="eastAsia"/>
                <w:kern w:val="0"/>
                <w:sz w:val="18"/>
                <w:szCs w:val="18"/>
              </w:rPr>
              <w:t>削减</w:t>
            </w:r>
            <w:bookmarkEnd w:id="72"/>
          </w:p>
        </w:tc>
        <w:tc>
          <w:tcPr>
            <w:tcW w:w="384" w:type="pct"/>
            <w:vAlign w:val="center"/>
          </w:tcPr>
          <w:p w14:paraId="46EC615C">
            <w:pPr>
              <w:widowControl/>
              <w:jc w:val="center"/>
              <w:rPr>
                <w:kern w:val="0"/>
                <w:sz w:val="18"/>
                <w:szCs w:val="18"/>
              </w:rPr>
            </w:pPr>
            <w:r>
              <w:rPr>
                <w:kern w:val="0"/>
                <w:sz w:val="18"/>
                <w:szCs w:val="18"/>
              </w:rPr>
              <w:t>0.</w:t>
            </w:r>
            <w:r>
              <w:rPr>
                <w:rFonts w:hint="eastAsia"/>
                <w:kern w:val="0"/>
                <w:sz w:val="18"/>
                <w:szCs w:val="18"/>
              </w:rPr>
              <w:t>50</w:t>
            </w:r>
          </w:p>
        </w:tc>
        <w:tc>
          <w:tcPr>
            <w:tcW w:w="1668" w:type="pct"/>
            <w:vAlign w:val="center"/>
          </w:tcPr>
          <w:p w14:paraId="01462DC1">
            <w:pPr>
              <w:widowControl/>
              <w:jc w:val="center"/>
              <w:rPr>
                <w:kern w:val="0"/>
                <w:sz w:val="18"/>
                <w:szCs w:val="18"/>
              </w:rPr>
            </w:pPr>
            <w:bookmarkStart w:id="73" w:name="_Hlk151240572"/>
            <w:r>
              <w:rPr>
                <w:kern w:val="0"/>
                <w:sz w:val="18"/>
                <w:szCs w:val="18"/>
              </w:rPr>
              <w:t>生态稻田总排水口</w:t>
            </w:r>
            <w:r>
              <w:rPr>
                <w:rFonts w:hint="eastAsia"/>
                <w:kern w:val="0"/>
                <w:sz w:val="18"/>
                <w:szCs w:val="18"/>
              </w:rPr>
              <w:t>与田面径流中</w:t>
            </w:r>
            <w:r>
              <w:rPr>
                <w:kern w:val="0"/>
                <w:sz w:val="18"/>
                <w:szCs w:val="18"/>
              </w:rPr>
              <w:t>总氮、总磷浓度的削减率</w:t>
            </w:r>
            <w:bookmarkEnd w:id="73"/>
          </w:p>
        </w:tc>
        <w:tc>
          <w:tcPr>
            <w:tcW w:w="734" w:type="pct"/>
            <w:vAlign w:val="center"/>
          </w:tcPr>
          <w:p w14:paraId="7C55F105">
            <w:pPr>
              <w:widowControl/>
              <w:jc w:val="center"/>
              <w:rPr>
                <w:sz w:val="18"/>
                <w:szCs w:val="18"/>
              </w:rPr>
            </w:pPr>
            <w:bookmarkStart w:id="74" w:name="_Hlk151240618"/>
            <w:r>
              <w:rPr>
                <w:rFonts w:hint="eastAsia"/>
                <w:kern w:val="0"/>
                <w:sz w:val="18"/>
                <w:szCs w:val="18"/>
              </w:rPr>
              <w:t>≤20%；</w:t>
            </w:r>
            <w:r>
              <w:rPr>
                <w:sz w:val="18"/>
                <w:szCs w:val="18"/>
              </w:rPr>
              <w:t>20%</w:t>
            </w:r>
            <w:r>
              <w:rPr>
                <w:rFonts w:hint="eastAsia"/>
                <w:sz w:val="18"/>
                <w:szCs w:val="18"/>
              </w:rPr>
              <w:t>（含）-5</w:t>
            </w:r>
            <w:r>
              <w:rPr>
                <w:sz w:val="18"/>
                <w:szCs w:val="18"/>
              </w:rPr>
              <w:t>0%</w:t>
            </w:r>
            <w:bookmarkEnd w:id="74"/>
          </w:p>
        </w:tc>
        <w:tc>
          <w:tcPr>
            <w:tcW w:w="404" w:type="pct"/>
            <w:vAlign w:val="center"/>
          </w:tcPr>
          <w:p w14:paraId="080C3798">
            <w:pPr>
              <w:widowControl/>
              <w:jc w:val="center"/>
              <w:rPr>
                <w:sz w:val="18"/>
                <w:szCs w:val="18"/>
              </w:rPr>
            </w:pPr>
            <w:r>
              <w:rPr>
                <w:rFonts w:hint="eastAsia"/>
                <w:sz w:val="18"/>
                <w:szCs w:val="18"/>
              </w:rPr>
              <w:t>0分；70-100分</w:t>
            </w:r>
          </w:p>
        </w:tc>
        <w:tc>
          <w:tcPr>
            <w:tcW w:w="603" w:type="pct"/>
            <w:vAlign w:val="center"/>
          </w:tcPr>
          <w:p w14:paraId="3325219B">
            <w:pPr>
              <w:widowControl/>
              <w:jc w:val="center"/>
              <w:rPr>
                <w:rFonts w:hint="eastAsia"/>
                <w:sz w:val="18"/>
                <w:szCs w:val="18"/>
              </w:rPr>
            </w:pPr>
            <w:r>
              <w:rPr>
                <w:rFonts w:hint="eastAsia"/>
                <w:kern w:val="0"/>
                <w:sz w:val="18"/>
                <w:szCs w:val="18"/>
              </w:rPr>
              <w:t>证明材料/现场调查</w:t>
            </w:r>
          </w:p>
        </w:tc>
      </w:tr>
    </w:tbl>
    <w:p w14:paraId="253C936C">
      <w:pPr>
        <w:spacing w:before="312" w:beforeLines="100" w:after="312" w:afterLines="100"/>
        <w:jc w:val="left"/>
        <w:outlineLvl w:val="0"/>
        <w:rPr>
          <w:rFonts w:hint="eastAsia" w:ascii="黑体" w:hAnsi="黑体" w:eastAsia="黑体"/>
          <w:szCs w:val="21"/>
        </w:rPr>
      </w:pP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评价要求</w:t>
      </w:r>
    </w:p>
    <w:p w14:paraId="5F580F8E">
      <w:pPr>
        <w:autoSpaceDE w:val="0"/>
        <w:autoSpaceDN w:val="0"/>
        <w:adjustRightInd w:val="0"/>
        <w:spacing w:line="276" w:lineRule="auto"/>
        <w:ind w:firstLine="420" w:firstLineChars="200"/>
        <w:rPr>
          <w:rFonts w:eastAsiaTheme="minorEastAsia"/>
          <w:szCs w:val="21"/>
        </w:rPr>
      </w:pPr>
      <w:bookmarkStart w:id="75" w:name="_Hlk197612005"/>
      <w:r>
        <w:rPr>
          <w:rFonts w:hint="eastAsia"/>
        </w:rPr>
        <w:t xml:space="preserve">6.1 </w:t>
      </w:r>
      <w:r>
        <w:rPr>
          <w:rFonts w:hint="eastAsia" w:eastAsiaTheme="minorEastAsia"/>
          <w:szCs w:val="21"/>
        </w:rPr>
        <w:t>稻田应满足表1中一级指标基本要求规定的全部指标，否则视为不合格，无需进行下一步评价。</w:t>
      </w:r>
    </w:p>
    <w:p w14:paraId="38AF8A9F">
      <w:pPr>
        <w:autoSpaceDE w:val="0"/>
        <w:autoSpaceDN w:val="0"/>
        <w:adjustRightInd w:val="0"/>
        <w:spacing w:line="276" w:lineRule="auto"/>
        <w:ind w:firstLine="420" w:firstLineChars="200"/>
        <w:rPr>
          <w:rFonts w:eastAsiaTheme="minorEastAsia"/>
          <w:szCs w:val="21"/>
        </w:rPr>
      </w:pPr>
      <w:r>
        <w:rPr>
          <w:rFonts w:hint="eastAsia" w:eastAsiaTheme="minorEastAsia"/>
          <w:szCs w:val="21"/>
        </w:rPr>
        <w:t>6.2 在满足一级指标基本要求的基础上，根据表1中评价指标要求的增产高效、生产清洁、生物多样、自净能力突出四个内容对应的每一项二级指标进行评价。</w:t>
      </w:r>
    </w:p>
    <w:bookmarkEnd w:id="75"/>
    <w:p w14:paraId="354AF5BE">
      <w:pPr>
        <w:spacing w:before="312" w:beforeLines="100" w:after="312" w:afterLines="100"/>
        <w:jc w:val="left"/>
        <w:outlineLvl w:val="0"/>
        <w:rPr>
          <w:rFonts w:hint="eastAsia" w:ascii="黑体" w:hAnsi="黑体" w:eastAsia="黑体"/>
          <w:szCs w:val="21"/>
        </w:rPr>
      </w:pPr>
      <w:r>
        <w:rPr>
          <w:rFonts w:hint="eastAsia" w:ascii="黑体" w:hAnsi="黑体" w:eastAsia="黑体"/>
          <w:szCs w:val="21"/>
        </w:rPr>
        <w:t>7</w:t>
      </w:r>
      <w:r>
        <w:rPr>
          <w:rFonts w:ascii="黑体" w:hAnsi="黑体" w:eastAsia="黑体"/>
          <w:szCs w:val="21"/>
        </w:rPr>
        <w:t xml:space="preserve"> </w:t>
      </w:r>
      <w:r>
        <w:rPr>
          <w:rFonts w:hint="eastAsia" w:ascii="黑体" w:hAnsi="黑体" w:eastAsia="黑体"/>
          <w:szCs w:val="21"/>
        </w:rPr>
        <w:t>取值规则</w:t>
      </w:r>
    </w:p>
    <w:p w14:paraId="2FF01956">
      <w:pPr>
        <w:autoSpaceDE w:val="0"/>
        <w:autoSpaceDN w:val="0"/>
        <w:adjustRightInd w:val="0"/>
        <w:spacing w:line="276" w:lineRule="auto"/>
        <w:ind w:firstLine="420" w:firstLineChars="200"/>
        <w:rPr>
          <w:rFonts w:eastAsiaTheme="minorEastAsia"/>
          <w:szCs w:val="21"/>
        </w:rPr>
      </w:pPr>
      <w:bookmarkStart w:id="76" w:name="_Hlk197612136"/>
      <w:r>
        <w:rPr>
          <w:rFonts w:hint="eastAsia" w:eastAsiaTheme="minorEastAsia"/>
          <w:szCs w:val="21"/>
        </w:rPr>
        <w:t>7.1 表1中二级指标的取值规则主要采用现场调查、证明材料及主观赋值等方法。</w:t>
      </w:r>
    </w:p>
    <w:p w14:paraId="66A9927D">
      <w:pPr>
        <w:autoSpaceDE w:val="0"/>
        <w:autoSpaceDN w:val="0"/>
        <w:adjustRightInd w:val="0"/>
        <w:spacing w:line="276" w:lineRule="auto"/>
        <w:ind w:firstLine="420" w:firstLineChars="200"/>
        <w:rPr>
          <w:rFonts w:eastAsiaTheme="minorEastAsia"/>
          <w:szCs w:val="21"/>
        </w:rPr>
      </w:pPr>
      <w:r>
        <w:rPr>
          <w:rFonts w:hint="eastAsia" w:eastAsiaTheme="minorEastAsia"/>
          <w:szCs w:val="21"/>
        </w:rPr>
        <w:t>7.2 现场调查包括但不限于试验验证、现场测量、现场记录等方法。</w:t>
      </w:r>
    </w:p>
    <w:p w14:paraId="42DFA1CD">
      <w:pPr>
        <w:autoSpaceDE w:val="0"/>
        <w:autoSpaceDN w:val="0"/>
        <w:adjustRightInd w:val="0"/>
        <w:spacing w:line="276" w:lineRule="auto"/>
        <w:ind w:firstLine="420" w:firstLineChars="200"/>
        <w:rPr>
          <w:rFonts w:eastAsiaTheme="minorEastAsia"/>
          <w:szCs w:val="21"/>
        </w:rPr>
      </w:pPr>
      <w:r>
        <w:rPr>
          <w:rFonts w:hint="eastAsia" w:eastAsiaTheme="minorEastAsia"/>
          <w:szCs w:val="21"/>
        </w:rPr>
        <w:t>7.3 证明材料包括但不限于第三方检测报告、生产记录档案、生态稻田建设档案等材料。</w:t>
      </w:r>
    </w:p>
    <w:p w14:paraId="0F19D37E">
      <w:pPr>
        <w:autoSpaceDE w:val="0"/>
        <w:autoSpaceDN w:val="0"/>
        <w:adjustRightInd w:val="0"/>
        <w:spacing w:line="276" w:lineRule="auto"/>
        <w:ind w:firstLine="420" w:firstLineChars="200"/>
        <w:rPr>
          <w:rFonts w:eastAsiaTheme="minorEastAsia"/>
          <w:szCs w:val="21"/>
        </w:rPr>
      </w:pPr>
      <w:r>
        <w:rPr>
          <w:rFonts w:hint="eastAsia" w:eastAsiaTheme="minorEastAsia"/>
          <w:szCs w:val="21"/>
        </w:rPr>
        <w:t>7.4 主观赋值主要根据指标的分值范围，结合指标完成的满足打分依据程度，对指标进行打分。</w:t>
      </w:r>
    </w:p>
    <w:p w14:paraId="78C07B5B">
      <w:pPr>
        <w:autoSpaceDE w:val="0"/>
        <w:autoSpaceDN w:val="0"/>
        <w:adjustRightInd w:val="0"/>
        <w:spacing w:line="276" w:lineRule="auto"/>
        <w:ind w:firstLine="420" w:firstLineChars="200"/>
        <w:rPr>
          <w:rFonts w:eastAsiaTheme="minorEastAsia"/>
          <w:szCs w:val="21"/>
        </w:rPr>
      </w:pPr>
      <w:r>
        <w:rPr>
          <w:rFonts w:hint="eastAsia" w:eastAsiaTheme="minorEastAsia"/>
          <w:szCs w:val="21"/>
        </w:rPr>
        <w:t>7.4一级指标和二级指标权重是根据指标的重要程度和对应的指标数进行权重赋值。</w:t>
      </w:r>
    </w:p>
    <w:bookmarkEnd w:id="76"/>
    <w:p w14:paraId="0B5E8A70">
      <w:pPr>
        <w:spacing w:before="312" w:beforeLines="100" w:after="312" w:afterLines="100"/>
        <w:jc w:val="left"/>
        <w:outlineLvl w:val="0"/>
        <w:rPr>
          <w:rFonts w:hint="eastAsia" w:ascii="黑体" w:hAnsi="黑体" w:eastAsia="黑体"/>
          <w:szCs w:val="21"/>
        </w:rPr>
      </w:pPr>
      <w:r>
        <w:rPr>
          <w:rFonts w:hint="eastAsia" w:ascii="黑体" w:hAnsi="黑体" w:eastAsia="黑体"/>
          <w:szCs w:val="21"/>
        </w:rPr>
        <w:t>8</w:t>
      </w:r>
      <w:r>
        <w:rPr>
          <w:rFonts w:ascii="黑体" w:hAnsi="黑体" w:eastAsia="黑体"/>
          <w:szCs w:val="21"/>
        </w:rPr>
        <w:t xml:space="preserve"> </w:t>
      </w:r>
      <w:r>
        <w:rPr>
          <w:rFonts w:hint="eastAsia" w:ascii="黑体" w:hAnsi="黑体" w:eastAsia="黑体"/>
          <w:szCs w:val="21"/>
        </w:rPr>
        <w:t>评价结果</w:t>
      </w:r>
    </w:p>
    <w:p w14:paraId="4AA81B44">
      <w:pPr>
        <w:autoSpaceDE w:val="0"/>
        <w:autoSpaceDN w:val="0"/>
        <w:adjustRightInd w:val="0"/>
        <w:spacing w:line="276" w:lineRule="auto"/>
        <w:ind w:firstLine="420" w:firstLineChars="200"/>
        <w:rPr>
          <w:rFonts w:eastAsiaTheme="minorEastAsia"/>
          <w:szCs w:val="21"/>
        </w:rPr>
      </w:pPr>
      <w:bookmarkStart w:id="77" w:name="_Hlk197612112"/>
      <w:r>
        <w:rPr>
          <w:rFonts w:hint="eastAsia" w:eastAsiaTheme="minorEastAsia"/>
          <w:szCs w:val="21"/>
        </w:rPr>
        <w:t>8.1评价指标要求对应的每一项二级指标根据打分依据打分，基于打分结果和权重计算二级指标得分。</w:t>
      </w:r>
    </w:p>
    <w:p w14:paraId="7437318B">
      <w:pPr>
        <w:autoSpaceDE w:val="0"/>
        <w:autoSpaceDN w:val="0"/>
        <w:adjustRightInd w:val="0"/>
        <w:spacing w:line="276" w:lineRule="auto"/>
        <w:ind w:firstLine="420" w:firstLineChars="200"/>
        <w:rPr>
          <w:rFonts w:eastAsiaTheme="minorEastAsia"/>
          <w:szCs w:val="21"/>
        </w:rPr>
      </w:pPr>
      <w:r>
        <w:rPr>
          <w:rFonts w:hint="eastAsia" w:eastAsiaTheme="minorEastAsia"/>
          <w:szCs w:val="21"/>
        </w:rPr>
        <w:t>8.2 评价指标要求中的四项一级评价指标总分为1</w:t>
      </w:r>
      <w:r>
        <w:rPr>
          <w:rFonts w:eastAsiaTheme="minorEastAsia"/>
          <w:szCs w:val="21"/>
        </w:rPr>
        <w:t>00</w:t>
      </w:r>
      <w:r>
        <w:rPr>
          <w:rFonts w:hint="eastAsia" w:eastAsiaTheme="minorEastAsia"/>
          <w:szCs w:val="21"/>
        </w:rPr>
        <w:t>分，根据一级评价指标权重和二级评价指标得分，计算一级指标得分，然后将评价指标要求中的四项一级指标分数加和，计算总得分。</w:t>
      </w:r>
    </w:p>
    <w:p w14:paraId="4E887F68">
      <w:pPr>
        <w:autoSpaceDE w:val="0"/>
        <w:autoSpaceDN w:val="0"/>
        <w:adjustRightInd w:val="0"/>
        <w:spacing w:line="276" w:lineRule="auto"/>
        <w:ind w:firstLine="420" w:firstLineChars="200"/>
        <w:jc w:val="left"/>
        <w:rPr>
          <w:szCs w:val="21"/>
        </w:rPr>
      </w:pPr>
      <w:r>
        <w:rPr>
          <w:rFonts w:hint="eastAsia"/>
          <w:szCs w:val="21"/>
        </w:rPr>
        <w:t>8.3</w:t>
      </w:r>
      <w:r>
        <w:rPr>
          <w:szCs w:val="21"/>
        </w:rPr>
        <w:t xml:space="preserve"> </w:t>
      </w:r>
      <w:r>
        <w:rPr>
          <w:rFonts w:hint="eastAsia"/>
          <w:szCs w:val="21"/>
        </w:rPr>
        <w:t>根据评价总分数，将生态稻田划分为三个等级，优秀：9</w:t>
      </w:r>
      <w:r>
        <w:rPr>
          <w:szCs w:val="21"/>
        </w:rPr>
        <w:t>0</w:t>
      </w:r>
      <w:r>
        <w:rPr>
          <w:rFonts w:hint="eastAsia"/>
          <w:szCs w:val="21"/>
        </w:rPr>
        <w:t>分（含）-</w:t>
      </w:r>
      <w:r>
        <w:rPr>
          <w:szCs w:val="21"/>
        </w:rPr>
        <w:t>100</w:t>
      </w:r>
      <w:r>
        <w:rPr>
          <w:rFonts w:hint="eastAsia"/>
          <w:szCs w:val="21"/>
        </w:rPr>
        <w:t>分；良好：</w:t>
      </w:r>
      <w:r>
        <w:rPr>
          <w:szCs w:val="21"/>
        </w:rPr>
        <w:t>75</w:t>
      </w:r>
      <w:r>
        <w:rPr>
          <w:rFonts w:hint="eastAsia"/>
          <w:szCs w:val="21"/>
        </w:rPr>
        <w:t>分（含）-</w:t>
      </w:r>
      <w:r>
        <w:rPr>
          <w:szCs w:val="21"/>
        </w:rPr>
        <w:t>90</w:t>
      </w:r>
      <w:r>
        <w:rPr>
          <w:rFonts w:hint="eastAsia"/>
          <w:szCs w:val="21"/>
        </w:rPr>
        <w:t>分；合格：</w:t>
      </w:r>
      <w:r>
        <w:rPr>
          <w:szCs w:val="21"/>
        </w:rPr>
        <w:t>60</w:t>
      </w:r>
      <w:r>
        <w:rPr>
          <w:rFonts w:hint="eastAsia"/>
          <w:szCs w:val="21"/>
        </w:rPr>
        <w:t>分-</w:t>
      </w:r>
      <w:r>
        <w:rPr>
          <w:szCs w:val="21"/>
        </w:rPr>
        <w:t>75</w:t>
      </w:r>
      <w:r>
        <w:rPr>
          <w:rFonts w:hint="eastAsia"/>
          <w:szCs w:val="21"/>
        </w:rPr>
        <w:t>分。</w:t>
      </w:r>
    </w:p>
    <w:bookmarkEnd w:id="28"/>
    <w:bookmarkEnd w:id="77"/>
    <w:p w14:paraId="25E79FBD">
      <w:pPr>
        <w:spacing w:before="312" w:beforeLines="100" w:after="312" w:afterLines="100"/>
        <w:jc w:val="left"/>
        <w:outlineLvl w:val="0"/>
        <w:rPr>
          <w:rFonts w:hint="eastAsia" w:ascii="黑体" w:hAnsi="黑体" w:eastAsia="黑体"/>
          <w:szCs w:val="21"/>
        </w:rPr>
      </w:pPr>
      <w:bookmarkStart w:id="78" w:name="_Hlk40431471"/>
      <w:bookmarkStart w:id="79" w:name="_Hlk40431559"/>
      <w:r>
        <w:rPr>
          <w:rFonts w:hint="eastAsia" w:ascii="黑体" w:hAnsi="黑体" w:eastAsia="黑体"/>
          <w:szCs w:val="21"/>
        </w:rPr>
        <w:t>9</w:t>
      </w:r>
      <w:r>
        <w:rPr>
          <w:rFonts w:ascii="黑体" w:hAnsi="黑体" w:eastAsia="黑体"/>
          <w:szCs w:val="21"/>
        </w:rPr>
        <w:t xml:space="preserve"> </w:t>
      </w:r>
      <w:bookmarkStart w:id="80" w:name="_Hlk151241300"/>
      <w:r>
        <w:rPr>
          <w:rFonts w:hint="eastAsia" w:ascii="黑体" w:hAnsi="黑体" w:eastAsia="黑体"/>
          <w:szCs w:val="21"/>
        </w:rPr>
        <w:t>评价主体</w:t>
      </w:r>
      <w:bookmarkEnd w:id="80"/>
      <w:r>
        <w:rPr>
          <w:rFonts w:hint="eastAsia" w:ascii="黑体" w:hAnsi="黑体" w:eastAsia="黑体"/>
          <w:szCs w:val="21"/>
        </w:rPr>
        <w:t>与周期</w:t>
      </w:r>
    </w:p>
    <w:p w14:paraId="41E7DB32">
      <w:pPr>
        <w:autoSpaceDE w:val="0"/>
        <w:autoSpaceDN w:val="0"/>
        <w:adjustRightInd w:val="0"/>
        <w:spacing w:line="276" w:lineRule="auto"/>
        <w:ind w:firstLine="420" w:firstLineChars="200"/>
        <w:jc w:val="left"/>
        <w:rPr>
          <w:szCs w:val="21"/>
        </w:rPr>
      </w:pPr>
      <w:bookmarkStart w:id="81" w:name="_Hlk151241325"/>
      <w:r>
        <w:rPr>
          <w:rFonts w:hint="eastAsia"/>
          <w:szCs w:val="21"/>
        </w:rPr>
        <w:t>9</w:t>
      </w:r>
      <w:r>
        <w:rPr>
          <w:szCs w:val="21"/>
        </w:rPr>
        <w:t xml:space="preserve">.1 </w:t>
      </w:r>
      <w:r>
        <w:rPr>
          <w:rFonts w:hint="eastAsia"/>
          <w:szCs w:val="21"/>
        </w:rPr>
        <w:t>评价主体为农业科研院校、农技推广部门进行第三方独立评价，至少有2名相关专业中级以上职称的评价人员。</w:t>
      </w:r>
    </w:p>
    <w:p w14:paraId="5F7A49DA">
      <w:pPr>
        <w:autoSpaceDE w:val="0"/>
        <w:autoSpaceDN w:val="0"/>
        <w:adjustRightInd w:val="0"/>
        <w:spacing w:line="276" w:lineRule="auto"/>
        <w:ind w:firstLine="420" w:firstLineChars="200"/>
        <w:jc w:val="left"/>
        <w:rPr>
          <w:szCs w:val="21"/>
        </w:rPr>
      </w:pPr>
      <w:r>
        <w:rPr>
          <w:rFonts w:hint="eastAsia" w:eastAsia="黑体"/>
          <w:szCs w:val="21"/>
        </w:rPr>
        <w:t>9</w:t>
      </w:r>
      <w:r>
        <w:rPr>
          <w:rFonts w:eastAsia="黑体"/>
          <w:szCs w:val="21"/>
        </w:rPr>
        <w:t>.</w:t>
      </w:r>
      <w:r>
        <w:rPr>
          <w:rFonts w:hint="eastAsia" w:eastAsia="黑体"/>
          <w:szCs w:val="21"/>
        </w:rPr>
        <w:t>2</w:t>
      </w:r>
      <w:r>
        <w:rPr>
          <w:rFonts w:eastAsia="黑体"/>
          <w:szCs w:val="21"/>
        </w:rPr>
        <w:t xml:space="preserve"> </w:t>
      </w:r>
      <w:r>
        <w:rPr>
          <w:szCs w:val="21"/>
        </w:rPr>
        <w:t>申请评价时为基准年，再持续运行完整的一年。</w:t>
      </w:r>
    </w:p>
    <w:bookmarkEnd w:id="81"/>
    <w:p w14:paraId="1BDE39F5">
      <w:pPr>
        <w:spacing w:before="312" w:beforeLines="100" w:after="312" w:afterLines="100"/>
        <w:jc w:val="left"/>
        <w:outlineLvl w:val="0"/>
        <w:rPr>
          <w:rFonts w:hint="eastAsia" w:ascii="黑体" w:hAnsi="黑体" w:eastAsia="黑体"/>
          <w:szCs w:val="21"/>
        </w:rPr>
      </w:pPr>
      <w:r>
        <w:rPr>
          <w:rFonts w:hint="eastAsia" w:ascii="黑体" w:hAnsi="黑体" w:eastAsia="黑体"/>
          <w:szCs w:val="21"/>
        </w:rPr>
        <w:t>10</w:t>
      </w:r>
      <w:r>
        <w:rPr>
          <w:rFonts w:ascii="黑体" w:hAnsi="黑体" w:eastAsia="黑体"/>
          <w:szCs w:val="21"/>
        </w:rPr>
        <w:t xml:space="preserve"> </w:t>
      </w:r>
      <w:bookmarkStart w:id="82" w:name="_Hlk196926629"/>
      <w:bookmarkStart w:id="83" w:name="_Hlk196930768"/>
      <w:r>
        <w:rPr>
          <w:rFonts w:hint="eastAsia" w:ascii="黑体" w:hAnsi="黑体" w:eastAsia="黑体"/>
          <w:szCs w:val="21"/>
        </w:rPr>
        <w:t>评价数据获取</w:t>
      </w:r>
      <w:bookmarkEnd w:id="82"/>
      <w:r>
        <w:rPr>
          <w:rFonts w:hint="eastAsia" w:ascii="黑体" w:hAnsi="黑体" w:eastAsia="黑体"/>
          <w:szCs w:val="21"/>
        </w:rPr>
        <w:t>与资料保存</w:t>
      </w:r>
      <w:bookmarkEnd w:id="83"/>
    </w:p>
    <w:p w14:paraId="59D4087B">
      <w:pPr>
        <w:spacing w:before="156" w:beforeLines="50" w:after="156" w:afterLines="50"/>
        <w:ind w:firstLine="420" w:firstLineChars="200"/>
        <w:outlineLvl w:val="1"/>
        <w:rPr>
          <w:szCs w:val="21"/>
        </w:rPr>
      </w:pPr>
      <w:r>
        <w:rPr>
          <w:rFonts w:hint="eastAsia"/>
          <w:szCs w:val="21"/>
        </w:rPr>
        <w:t>10.1 参考但不限于附录B的要求对评价指标所需数据进行获取。</w:t>
      </w:r>
    </w:p>
    <w:p w14:paraId="67201DED">
      <w:pPr>
        <w:spacing w:before="156" w:beforeLines="50" w:after="156" w:afterLines="50"/>
        <w:ind w:firstLine="420" w:firstLineChars="200"/>
        <w:outlineLvl w:val="1"/>
        <w:rPr>
          <w:rFonts w:hint="eastAsia"/>
          <w:szCs w:val="21"/>
        </w:rPr>
      </w:pPr>
      <w:r>
        <w:rPr>
          <w:rFonts w:hint="eastAsia"/>
          <w:szCs w:val="21"/>
        </w:rPr>
        <w:t>10.2 评价时应提交评价报告，评价报告宜包括但不限附录C的内容。</w:t>
      </w:r>
    </w:p>
    <w:p w14:paraId="2FD79FB4">
      <w:pPr>
        <w:spacing w:before="156" w:beforeLines="50" w:after="156" w:afterLines="50"/>
        <w:ind w:firstLine="420" w:firstLineChars="200"/>
        <w:outlineLvl w:val="1"/>
        <w:rPr>
          <w:szCs w:val="21"/>
        </w:rPr>
      </w:pPr>
      <w:r>
        <w:rPr>
          <w:rFonts w:hint="eastAsia"/>
          <w:szCs w:val="21"/>
        </w:rPr>
        <w:t>10</w:t>
      </w:r>
      <w:r>
        <w:rPr>
          <w:szCs w:val="21"/>
        </w:rPr>
        <w:t>.</w:t>
      </w:r>
      <w:r>
        <w:rPr>
          <w:rFonts w:hint="eastAsia"/>
          <w:szCs w:val="21"/>
        </w:rPr>
        <w:t>3 生态稻田评价后，应将涉及的评价资料进行归档保存，便于溯源。</w:t>
      </w:r>
    </w:p>
    <w:p w14:paraId="157CCF58">
      <w:pPr>
        <w:spacing w:before="156" w:beforeLines="50" w:after="156" w:afterLines="50"/>
        <w:ind w:firstLine="420" w:firstLineChars="200"/>
        <w:outlineLvl w:val="1"/>
        <w:rPr>
          <w:szCs w:val="21"/>
        </w:rPr>
      </w:pPr>
    </w:p>
    <w:p w14:paraId="3C0B978D">
      <w:pPr>
        <w:widowControl/>
        <w:jc w:val="left"/>
        <w:rPr>
          <w:rStyle w:val="157"/>
          <w:rFonts w:ascii="Times New Roman" w:hAnsi="Times New Roman"/>
          <w:b w:val="0"/>
          <w:bCs w:val="0"/>
          <w:kern w:val="2"/>
          <w:sz w:val="21"/>
          <w:szCs w:val="21"/>
        </w:rPr>
      </w:pPr>
      <w:r>
        <w:rPr>
          <w:szCs w:val="21"/>
        </w:rPr>
        <w:br w:type="page"/>
      </w:r>
    </w:p>
    <w:p w14:paraId="23C1C08F">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附录A</w:t>
      </w:r>
    </w:p>
    <w:p w14:paraId="5B04FA99">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（规范性）</w:t>
      </w:r>
    </w:p>
    <w:p w14:paraId="690EB8D0">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田间生产管理记录档案</w:t>
      </w:r>
    </w:p>
    <w:p w14:paraId="74D4FFB7">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 xml:space="preserve">.1 </w:t>
      </w:r>
      <w:r>
        <w:rPr>
          <w:rFonts w:hint="eastAsia" w:ascii="黑体" w:hAnsi="黑体" w:eastAsia="黑体"/>
          <w:szCs w:val="21"/>
        </w:rPr>
        <w:t>生态稻田基本情况表</w:t>
      </w:r>
    </w:p>
    <w:p w14:paraId="720040F3">
      <w:pPr>
        <w:spacing w:line="276" w:lineRule="auto"/>
        <w:jc w:val="left"/>
        <w:rPr>
          <w:rFonts w:hint="eastAsia" w:ascii="宋体" w:hAnsi="宋体"/>
          <w:szCs w:val="21"/>
        </w:rPr>
      </w:pPr>
      <w:r>
        <w:rPr>
          <w:rFonts w:hint="eastAsia" w:ascii="黑体" w:hAnsi="黑体" w:eastAsia="黑体"/>
          <w:szCs w:val="21"/>
        </w:rPr>
        <w:t xml:space="preserve"> </w:t>
      </w:r>
      <w:r>
        <w:rPr>
          <w:rFonts w:hint="eastAsia" w:ascii="宋体" w:hAnsi="宋体"/>
          <w:szCs w:val="21"/>
        </w:rPr>
        <w:t xml:space="preserve">表1    </w:t>
      </w:r>
      <w:r>
        <w:rPr>
          <w:rFonts w:hint="eastAsia" w:ascii="黑体" w:hAnsi="黑体" w:eastAsia="黑体"/>
          <w:szCs w:val="21"/>
        </w:rPr>
        <w:t xml:space="preserve">                                                           </w:t>
      </w:r>
      <w:r>
        <w:rPr>
          <w:rFonts w:hint="eastAsia" w:ascii="宋体" w:hAnsi="宋体"/>
          <w:szCs w:val="21"/>
        </w:rPr>
        <w:t xml:space="preserve">   填表人：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6655"/>
      </w:tblGrid>
      <w:tr w14:paraId="02B86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597CC002">
            <w:pPr>
              <w:spacing w:before="156" w:beforeLines="50" w:after="156" w:afterLines="50"/>
              <w:outlineLvl w:val="1"/>
              <w:rPr>
                <w:rFonts w:ascii="Times New Roman"/>
                <w:szCs w:val="21"/>
              </w:rPr>
            </w:pPr>
            <w:r>
              <w:rPr>
                <w:rFonts w:hint="eastAsia" w:ascii="Times New Roman"/>
                <w:szCs w:val="21"/>
              </w:rPr>
              <w:t>生态稻田位置：</w:t>
            </w:r>
          </w:p>
        </w:tc>
        <w:tc>
          <w:tcPr>
            <w:tcW w:w="6655" w:type="dxa"/>
          </w:tcPr>
          <w:p w14:paraId="21DEFDB9">
            <w:pPr>
              <w:spacing w:before="156" w:beforeLines="50" w:after="156" w:afterLines="50"/>
              <w:outlineLvl w:val="1"/>
              <w:rPr>
                <w:rFonts w:ascii="Times New Roman"/>
                <w:szCs w:val="21"/>
              </w:rPr>
            </w:pPr>
          </w:p>
        </w:tc>
      </w:tr>
      <w:tr w14:paraId="1D5B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77AFEA3B">
            <w:pPr>
              <w:spacing w:before="156" w:beforeLines="50" w:after="156" w:afterLines="50"/>
              <w:outlineLvl w:val="1"/>
              <w:rPr>
                <w:rFonts w:ascii="Times New Roman"/>
                <w:szCs w:val="21"/>
              </w:rPr>
            </w:pPr>
            <w:r>
              <w:rPr>
                <w:rFonts w:hint="eastAsia" w:ascii="Times New Roman"/>
                <w:szCs w:val="21"/>
              </w:rPr>
              <w:t>建设区域总面积：</w:t>
            </w:r>
          </w:p>
        </w:tc>
        <w:tc>
          <w:tcPr>
            <w:tcW w:w="6655" w:type="dxa"/>
          </w:tcPr>
          <w:p w14:paraId="32B9CF86">
            <w:pPr>
              <w:spacing w:before="156" w:beforeLines="50" w:after="156" w:afterLines="50"/>
              <w:outlineLvl w:val="1"/>
              <w:rPr>
                <w:rFonts w:ascii="Times New Roman"/>
                <w:szCs w:val="21"/>
              </w:rPr>
            </w:pPr>
          </w:p>
        </w:tc>
      </w:tr>
      <w:tr w14:paraId="4872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3C6DE1C9">
            <w:pPr>
              <w:spacing w:before="156" w:beforeLines="50" w:after="156" w:afterLines="50"/>
              <w:outlineLvl w:val="1"/>
              <w:rPr>
                <w:rFonts w:ascii="Times New Roman"/>
                <w:szCs w:val="21"/>
              </w:rPr>
            </w:pPr>
            <w:r>
              <w:rPr>
                <w:rFonts w:hint="eastAsia" w:ascii="Times New Roman"/>
                <w:szCs w:val="21"/>
              </w:rPr>
              <w:t>田块总面积：</w:t>
            </w:r>
          </w:p>
        </w:tc>
        <w:tc>
          <w:tcPr>
            <w:tcW w:w="6655" w:type="dxa"/>
          </w:tcPr>
          <w:p w14:paraId="5E7BA4EC">
            <w:pPr>
              <w:spacing w:before="156" w:beforeLines="50" w:after="156" w:afterLines="50"/>
              <w:outlineLvl w:val="1"/>
              <w:rPr>
                <w:rFonts w:ascii="Times New Roman"/>
                <w:szCs w:val="21"/>
              </w:rPr>
            </w:pPr>
          </w:p>
        </w:tc>
      </w:tr>
      <w:tr w14:paraId="177E7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4B5E45C8">
            <w:pPr>
              <w:spacing w:before="156" w:beforeLines="50" w:after="156" w:afterLines="50"/>
              <w:outlineLvl w:val="1"/>
              <w:rPr>
                <w:rFonts w:ascii="Times New Roman"/>
                <w:szCs w:val="21"/>
              </w:rPr>
            </w:pPr>
            <w:r>
              <w:rPr>
                <w:rFonts w:hint="eastAsia" w:ascii="Times New Roman"/>
                <w:szCs w:val="21"/>
              </w:rPr>
              <w:t>经营主体：</w:t>
            </w:r>
          </w:p>
        </w:tc>
        <w:tc>
          <w:tcPr>
            <w:tcW w:w="6655" w:type="dxa"/>
          </w:tcPr>
          <w:p w14:paraId="7AA7EEBB">
            <w:pPr>
              <w:spacing w:before="156" w:beforeLines="50" w:after="156" w:afterLines="50"/>
              <w:outlineLvl w:val="1"/>
              <w:rPr>
                <w:rFonts w:ascii="Times New Roman"/>
                <w:szCs w:val="21"/>
              </w:rPr>
            </w:pPr>
          </w:p>
        </w:tc>
      </w:tr>
      <w:tr w14:paraId="498B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6A9DFA30">
            <w:pPr>
              <w:spacing w:before="156" w:beforeLines="50" w:after="156" w:afterLines="50"/>
              <w:outlineLvl w:val="1"/>
              <w:rPr>
                <w:rFonts w:ascii="Times New Roman"/>
                <w:szCs w:val="21"/>
              </w:rPr>
            </w:pPr>
            <w:r>
              <w:rPr>
                <w:rFonts w:hint="eastAsia" w:ascii="Times New Roman"/>
                <w:szCs w:val="21"/>
              </w:rPr>
              <w:t>土壤质量：</w:t>
            </w:r>
          </w:p>
        </w:tc>
        <w:tc>
          <w:tcPr>
            <w:tcW w:w="6655" w:type="dxa"/>
          </w:tcPr>
          <w:p w14:paraId="4993E37F">
            <w:pPr>
              <w:spacing w:before="156" w:beforeLines="50" w:after="156" w:afterLines="50"/>
              <w:outlineLvl w:val="1"/>
              <w:rPr>
                <w:rFonts w:ascii="Times New Roman"/>
                <w:szCs w:val="21"/>
              </w:rPr>
            </w:pPr>
          </w:p>
        </w:tc>
      </w:tr>
      <w:tr w14:paraId="4A99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0118098D">
            <w:pPr>
              <w:spacing w:before="156" w:beforeLines="50" w:after="156" w:afterLines="50"/>
              <w:outlineLvl w:val="1"/>
              <w:rPr>
                <w:rFonts w:ascii="Times New Roman"/>
                <w:szCs w:val="21"/>
              </w:rPr>
            </w:pPr>
            <w:r>
              <w:rPr>
                <w:rFonts w:hint="eastAsia" w:ascii="Times New Roman"/>
                <w:szCs w:val="21"/>
              </w:rPr>
              <w:t>灌溉水质量：</w:t>
            </w:r>
          </w:p>
        </w:tc>
        <w:tc>
          <w:tcPr>
            <w:tcW w:w="6655" w:type="dxa"/>
          </w:tcPr>
          <w:p w14:paraId="123306D2">
            <w:pPr>
              <w:spacing w:before="156" w:beforeLines="50" w:after="156" w:afterLines="50"/>
              <w:outlineLvl w:val="1"/>
              <w:rPr>
                <w:rFonts w:ascii="Times New Roman"/>
                <w:szCs w:val="21"/>
              </w:rPr>
            </w:pPr>
          </w:p>
        </w:tc>
      </w:tr>
      <w:tr w14:paraId="4D35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11FD1768">
            <w:pPr>
              <w:spacing w:before="156" w:beforeLines="50" w:after="156" w:afterLines="50"/>
              <w:outlineLvl w:val="1"/>
              <w:rPr>
                <w:rFonts w:ascii="Times New Roman"/>
                <w:szCs w:val="21"/>
              </w:rPr>
            </w:pPr>
            <w:r>
              <w:rPr>
                <w:rFonts w:hint="eastAsia" w:ascii="Times New Roman"/>
                <w:szCs w:val="21"/>
              </w:rPr>
              <w:t>是否为绿色食品生产基地：</w:t>
            </w:r>
          </w:p>
        </w:tc>
        <w:tc>
          <w:tcPr>
            <w:tcW w:w="6655" w:type="dxa"/>
          </w:tcPr>
          <w:p w14:paraId="3577BA5D">
            <w:pPr>
              <w:spacing w:before="156" w:beforeLines="50" w:after="156" w:afterLines="50"/>
              <w:outlineLvl w:val="1"/>
              <w:rPr>
                <w:rFonts w:ascii="Times New Roman"/>
                <w:szCs w:val="21"/>
              </w:rPr>
            </w:pPr>
          </w:p>
        </w:tc>
      </w:tr>
      <w:tr w14:paraId="3AB1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0B8786C1">
            <w:pPr>
              <w:spacing w:before="156" w:beforeLines="50" w:after="156" w:afterLines="50"/>
              <w:outlineLvl w:val="1"/>
              <w:rPr>
                <w:rFonts w:ascii="Times New Roman"/>
                <w:szCs w:val="21"/>
              </w:rPr>
            </w:pPr>
            <w:r>
              <w:rPr>
                <w:rFonts w:hint="eastAsia" w:ascii="Times New Roman"/>
                <w:szCs w:val="21"/>
              </w:rPr>
              <w:t>周边环境描述：</w:t>
            </w:r>
          </w:p>
        </w:tc>
        <w:tc>
          <w:tcPr>
            <w:tcW w:w="6655" w:type="dxa"/>
          </w:tcPr>
          <w:p w14:paraId="6949438C">
            <w:pPr>
              <w:spacing w:before="156" w:beforeLines="50" w:after="156" w:afterLines="50"/>
              <w:outlineLvl w:val="1"/>
              <w:rPr>
                <w:rFonts w:ascii="Times New Roman"/>
                <w:szCs w:val="21"/>
              </w:rPr>
            </w:pPr>
          </w:p>
        </w:tc>
      </w:tr>
      <w:tr w14:paraId="12E0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28E1AAFE">
            <w:pPr>
              <w:spacing w:before="156" w:beforeLines="50" w:after="156" w:afterLines="50"/>
              <w:outlineLvl w:val="1"/>
              <w:rPr>
                <w:rFonts w:ascii="宋体"/>
                <w:szCs w:val="21"/>
              </w:rPr>
            </w:pPr>
            <w:r>
              <w:rPr>
                <w:rFonts w:hint="eastAsia" w:ascii="宋体"/>
                <w:szCs w:val="21"/>
              </w:rPr>
              <w:t>田埂情况描述：</w:t>
            </w:r>
          </w:p>
        </w:tc>
        <w:tc>
          <w:tcPr>
            <w:tcW w:w="6655" w:type="dxa"/>
          </w:tcPr>
          <w:p w14:paraId="74699E06">
            <w:pPr>
              <w:spacing w:before="156" w:beforeLines="50" w:after="156" w:afterLines="50"/>
              <w:outlineLvl w:val="1"/>
              <w:rPr>
                <w:rFonts w:ascii="宋体"/>
                <w:szCs w:val="21"/>
              </w:rPr>
            </w:pPr>
          </w:p>
        </w:tc>
      </w:tr>
      <w:tr w14:paraId="6FBC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290BC66E">
            <w:pPr>
              <w:spacing w:before="156" w:beforeLines="50" w:after="156" w:afterLines="50"/>
              <w:outlineLvl w:val="1"/>
              <w:rPr>
                <w:rFonts w:ascii="宋体"/>
                <w:szCs w:val="21"/>
              </w:rPr>
            </w:pPr>
            <w:r>
              <w:rPr>
                <w:rFonts w:hint="eastAsia" w:ascii="宋体"/>
                <w:szCs w:val="21"/>
              </w:rPr>
              <w:t>田间道路情况描述：</w:t>
            </w:r>
          </w:p>
        </w:tc>
        <w:tc>
          <w:tcPr>
            <w:tcW w:w="6655" w:type="dxa"/>
          </w:tcPr>
          <w:p w14:paraId="43C8218F">
            <w:pPr>
              <w:spacing w:before="156" w:beforeLines="50" w:after="156" w:afterLines="50"/>
              <w:outlineLvl w:val="1"/>
              <w:rPr>
                <w:rFonts w:ascii="宋体"/>
                <w:szCs w:val="21"/>
              </w:rPr>
            </w:pPr>
          </w:p>
        </w:tc>
      </w:tr>
      <w:tr w14:paraId="2C57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14:paraId="44EFED0B">
            <w:pPr>
              <w:spacing w:before="156" w:beforeLines="50" w:after="156" w:afterLines="50"/>
              <w:outlineLvl w:val="1"/>
              <w:rPr>
                <w:rFonts w:ascii="宋体"/>
                <w:szCs w:val="21"/>
              </w:rPr>
            </w:pPr>
            <w:r>
              <w:rPr>
                <w:rFonts w:hint="eastAsia" w:ascii="宋体"/>
                <w:szCs w:val="21"/>
              </w:rPr>
              <w:t>沟、塘建设情况描述：</w:t>
            </w:r>
          </w:p>
        </w:tc>
        <w:tc>
          <w:tcPr>
            <w:tcW w:w="6655" w:type="dxa"/>
          </w:tcPr>
          <w:p w14:paraId="43659D7B">
            <w:pPr>
              <w:spacing w:before="156" w:beforeLines="50" w:after="156" w:afterLines="50"/>
              <w:outlineLvl w:val="1"/>
              <w:rPr>
                <w:rFonts w:ascii="宋体"/>
                <w:szCs w:val="21"/>
              </w:rPr>
            </w:pPr>
          </w:p>
        </w:tc>
      </w:tr>
    </w:tbl>
    <w:p w14:paraId="732D9FA6">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生产资料采购记录表</w:t>
      </w:r>
    </w:p>
    <w:p w14:paraId="3360491C">
      <w:pPr>
        <w:spacing w:line="276" w:lineRule="auto"/>
        <w:jc w:val="left"/>
        <w:rPr>
          <w:rFonts w:hint="eastAsia" w:ascii="宋体" w:hAnsi="宋体"/>
          <w:szCs w:val="21"/>
        </w:rPr>
      </w:pPr>
      <w:r>
        <w:rPr>
          <w:rFonts w:hint="eastAsia" w:ascii="宋体" w:hAnsi="宋体"/>
          <w:szCs w:val="21"/>
        </w:rPr>
        <w:t xml:space="preserve"> 表2         </w:t>
      </w:r>
      <w:r>
        <w:rPr>
          <w:rFonts w:hint="eastAsia" w:ascii="黑体" w:hAnsi="黑体" w:eastAsia="黑体"/>
          <w:szCs w:val="21"/>
        </w:rPr>
        <w:t xml:space="preserve">                                 </w:t>
      </w:r>
      <w:r>
        <w:rPr>
          <w:rFonts w:hint="eastAsia" w:ascii="宋体" w:hAnsi="宋体"/>
          <w:szCs w:val="21"/>
        </w:rPr>
        <w:t xml:space="preserve">                         填表人：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134"/>
        <w:gridCol w:w="1276"/>
        <w:gridCol w:w="850"/>
        <w:gridCol w:w="1701"/>
        <w:gridCol w:w="1276"/>
        <w:gridCol w:w="1134"/>
        <w:gridCol w:w="1269"/>
      </w:tblGrid>
      <w:tr w14:paraId="6B8E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389238D">
            <w:pPr>
              <w:spacing w:line="276" w:lineRule="auto"/>
              <w:jc w:val="left"/>
              <w:rPr>
                <w:rFonts w:hint="eastAsia" w:ascii="宋体" w:hAnsi="宋体"/>
                <w:szCs w:val="21"/>
              </w:rPr>
            </w:pPr>
            <w:r>
              <w:rPr>
                <w:rFonts w:hint="eastAsia" w:ascii="宋体" w:hAnsi="宋体"/>
                <w:szCs w:val="21"/>
              </w:rPr>
              <w:t>日期</w:t>
            </w:r>
          </w:p>
        </w:tc>
        <w:tc>
          <w:tcPr>
            <w:tcW w:w="1134" w:type="dxa"/>
          </w:tcPr>
          <w:p w14:paraId="5F25948A">
            <w:pPr>
              <w:spacing w:line="276" w:lineRule="auto"/>
              <w:jc w:val="left"/>
              <w:rPr>
                <w:rFonts w:hint="eastAsia" w:ascii="宋体" w:hAnsi="宋体"/>
                <w:szCs w:val="21"/>
              </w:rPr>
            </w:pPr>
            <w:r>
              <w:rPr>
                <w:rFonts w:hint="eastAsia" w:ascii="宋体" w:hAnsi="宋体"/>
                <w:szCs w:val="21"/>
              </w:rPr>
              <w:t>产品名称</w:t>
            </w:r>
          </w:p>
        </w:tc>
        <w:tc>
          <w:tcPr>
            <w:tcW w:w="1276" w:type="dxa"/>
          </w:tcPr>
          <w:p w14:paraId="3FC05470">
            <w:pPr>
              <w:spacing w:line="276" w:lineRule="auto"/>
              <w:jc w:val="left"/>
              <w:rPr>
                <w:rFonts w:hint="eastAsia" w:ascii="宋体" w:hAnsi="宋体"/>
                <w:szCs w:val="21"/>
              </w:rPr>
            </w:pPr>
            <w:r>
              <w:rPr>
                <w:rFonts w:hint="eastAsia" w:ascii="宋体" w:hAnsi="宋体"/>
                <w:szCs w:val="21"/>
              </w:rPr>
              <w:t>主要成分</w:t>
            </w:r>
          </w:p>
        </w:tc>
        <w:tc>
          <w:tcPr>
            <w:tcW w:w="850" w:type="dxa"/>
          </w:tcPr>
          <w:p w14:paraId="50743284">
            <w:pPr>
              <w:spacing w:line="276" w:lineRule="auto"/>
              <w:jc w:val="left"/>
              <w:rPr>
                <w:rFonts w:hint="eastAsia" w:ascii="宋体" w:hAnsi="宋体"/>
                <w:szCs w:val="21"/>
              </w:rPr>
            </w:pPr>
            <w:r>
              <w:rPr>
                <w:rFonts w:hint="eastAsia" w:ascii="宋体" w:hAnsi="宋体"/>
                <w:szCs w:val="21"/>
              </w:rPr>
              <w:t>数量</w:t>
            </w:r>
          </w:p>
        </w:tc>
        <w:tc>
          <w:tcPr>
            <w:tcW w:w="1701" w:type="dxa"/>
          </w:tcPr>
          <w:p w14:paraId="14C2C607">
            <w:pPr>
              <w:spacing w:line="276" w:lineRule="auto"/>
              <w:jc w:val="left"/>
              <w:rPr>
                <w:rFonts w:hint="eastAsia" w:ascii="宋体" w:hAnsi="宋体"/>
                <w:szCs w:val="21"/>
              </w:rPr>
            </w:pPr>
            <w:r>
              <w:rPr>
                <w:rFonts w:hint="eastAsia" w:ascii="宋体" w:hAnsi="宋体"/>
                <w:szCs w:val="21"/>
              </w:rPr>
              <w:t>产品批准登记号</w:t>
            </w:r>
          </w:p>
        </w:tc>
        <w:tc>
          <w:tcPr>
            <w:tcW w:w="1276" w:type="dxa"/>
          </w:tcPr>
          <w:p w14:paraId="0F33A661">
            <w:pPr>
              <w:spacing w:line="276" w:lineRule="auto"/>
              <w:jc w:val="left"/>
              <w:rPr>
                <w:rFonts w:hint="eastAsia" w:ascii="宋体" w:hAnsi="宋体"/>
                <w:szCs w:val="21"/>
              </w:rPr>
            </w:pPr>
            <w:r>
              <w:rPr>
                <w:rFonts w:hint="eastAsia" w:ascii="宋体" w:hAnsi="宋体"/>
                <w:szCs w:val="21"/>
              </w:rPr>
              <w:t>生产单位</w:t>
            </w:r>
          </w:p>
        </w:tc>
        <w:tc>
          <w:tcPr>
            <w:tcW w:w="1134" w:type="dxa"/>
          </w:tcPr>
          <w:p w14:paraId="4B8294AE">
            <w:pPr>
              <w:spacing w:line="276" w:lineRule="auto"/>
              <w:jc w:val="left"/>
              <w:rPr>
                <w:rFonts w:hint="eastAsia" w:ascii="宋体" w:hAnsi="宋体"/>
                <w:szCs w:val="21"/>
              </w:rPr>
            </w:pPr>
            <w:r>
              <w:rPr>
                <w:rFonts w:hint="eastAsia" w:ascii="宋体" w:hAnsi="宋体"/>
                <w:szCs w:val="21"/>
              </w:rPr>
              <w:t>销售单位</w:t>
            </w:r>
          </w:p>
        </w:tc>
        <w:tc>
          <w:tcPr>
            <w:tcW w:w="1269" w:type="dxa"/>
          </w:tcPr>
          <w:p w14:paraId="3CD3E150">
            <w:pPr>
              <w:spacing w:line="276" w:lineRule="auto"/>
              <w:jc w:val="left"/>
              <w:rPr>
                <w:rFonts w:hint="eastAsia" w:ascii="宋体" w:hAnsi="宋体"/>
                <w:szCs w:val="21"/>
              </w:rPr>
            </w:pPr>
            <w:r>
              <w:rPr>
                <w:rFonts w:hint="eastAsia" w:ascii="宋体" w:hAnsi="宋体"/>
                <w:szCs w:val="21"/>
              </w:rPr>
              <w:t>经办人</w:t>
            </w:r>
          </w:p>
        </w:tc>
      </w:tr>
      <w:tr w14:paraId="71F5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BDA9504">
            <w:pPr>
              <w:spacing w:line="276" w:lineRule="auto"/>
              <w:jc w:val="left"/>
              <w:rPr>
                <w:rFonts w:hint="eastAsia" w:ascii="宋体" w:hAnsi="宋体"/>
                <w:szCs w:val="21"/>
              </w:rPr>
            </w:pPr>
          </w:p>
        </w:tc>
        <w:tc>
          <w:tcPr>
            <w:tcW w:w="1134" w:type="dxa"/>
          </w:tcPr>
          <w:p w14:paraId="6B93944A">
            <w:pPr>
              <w:spacing w:line="276" w:lineRule="auto"/>
              <w:jc w:val="left"/>
              <w:rPr>
                <w:rFonts w:hint="eastAsia" w:ascii="宋体" w:hAnsi="宋体"/>
                <w:szCs w:val="21"/>
              </w:rPr>
            </w:pPr>
          </w:p>
        </w:tc>
        <w:tc>
          <w:tcPr>
            <w:tcW w:w="1276" w:type="dxa"/>
          </w:tcPr>
          <w:p w14:paraId="17ACD2EC">
            <w:pPr>
              <w:spacing w:line="276" w:lineRule="auto"/>
              <w:jc w:val="left"/>
              <w:rPr>
                <w:rFonts w:hint="eastAsia" w:ascii="宋体" w:hAnsi="宋体"/>
                <w:szCs w:val="21"/>
              </w:rPr>
            </w:pPr>
          </w:p>
        </w:tc>
        <w:tc>
          <w:tcPr>
            <w:tcW w:w="850" w:type="dxa"/>
          </w:tcPr>
          <w:p w14:paraId="5C245AE9">
            <w:pPr>
              <w:spacing w:line="276" w:lineRule="auto"/>
              <w:jc w:val="left"/>
              <w:rPr>
                <w:rFonts w:hint="eastAsia" w:ascii="宋体" w:hAnsi="宋体"/>
                <w:szCs w:val="21"/>
              </w:rPr>
            </w:pPr>
          </w:p>
        </w:tc>
        <w:tc>
          <w:tcPr>
            <w:tcW w:w="1701" w:type="dxa"/>
          </w:tcPr>
          <w:p w14:paraId="79C078CE">
            <w:pPr>
              <w:spacing w:line="276" w:lineRule="auto"/>
              <w:jc w:val="left"/>
              <w:rPr>
                <w:rFonts w:hint="eastAsia" w:ascii="宋体" w:hAnsi="宋体"/>
                <w:szCs w:val="21"/>
              </w:rPr>
            </w:pPr>
          </w:p>
        </w:tc>
        <w:tc>
          <w:tcPr>
            <w:tcW w:w="1276" w:type="dxa"/>
          </w:tcPr>
          <w:p w14:paraId="67E760B5">
            <w:pPr>
              <w:spacing w:line="276" w:lineRule="auto"/>
              <w:jc w:val="left"/>
              <w:rPr>
                <w:rFonts w:hint="eastAsia" w:ascii="宋体" w:hAnsi="宋体"/>
                <w:szCs w:val="21"/>
              </w:rPr>
            </w:pPr>
          </w:p>
        </w:tc>
        <w:tc>
          <w:tcPr>
            <w:tcW w:w="1134" w:type="dxa"/>
          </w:tcPr>
          <w:p w14:paraId="3275F2EB">
            <w:pPr>
              <w:spacing w:line="276" w:lineRule="auto"/>
              <w:jc w:val="left"/>
              <w:rPr>
                <w:rFonts w:hint="eastAsia" w:ascii="宋体" w:hAnsi="宋体"/>
                <w:szCs w:val="21"/>
              </w:rPr>
            </w:pPr>
          </w:p>
        </w:tc>
        <w:tc>
          <w:tcPr>
            <w:tcW w:w="1269" w:type="dxa"/>
          </w:tcPr>
          <w:p w14:paraId="2ED6F498">
            <w:pPr>
              <w:spacing w:line="276" w:lineRule="auto"/>
              <w:jc w:val="left"/>
              <w:rPr>
                <w:rFonts w:hint="eastAsia" w:ascii="宋体" w:hAnsi="宋体"/>
                <w:szCs w:val="21"/>
              </w:rPr>
            </w:pPr>
          </w:p>
        </w:tc>
      </w:tr>
      <w:tr w14:paraId="01AC8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F616C43">
            <w:pPr>
              <w:spacing w:line="276" w:lineRule="auto"/>
              <w:jc w:val="left"/>
              <w:rPr>
                <w:rFonts w:hint="eastAsia" w:ascii="宋体" w:hAnsi="宋体"/>
                <w:szCs w:val="21"/>
              </w:rPr>
            </w:pPr>
          </w:p>
        </w:tc>
        <w:tc>
          <w:tcPr>
            <w:tcW w:w="1134" w:type="dxa"/>
          </w:tcPr>
          <w:p w14:paraId="3783202E">
            <w:pPr>
              <w:spacing w:line="276" w:lineRule="auto"/>
              <w:jc w:val="left"/>
              <w:rPr>
                <w:rFonts w:hint="eastAsia" w:ascii="宋体" w:hAnsi="宋体"/>
                <w:szCs w:val="21"/>
              </w:rPr>
            </w:pPr>
          </w:p>
        </w:tc>
        <w:tc>
          <w:tcPr>
            <w:tcW w:w="1276" w:type="dxa"/>
          </w:tcPr>
          <w:p w14:paraId="3C765662">
            <w:pPr>
              <w:spacing w:line="276" w:lineRule="auto"/>
              <w:jc w:val="left"/>
              <w:rPr>
                <w:rFonts w:hint="eastAsia" w:ascii="宋体" w:hAnsi="宋体"/>
                <w:szCs w:val="21"/>
              </w:rPr>
            </w:pPr>
          </w:p>
        </w:tc>
        <w:tc>
          <w:tcPr>
            <w:tcW w:w="850" w:type="dxa"/>
          </w:tcPr>
          <w:p w14:paraId="22DCC6FE">
            <w:pPr>
              <w:spacing w:line="276" w:lineRule="auto"/>
              <w:jc w:val="left"/>
              <w:rPr>
                <w:rFonts w:hint="eastAsia" w:ascii="宋体" w:hAnsi="宋体"/>
                <w:szCs w:val="21"/>
              </w:rPr>
            </w:pPr>
          </w:p>
        </w:tc>
        <w:tc>
          <w:tcPr>
            <w:tcW w:w="1701" w:type="dxa"/>
          </w:tcPr>
          <w:p w14:paraId="0ACACC81">
            <w:pPr>
              <w:spacing w:line="276" w:lineRule="auto"/>
              <w:jc w:val="left"/>
              <w:rPr>
                <w:rFonts w:hint="eastAsia" w:ascii="宋体" w:hAnsi="宋体"/>
                <w:szCs w:val="21"/>
              </w:rPr>
            </w:pPr>
          </w:p>
        </w:tc>
        <w:tc>
          <w:tcPr>
            <w:tcW w:w="1276" w:type="dxa"/>
          </w:tcPr>
          <w:p w14:paraId="21141641">
            <w:pPr>
              <w:spacing w:line="276" w:lineRule="auto"/>
              <w:jc w:val="left"/>
              <w:rPr>
                <w:rFonts w:hint="eastAsia" w:ascii="宋体" w:hAnsi="宋体"/>
                <w:szCs w:val="21"/>
              </w:rPr>
            </w:pPr>
          </w:p>
        </w:tc>
        <w:tc>
          <w:tcPr>
            <w:tcW w:w="1134" w:type="dxa"/>
          </w:tcPr>
          <w:p w14:paraId="1AA68798">
            <w:pPr>
              <w:spacing w:line="276" w:lineRule="auto"/>
              <w:jc w:val="left"/>
              <w:rPr>
                <w:rFonts w:hint="eastAsia" w:ascii="宋体" w:hAnsi="宋体"/>
                <w:szCs w:val="21"/>
              </w:rPr>
            </w:pPr>
          </w:p>
        </w:tc>
        <w:tc>
          <w:tcPr>
            <w:tcW w:w="1269" w:type="dxa"/>
          </w:tcPr>
          <w:p w14:paraId="454BE812">
            <w:pPr>
              <w:spacing w:line="276" w:lineRule="auto"/>
              <w:jc w:val="left"/>
              <w:rPr>
                <w:rFonts w:hint="eastAsia" w:ascii="宋体" w:hAnsi="宋体"/>
                <w:szCs w:val="21"/>
              </w:rPr>
            </w:pPr>
          </w:p>
        </w:tc>
      </w:tr>
    </w:tbl>
    <w:p w14:paraId="6D81A9C1">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农事操作记录表</w:t>
      </w:r>
    </w:p>
    <w:p w14:paraId="225A3359">
      <w:pPr>
        <w:spacing w:line="276" w:lineRule="auto"/>
        <w:jc w:val="left"/>
        <w:rPr>
          <w:rFonts w:hint="eastAsia" w:ascii="宋体" w:hAnsi="宋体"/>
          <w:szCs w:val="21"/>
        </w:rPr>
      </w:pPr>
      <w:r>
        <w:rPr>
          <w:rFonts w:hint="eastAsia" w:ascii="黑体" w:hAnsi="黑体" w:eastAsia="黑体"/>
          <w:szCs w:val="21"/>
        </w:rPr>
        <w:t xml:space="preserve"> </w:t>
      </w:r>
      <w:r>
        <w:rPr>
          <w:rFonts w:hint="eastAsia" w:ascii="宋体" w:hAnsi="宋体"/>
          <w:szCs w:val="21"/>
        </w:rPr>
        <w:t xml:space="preserve">表3          </w:t>
      </w:r>
      <w:r>
        <w:rPr>
          <w:rFonts w:hint="eastAsia" w:ascii="黑体" w:hAnsi="黑体" w:eastAsia="黑体"/>
          <w:szCs w:val="21"/>
        </w:rPr>
        <w:t xml:space="preserve">                                </w:t>
      </w:r>
      <w:r>
        <w:rPr>
          <w:rFonts w:hint="eastAsia" w:ascii="宋体" w:hAnsi="宋体"/>
          <w:szCs w:val="21"/>
        </w:rPr>
        <w:t xml:space="preserve">                         填表人：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709"/>
        <w:gridCol w:w="714"/>
        <w:gridCol w:w="703"/>
        <w:gridCol w:w="709"/>
        <w:gridCol w:w="1418"/>
        <w:gridCol w:w="1275"/>
        <w:gridCol w:w="709"/>
        <w:gridCol w:w="1134"/>
        <w:gridCol w:w="709"/>
        <w:gridCol w:w="560"/>
      </w:tblGrid>
      <w:tr w14:paraId="6838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14:paraId="797095E6">
            <w:pPr>
              <w:spacing w:line="276" w:lineRule="auto"/>
              <w:jc w:val="left"/>
              <w:rPr>
                <w:rFonts w:hint="eastAsia" w:ascii="宋体" w:hAnsi="宋体"/>
                <w:szCs w:val="21"/>
              </w:rPr>
            </w:pPr>
            <w:r>
              <w:rPr>
                <w:rFonts w:hint="eastAsia" w:ascii="宋体" w:hAnsi="宋体"/>
                <w:szCs w:val="21"/>
              </w:rPr>
              <w:t>日期</w:t>
            </w:r>
          </w:p>
        </w:tc>
        <w:tc>
          <w:tcPr>
            <w:tcW w:w="709" w:type="dxa"/>
            <w:vMerge w:val="restart"/>
            <w:vAlign w:val="center"/>
          </w:tcPr>
          <w:p w14:paraId="6F339E13">
            <w:pPr>
              <w:spacing w:line="276" w:lineRule="auto"/>
              <w:jc w:val="left"/>
              <w:rPr>
                <w:rFonts w:hint="eastAsia" w:ascii="宋体" w:hAnsi="宋体"/>
                <w:szCs w:val="21"/>
              </w:rPr>
            </w:pPr>
            <w:r>
              <w:rPr>
                <w:rFonts w:hint="eastAsia" w:ascii="宋体" w:hAnsi="宋体"/>
                <w:szCs w:val="21"/>
              </w:rPr>
              <w:t>作物</w:t>
            </w:r>
          </w:p>
        </w:tc>
        <w:tc>
          <w:tcPr>
            <w:tcW w:w="714" w:type="dxa"/>
            <w:vMerge w:val="restart"/>
          </w:tcPr>
          <w:p w14:paraId="2A44331E">
            <w:pPr>
              <w:spacing w:line="276" w:lineRule="auto"/>
              <w:jc w:val="left"/>
              <w:rPr>
                <w:rFonts w:hint="eastAsia" w:ascii="宋体" w:hAnsi="宋体"/>
                <w:szCs w:val="21"/>
              </w:rPr>
            </w:pPr>
            <w:r>
              <w:rPr>
                <w:rFonts w:hint="eastAsia" w:ascii="宋体" w:hAnsi="宋体"/>
                <w:szCs w:val="21"/>
              </w:rPr>
              <w:t>作业地块</w:t>
            </w:r>
          </w:p>
        </w:tc>
        <w:tc>
          <w:tcPr>
            <w:tcW w:w="703" w:type="dxa"/>
            <w:vMerge w:val="restart"/>
          </w:tcPr>
          <w:p w14:paraId="1569D540">
            <w:pPr>
              <w:spacing w:line="276" w:lineRule="auto"/>
              <w:jc w:val="left"/>
              <w:rPr>
                <w:rFonts w:hint="eastAsia" w:ascii="宋体" w:hAnsi="宋体"/>
                <w:szCs w:val="21"/>
              </w:rPr>
            </w:pPr>
            <w:r>
              <w:rPr>
                <w:rFonts w:hint="eastAsia" w:ascii="宋体" w:hAnsi="宋体"/>
                <w:szCs w:val="21"/>
              </w:rPr>
              <w:t>作业面积</w:t>
            </w:r>
          </w:p>
        </w:tc>
        <w:tc>
          <w:tcPr>
            <w:tcW w:w="709" w:type="dxa"/>
            <w:vMerge w:val="restart"/>
          </w:tcPr>
          <w:p w14:paraId="1826B971">
            <w:pPr>
              <w:spacing w:line="276" w:lineRule="auto"/>
              <w:jc w:val="left"/>
              <w:rPr>
                <w:rFonts w:hint="eastAsia" w:ascii="宋体" w:hAnsi="宋体"/>
                <w:szCs w:val="21"/>
              </w:rPr>
            </w:pPr>
            <w:r>
              <w:rPr>
                <w:rFonts w:hint="eastAsia" w:ascii="宋体" w:hAnsi="宋体"/>
                <w:szCs w:val="21"/>
              </w:rPr>
              <w:t>作业内容</w:t>
            </w:r>
          </w:p>
        </w:tc>
        <w:tc>
          <w:tcPr>
            <w:tcW w:w="4536" w:type="dxa"/>
            <w:gridSpan w:val="4"/>
          </w:tcPr>
          <w:p w14:paraId="20A4D894">
            <w:pPr>
              <w:spacing w:line="276" w:lineRule="auto"/>
              <w:jc w:val="center"/>
              <w:rPr>
                <w:rFonts w:hint="eastAsia" w:ascii="宋体" w:hAnsi="宋体"/>
                <w:szCs w:val="21"/>
              </w:rPr>
            </w:pPr>
            <w:r>
              <w:rPr>
                <w:rFonts w:hint="eastAsia" w:ascii="宋体" w:hAnsi="宋体"/>
                <w:szCs w:val="21"/>
              </w:rPr>
              <w:t>投入品施用</w:t>
            </w:r>
          </w:p>
        </w:tc>
        <w:tc>
          <w:tcPr>
            <w:tcW w:w="709" w:type="dxa"/>
            <w:vMerge w:val="restart"/>
          </w:tcPr>
          <w:p w14:paraId="6F1565E7">
            <w:pPr>
              <w:spacing w:line="276" w:lineRule="auto"/>
              <w:jc w:val="left"/>
              <w:rPr>
                <w:rFonts w:hint="eastAsia" w:ascii="宋体" w:hAnsi="宋体"/>
                <w:szCs w:val="21"/>
              </w:rPr>
            </w:pPr>
            <w:r>
              <w:rPr>
                <w:rFonts w:hint="eastAsia" w:ascii="宋体" w:hAnsi="宋体"/>
                <w:szCs w:val="21"/>
              </w:rPr>
              <w:t>作业人</w:t>
            </w:r>
          </w:p>
        </w:tc>
        <w:tc>
          <w:tcPr>
            <w:tcW w:w="560" w:type="dxa"/>
            <w:vMerge w:val="restart"/>
          </w:tcPr>
          <w:p w14:paraId="22F33B57">
            <w:pPr>
              <w:spacing w:line="276" w:lineRule="auto"/>
              <w:jc w:val="left"/>
              <w:rPr>
                <w:rFonts w:hint="eastAsia" w:ascii="宋体" w:hAnsi="宋体"/>
                <w:szCs w:val="21"/>
              </w:rPr>
            </w:pPr>
            <w:r>
              <w:rPr>
                <w:rFonts w:hint="eastAsia" w:ascii="宋体" w:hAnsi="宋体"/>
                <w:szCs w:val="21"/>
              </w:rPr>
              <w:t>备注</w:t>
            </w:r>
          </w:p>
        </w:tc>
      </w:tr>
      <w:tr w14:paraId="6F1F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14:paraId="52CE3BF3">
            <w:pPr>
              <w:spacing w:line="276" w:lineRule="auto"/>
              <w:jc w:val="left"/>
              <w:rPr>
                <w:rFonts w:hint="eastAsia" w:ascii="宋体" w:hAnsi="宋体"/>
                <w:szCs w:val="21"/>
              </w:rPr>
            </w:pPr>
          </w:p>
        </w:tc>
        <w:tc>
          <w:tcPr>
            <w:tcW w:w="709" w:type="dxa"/>
            <w:vMerge w:val="continue"/>
          </w:tcPr>
          <w:p w14:paraId="4CDEB391">
            <w:pPr>
              <w:spacing w:line="276" w:lineRule="auto"/>
              <w:jc w:val="left"/>
              <w:rPr>
                <w:rFonts w:hint="eastAsia" w:ascii="宋体" w:hAnsi="宋体"/>
                <w:szCs w:val="21"/>
              </w:rPr>
            </w:pPr>
          </w:p>
        </w:tc>
        <w:tc>
          <w:tcPr>
            <w:tcW w:w="714" w:type="dxa"/>
            <w:vMerge w:val="continue"/>
          </w:tcPr>
          <w:p w14:paraId="169B96CC">
            <w:pPr>
              <w:spacing w:line="276" w:lineRule="auto"/>
              <w:jc w:val="left"/>
              <w:rPr>
                <w:rFonts w:hint="eastAsia" w:ascii="宋体" w:hAnsi="宋体"/>
                <w:szCs w:val="21"/>
              </w:rPr>
            </w:pPr>
          </w:p>
        </w:tc>
        <w:tc>
          <w:tcPr>
            <w:tcW w:w="703" w:type="dxa"/>
            <w:vMerge w:val="continue"/>
          </w:tcPr>
          <w:p w14:paraId="69F4D0C5">
            <w:pPr>
              <w:spacing w:line="276" w:lineRule="auto"/>
              <w:jc w:val="left"/>
              <w:rPr>
                <w:rFonts w:hint="eastAsia" w:ascii="宋体" w:hAnsi="宋体"/>
                <w:szCs w:val="21"/>
              </w:rPr>
            </w:pPr>
          </w:p>
        </w:tc>
        <w:tc>
          <w:tcPr>
            <w:tcW w:w="709" w:type="dxa"/>
            <w:vMerge w:val="continue"/>
          </w:tcPr>
          <w:p w14:paraId="6FFA0C66">
            <w:pPr>
              <w:spacing w:line="276" w:lineRule="auto"/>
              <w:jc w:val="left"/>
              <w:rPr>
                <w:rFonts w:hint="eastAsia" w:ascii="宋体" w:hAnsi="宋体"/>
                <w:szCs w:val="21"/>
              </w:rPr>
            </w:pPr>
          </w:p>
        </w:tc>
        <w:tc>
          <w:tcPr>
            <w:tcW w:w="1418" w:type="dxa"/>
          </w:tcPr>
          <w:p w14:paraId="30BC31A2">
            <w:pPr>
              <w:spacing w:line="276" w:lineRule="auto"/>
              <w:jc w:val="left"/>
              <w:rPr>
                <w:rFonts w:hint="eastAsia" w:ascii="宋体" w:hAnsi="宋体"/>
                <w:szCs w:val="21"/>
              </w:rPr>
            </w:pPr>
            <w:r>
              <w:rPr>
                <w:rFonts w:hint="eastAsia" w:ascii="宋体" w:hAnsi="宋体"/>
                <w:szCs w:val="21"/>
              </w:rPr>
              <w:t>投入品名称</w:t>
            </w:r>
          </w:p>
        </w:tc>
        <w:tc>
          <w:tcPr>
            <w:tcW w:w="1275" w:type="dxa"/>
          </w:tcPr>
          <w:p w14:paraId="3EC8EBAB">
            <w:pPr>
              <w:spacing w:line="276" w:lineRule="auto"/>
              <w:jc w:val="left"/>
              <w:rPr>
                <w:rFonts w:hint="eastAsia" w:ascii="宋体" w:hAnsi="宋体"/>
                <w:szCs w:val="21"/>
              </w:rPr>
            </w:pPr>
            <w:r>
              <w:rPr>
                <w:rFonts w:hint="eastAsia" w:ascii="宋体" w:hAnsi="宋体"/>
                <w:szCs w:val="21"/>
              </w:rPr>
              <w:t>规格</w:t>
            </w:r>
          </w:p>
        </w:tc>
        <w:tc>
          <w:tcPr>
            <w:tcW w:w="709" w:type="dxa"/>
          </w:tcPr>
          <w:p w14:paraId="3D05D477">
            <w:pPr>
              <w:spacing w:line="276" w:lineRule="auto"/>
              <w:jc w:val="left"/>
              <w:rPr>
                <w:rFonts w:hint="eastAsia" w:ascii="宋体" w:hAnsi="宋体"/>
                <w:szCs w:val="21"/>
              </w:rPr>
            </w:pPr>
            <w:r>
              <w:rPr>
                <w:rFonts w:hint="eastAsia" w:ascii="宋体" w:hAnsi="宋体"/>
                <w:szCs w:val="21"/>
              </w:rPr>
              <w:t>用量</w:t>
            </w:r>
          </w:p>
        </w:tc>
        <w:tc>
          <w:tcPr>
            <w:tcW w:w="1134" w:type="dxa"/>
          </w:tcPr>
          <w:p w14:paraId="66BAA867">
            <w:pPr>
              <w:spacing w:line="276" w:lineRule="auto"/>
              <w:jc w:val="left"/>
              <w:rPr>
                <w:rFonts w:hint="eastAsia" w:ascii="宋体" w:hAnsi="宋体"/>
                <w:szCs w:val="21"/>
              </w:rPr>
            </w:pPr>
            <w:r>
              <w:rPr>
                <w:rFonts w:hint="eastAsia" w:ascii="宋体" w:hAnsi="宋体"/>
                <w:szCs w:val="21"/>
              </w:rPr>
              <w:t>用法</w:t>
            </w:r>
          </w:p>
        </w:tc>
        <w:tc>
          <w:tcPr>
            <w:tcW w:w="709" w:type="dxa"/>
            <w:vMerge w:val="continue"/>
          </w:tcPr>
          <w:p w14:paraId="21DB614B">
            <w:pPr>
              <w:spacing w:line="276" w:lineRule="auto"/>
              <w:jc w:val="left"/>
              <w:rPr>
                <w:rFonts w:hint="eastAsia" w:ascii="宋体" w:hAnsi="宋体"/>
                <w:szCs w:val="21"/>
              </w:rPr>
            </w:pPr>
          </w:p>
        </w:tc>
        <w:tc>
          <w:tcPr>
            <w:tcW w:w="560" w:type="dxa"/>
            <w:vMerge w:val="continue"/>
          </w:tcPr>
          <w:p w14:paraId="783046F8">
            <w:pPr>
              <w:spacing w:line="276" w:lineRule="auto"/>
              <w:jc w:val="left"/>
              <w:rPr>
                <w:rFonts w:hint="eastAsia" w:ascii="宋体" w:hAnsi="宋体"/>
                <w:szCs w:val="21"/>
              </w:rPr>
            </w:pPr>
          </w:p>
        </w:tc>
      </w:tr>
      <w:tr w14:paraId="46A9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A226D5C">
            <w:pPr>
              <w:spacing w:line="276" w:lineRule="auto"/>
              <w:jc w:val="left"/>
              <w:rPr>
                <w:rFonts w:hint="eastAsia" w:ascii="宋体" w:hAnsi="宋体"/>
                <w:szCs w:val="21"/>
              </w:rPr>
            </w:pPr>
          </w:p>
        </w:tc>
        <w:tc>
          <w:tcPr>
            <w:tcW w:w="709" w:type="dxa"/>
          </w:tcPr>
          <w:p w14:paraId="05CA1C7F">
            <w:pPr>
              <w:spacing w:line="276" w:lineRule="auto"/>
              <w:jc w:val="left"/>
              <w:rPr>
                <w:rFonts w:hint="eastAsia" w:ascii="宋体" w:hAnsi="宋体"/>
                <w:szCs w:val="21"/>
              </w:rPr>
            </w:pPr>
          </w:p>
        </w:tc>
        <w:tc>
          <w:tcPr>
            <w:tcW w:w="714" w:type="dxa"/>
          </w:tcPr>
          <w:p w14:paraId="35B3DED9">
            <w:pPr>
              <w:spacing w:line="276" w:lineRule="auto"/>
              <w:jc w:val="left"/>
              <w:rPr>
                <w:rFonts w:hint="eastAsia" w:ascii="宋体" w:hAnsi="宋体"/>
                <w:szCs w:val="21"/>
              </w:rPr>
            </w:pPr>
          </w:p>
        </w:tc>
        <w:tc>
          <w:tcPr>
            <w:tcW w:w="703" w:type="dxa"/>
          </w:tcPr>
          <w:p w14:paraId="5078F2D6">
            <w:pPr>
              <w:spacing w:line="276" w:lineRule="auto"/>
              <w:jc w:val="left"/>
              <w:rPr>
                <w:rFonts w:hint="eastAsia" w:ascii="宋体" w:hAnsi="宋体"/>
                <w:szCs w:val="21"/>
              </w:rPr>
            </w:pPr>
          </w:p>
        </w:tc>
        <w:tc>
          <w:tcPr>
            <w:tcW w:w="709" w:type="dxa"/>
          </w:tcPr>
          <w:p w14:paraId="4B08EAEF">
            <w:pPr>
              <w:spacing w:line="276" w:lineRule="auto"/>
              <w:jc w:val="left"/>
              <w:rPr>
                <w:rFonts w:hint="eastAsia" w:ascii="宋体" w:hAnsi="宋体"/>
                <w:szCs w:val="21"/>
              </w:rPr>
            </w:pPr>
          </w:p>
        </w:tc>
        <w:tc>
          <w:tcPr>
            <w:tcW w:w="1418" w:type="dxa"/>
          </w:tcPr>
          <w:p w14:paraId="72B25C32">
            <w:pPr>
              <w:spacing w:line="276" w:lineRule="auto"/>
              <w:jc w:val="left"/>
              <w:rPr>
                <w:rFonts w:hint="eastAsia" w:ascii="宋体" w:hAnsi="宋体"/>
                <w:szCs w:val="21"/>
              </w:rPr>
            </w:pPr>
          </w:p>
        </w:tc>
        <w:tc>
          <w:tcPr>
            <w:tcW w:w="1275" w:type="dxa"/>
          </w:tcPr>
          <w:p w14:paraId="3F87EB44">
            <w:pPr>
              <w:spacing w:line="276" w:lineRule="auto"/>
              <w:jc w:val="left"/>
              <w:rPr>
                <w:rFonts w:hint="eastAsia" w:ascii="宋体" w:hAnsi="宋体"/>
                <w:szCs w:val="21"/>
              </w:rPr>
            </w:pPr>
          </w:p>
        </w:tc>
        <w:tc>
          <w:tcPr>
            <w:tcW w:w="709" w:type="dxa"/>
          </w:tcPr>
          <w:p w14:paraId="5C596858">
            <w:pPr>
              <w:spacing w:line="276" w:lineRule="auto"/>
              <w:jc w:val="left"/>
              <w:rPr>
                <w:rFonts w:hint="eastAsia" w:ascii="宋体" w:hAnsi="宋体"/>
                <w:szCs w:val="21"/>
              </w:rPr>
            </w:pPr>
          </w:p>
        </w:tc>
        <w:tc>
          <w:tcPr>
            <w:tcW w:w="1134" w:type="dxa"/>
          </w:tcPr>
          <w:p w14:paraId="3029C1F2">
            <w:pPr>
              <w:spacing w:line="276" w:lineRule="auto"/>
              <w:jc w:val="left"/>
              <w:rPr>
                <w:rFonts w:hint="eastAsia" w:ascii="宋体" w:hAnsi="宋体"/>
                <w:szCs w:val="21"/>
              </w:rPr>
            </w:pPr>
          </w:p>
        </w:tc>
        <w:tc>
          <w:tcPr>
            <w:tcW w:w="709" w:type="dxa"/>
          </w:tcPr>
          <w:p w14:paraId="4D0222B3">
            <w:pPr>
              <w:spacing w:line="276" w:lineRule="auto"/>
              <w:jc w:val="left"/>
              <w:rPr>
                <w:rFonts w:hint="eastAsia" w:ascii="宋体" w:hAnsi="宋体"/>
                <w:szCs w:val="21"/>
              </w:rPr>
            </w:pPr>
          </w:p>
        </w:tc>
        <w:tc>
          <w:tcPr>
            <w:tcW w:w="560" w:type="dxa"/>
          </w:tcPr>
          <w:p w14:paraId="65FA194C">
            <w:pPr>
              <w:spacing w:line="276" w:lineRule="auto"/>
              <w:jc w:val="left"/>
              <w:rPr>
                <w:rFonts w:hint="eastAsia" w:ascii="宋体" w:hAnsi="宋体"/>
                <w:szCs w:val="21"/>
              </w:rPr>
            </w:pPr>
          </w:p>
        </w:tc>
      </w:tr>
      <w:tr w14:paraId="0CF8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8FDC632">
            <w:pPr>
              <w:spacing w:line="276" w:lineRule="auto"/>
              <w:jc w:val="left"/>
              <w:rPr>
                <w:rFonts w:hint="eastAsia" w:ascii="宋体" w:hAnsi="宋体"/>
                <w:szCs w:val="21"/>
              </w:rPr>
            </w:pPr>
          </w:p>
        </w:tc>
        <w:tc>
          <w:tcPr>
            <w:tcW w:w="709" w:type="dxa"/>
          </w:tcPr>
          <w:p w14:paraId="7AA9464D">
            <w:pPr>
              <w:spacing w:line="276" w:lineRule="auto"/>
              <w:jc w:val="left"/>
              <w:rPr>
                <w:rFonts w:hint="eastAsia" w:ascii="宋体" w:hAnsi="宋体"/>
                <w:szCs w:val="21"/>
              </w:rPr>
            </w:pPr>
          </w:p>
        </w:tc>
        <w:tc>
          <w:tcPr>
            <w:tcW w:w="714" w:type="dxa"/>
          </w:tcPr>
          <w:p w14:paraId="4AFAE584">
            <w:pPr>
              <w:spacing w:line="276" w:lineRule="auto"/>
              <w:jc w:val="left"/>
              <w:rPr>
                <w:rFonts w:hint="eastAsia" w:ascii="宋体" w:hAnsi="宋体"/>
                <w:szCs w:val="21"/>
              </w:rPr>
            </w:pPr>
          </w:p>
        </w:tc>
        <w:tc>
          <w:tcPr>
            <w:tcW w:w="703" w:type="dxa"/>
          </w:tcPr>
          <w:p w14:paraId="1643E860">
            <w:pPr>
              <w:spacing w:line="276" w:lineRule="auto"/>
              <w:jc w:val="left"/>
              <w:rPr>
                <w:rFonts w:hint="eastAsia" w:ascii="宋体" w:hAnsi="宋体"/>
                <w:szCs w:val="21"/>
              </w:rPr>
            </w:pPr>
          </w:p>
        </w:tc>
        <w:tc>
          <w:tcPr>
            <w:tcW w:w="709" w:type="dxa"/>
          </w:tcPr>
          <w:p w14:paraId="4636622C">
            <w:pPr>
              <w:spacing w:line="276" w:lineRule="auto"/>
              <w:jc w:val="left"/>
              <w:rPr>
                <w:rFonts w:hint="eastAsia" w:ascii="宋体" w:hAnsi="宋体"/>
                <w:szCs w:val="21"/>
              </w:rPr>
            </w:pPr>
          </w:p>
        </w:tc>
        <w:tc>
          <w:tcPr>
            <w:tcW w:w="1418" w:type="dxa"/>
          </w:tcPr>
          <w:p w14:paraId="664A13AF">
            <w:pPr>
              <w:spacing w:line="276" w:lineRule="auto"/>
              <w:jc w:val="left"/>
              <w:rPr>
                <w:rFonts w:hint="eastAsia" w:ascii="宋体" w:hAnsi="宋体"/>
                <w:szCs w:val="21"/>
              </w:rPr>
            </w:pPr>
          </w:p>
        </w:tc>
        <w:tc>
          <w:tcPr>
            <w:tcW w:w="1275" w:type="dxa"/>
          </w:tcPr>
          <w:p w14:paraId="42E20A39">
            <w:pPr>
              <w:spacing w:line="276" w:lineRule="auto"/>
              <w:jc w:val="left"/>
              <w:rPr>
                <w:rFonts w:hint="eastAsia" w:ascii="宋体" w:hAnsi="宋体"/>
                <w:szCs w:val="21"/>
              </w:rPr>
            </w:pPr>
          </w:p>
        </w:tc>
        <w:tc>
          <w:tcPr>
            <w:tcW w:w="709" w:type="dxa"/>
          </w:tcPr>
          <w:p w14:paraId="74AF0AE4">
            <w:pPr>
              <w:spacing w:line="276" w:lineRule="auto"/>
              <w:jc w:val="left"/>
              <w:rPr>
                <w:rFonts w:hint="eastAsia" w:ascii="宋体" w:hAnsi="宋体"/>
                <w:szCs w:val="21"/>
              </w:rPr>
            </w:pPr>
          </w:p>
        </w:tc>
        <w:tc>
          <w:tcPr>
            <w:tcW w:w="1134" w:type="dxa"/>
          </w:tcPr>
          <w:p w14:paraId="2F610DC6">
            <w:pPr>
              <w:spacing w:line="276" w:lineRule="auto"/>
              <w:jc w:val="left"/>
              <w:rPr>
                <w:rFonts w:hint="eastAsia" w:ascii="宋体" w:hAnsi="宋体"/>
                <w:szCs w:val="21"/>
              </w:rPr>
            </w:pPr>
          </w:p>
        </w:tc>
        <w:tc>
          <w:tcPr>
            <w:tcW w:w="709" w:type="dxa"/>
          </w:tcPr>
          <w:p w14:paraId="395A2BF6">
            <w:pPr>
              <w:spacing w:line="276" w:lineRule="auto"/>
              <w:jc w:val="left"/>
              <w:rPr>
                <w:rFonts w:hint="eastAsia" w:ascii="宋体" w:hAnsi="宋体"/>
                <w:szCs w:val="21"/>
              </w:rPr>
            </w:pPr>
          </w:p>
        </w:tc>
        <w:tc>
          <w:tcPr>
            <w:tcW w:w="560" w:type="dxa"/>
          </w:tcPr>
          <w:p w14:paraId="53555DB3">
            <w:pPr>
              <w:spacing w:line="276" w:lineRule="auto"/>
              <w:jc w:val="left"/>
              <w:rPr>
                <w:rFonts w:hint="eastAsia" w:ascii="宋体" w:hAnsi="宋体"/>
                <w:szCs w:val="21"/>
              </w:rPr>
            </w:pPr>
          </w:p>
        </w:tc>
      </w:tr>
    </w:tbl>
    <w:p w14:paraId="5847313D">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作物收获记录表</w:t>
      </w:r>
    </w:p>
    <w:p w14:paraId="3E38E06E">
      <w:pPr>
        <w:spacing w:line="276" w:lineRule="auto"/>
        <w:jc w:val="left"/>
        <w:rPr>
          <w:rFonts w:hint="eastAsia" w:ascii="宋体" w:hAnsi="宋体"/>
          <w:szCs w:val="21"/>
        </w:rPr>
      </w:pPr>
      <w:r>
        <w:rPr>
          <w:rFonts w:hint="eastAsia" w:ascii="黑体" w:hAnsi="黑体" w:eastAsia="黑体"/>
          <w:szCs w:val="21"/>
        </w:rPr>
        <w:t xml:space="preserve"> </w:t>
      </w:r>
      <w:r>
        <w:rPr>
          <w:rFonts w:hint="eastAsia" w:ascii="宋体" w:hAnsi="宋体"/>
          <w:szCs w:val="21"/>
        </w:rPr>
        <w:t xml:space="preserve">表4      </w:t>
      </w:r>
      <w:r>
        <w:rPr>
          <w:rFonts w:hint="eastAsia" w:ascii="黑体" w:hAnsi="黑体" w:eastAsia="黑体"/>
          <w:szCs w:val="21"/>
        </w:rPr>
        <w:t xml:space="preserve">                                    </w:t>
      </w:r>
      <w:r>
        <w:rPr>
          <w:rFonts w:hint="eastAsia" w:ascii="宋体" w:hAnsi="宋体"/>
          <w:szCs w:val="21"/>
        </w:rPr>
        <w:t xml:space="preserve">                         填表人：</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5"/>
        <w:gridCol w:w="1227"/>
        <w:gridCol w:w="1227"/>
        <w:gridCol w:w="1227"/>
        <w:gridCol w:w="1227"/>
        <w:gridCol w:w="1159"/>
        <w:gridCol w:w="1159"/>
        <w:gridCol w:w="1119"/>
      </w:tblGrid>
      <w:tr w14:paraId="3F00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tcPr>
          <w:p w14:paraId="51F08A4D">
            <w:pPr>
              <w:spacing w:line="276" w:lineRule="auto"/>
              <w:jc w:val="left"/>
              <w:rPr>
                <w:rFonts w:hint="eastAsia" w:ascii="宋体" w:hAnsi="宋体"/>
                <w:szCs w:val="21"/>
              </w:rPr>
            </w:pPr>
            <w:r>
              <w:rPr>
                <w:rFonts w:hint="eastAsia" w:ascii="宋体" w:hAnsi="宋体"/>
                <w:szCs w:val="21"/>
              </w:rPr>
              <w:t>日期</w:t>
            </w:r>
          </w:p>
        </w:tc>
        <w:tc>
          <w:tcPr>
            <w:tcW w:w="641" w:type="pct"/>
          </w:tcPr>
          <w:p w14:paraId="13F69B18">
            <w:pPr>
              <w:spacing w:line="276" w:lineRule="auto"/>
              <w:jc w:val="left"/>
              <w:rPr>
                <w:rFonts w:hint="eastAsia" w:ascii="宋体" w:hAnsi="宋体"/>
                <w:szCs w:val="21"/>
              </w:rPr>
            </w:pPr>
            <w:r>
              <w:rPr>
                <w:rFonts w:hint="eastAsia" w:ascii="宋体" w:hAnsi="宋体"/>
                <w:szCs w:val="21"/>
              </w:rPr>
              <w:t>作物</w:t>
            </w:r>
          </w:p>
        </w:tc>
        <w:tc>
          <w:tcPr>
            <w:tcW w:w="641" w:type="pct"/>
          </w:tcPr>
          <w:p w14:paraId="76A8A981">
            <w:pPr>
              <w:spacing w:line="276" w:lineRule="auto"/>
              <w:jc w:val="left"/>
              <w:rPr>
                <w:rFonts w:hint="eastAsia" w:ascii="宋体" w:hAnsi="宋体"/>
                <w:szCs w:val="21"/>
              </w:rPr>
            </w:pPr>
            <w:r>
              <w:rPr>
                <w:rFonts w:hint="eastAsia" w:ascii="宋体" w:hAnsi="宋体"/>
                <w:szCs w:val="21"/>
              </w:rPr>
              <w:t>作业地块</w:t>
            </w:r>
          </w:p>
        </w:tc>
        <w:tc>
          <w:tcPr>
            <w:tcW w:w="641" w:type="pct"/>
          </w:tcPr>
          <w:p w14:paraId="3F7BA623">
            <w:pPr>
              <w:spacing w:line="276" w:lineRule="auto"/>
              <w:jc w:val="left"/>
              <w:rPr>
                <w:rFonts w:hint="eastAsia" w:ascii="宋体" w:hAnsi="宋体"/>
                <w:szCs w:val="21"/>
              </w:rPr>
            </w:pPr>
            <w:r>
              <w:rPr>
                <w:rFonts w:hint="eastAsia" w:ascii="宋体" w:hAnsi="宋体"/>
                <w:szCs w:val="21"/>
              </w:rPr>
              <w:t>作业面积</w:t>
            </w:r>
          </w:p>
        </w:tc>
        <w:tc>
          <w:tcPr>
            <w:tcW w:w="641" w:type="pct"/>
          </w:tcPr>
          <w:p w14:paraId="05A15254">
            <w:pPr>
              <w:spacing w:line="276" w:lineRule="auto"/>
              <w:jc w:val="left"/>
              <w:rPr>
                <w:rFonts w:hint="eastAsia" w:ascii="宋体" w:hAnsi="宋体"/>
                <w:szCs w:val="21"/>
              </w:rPr>
            </w:pPr>
            <w:r>
              <w:rPr>
                <w:rFonts w:hint="eastAsia" w:ascii="宋体" w:hAnsi="宋体"/>
                <w:szCs w:val="21"/>
              </w:rPr>
              <w:t>作物产量</w:t>
            </w:r>
          </w:p>
        </w:tc>
        <w:tc>
          <w:tcPr>
            <w:tcW w:w="605" w:type="pct"/>
          </w:tcPr>
          <w:p w14:paraId="3716FE93">
            <w:pPr>
              <w:spacing w:line="276" w:lineRule="auto"/>
              <w:jc w:val="left"/>
              <w:rPr>
                <w:rFonts w:hint="eastAsia" w:ascii="宋体" w:hAnsi="宋体"/>
                <w:szCs w:val="21"/>
              </w:rPr>
            </w:pPr>
            <w:r>
              <w:rPr>
                <w:rFonts w:hint="eastAsia" w:ascii="宋体" w:hAnsi="宋体"/>
                <w:szCs w:val="21"/>
              </w:rPr>
              <w:t>秸秆产量</w:t>
            </w:r>
          </w:p>
        </w:tc>
        <w:tc>
          <w:tcPr>
            <w:tcW w:w="605" w:type="pct"/>
          </w:tcPr>
          <w:p w14:paraId="65F339E3">
            <w:pPr>
              <w:spacing w:line="276" w:lineRule="auto"/>
              <w:jc w:val="left"/>
              <w:rPr>
                <w:rFonts w:hint="eastAsia" w:ascii="宋体" w:hAnsi="宋体"/>
                <w:szCs w:val="21"/>
              </w:rPr>
            </w:pPr>
            <w:r>
              <w:rPr>
                <w:rFonts w:hint="eastAsia" w:ascii="宋体" w:hAnsi="宋体"/>
                <w:szCs w:val="21"/>
              </w:rPr>
              <w:t>作业人</w:t>
            </w:r>
          </w:p>
        </w:tc>
        <w:tc>
          <w:tcPr>
            <w:tcW w:w="584" w:type="pct"/>
          </w:tcPr>
          <w:p w14:paraId="548D3216">
            <w:pPr>
              <w:spacing w:line="276" w:lineRule="auto"/>
              <w:jc w:val="left"/>
              <w:rPr>
                <w:rFonts w:hint="eastAsia" w:ascii="宋体" w:hAnsi="宋体"/>
                <w:szCs w:val="21"/>
              </w:rPr>
            </w:pPr>
            <w:r>
              <w:rPr>
                <w:rFonts w:hint="eastAsia" w:ascii="宋体" w:hAnsi="宋体"/>
                <w:szCs w:val="21"/>
              </w:rPr>
              <w:t>备注</w:t>
            </w:r>
          </w:p>
        </w:tc>
      </w:tr>
      <w:tr w14:paraId="0B25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tcPr>
          <w:p w14:paraId="14790500">
            <w:pPr>
              <w:spacing w:line="276" w:lineRule="auto"/>
              <w:jc w:val="left"/>
              <w:rPr>
                <w:rFonts w:hint="eastAsia" w:ascii="宋体" w:hAnsi="宋体"/>
                <w:szCs w:val="21"/>
              </w:rPr>
            </w:pPr>
          </w:p>
        </w:tc>
        <w:tc>
          <w:tcPr>
            <w:tcW w:w="641" w:type="pct"/>
          </w:tcPr>
          <w:p w14:paraId="01C19DBB">
            <w:pPr>
              <w:spacing w:line="276" w:lineRule="auto"/>
              <w:jc w:val="left"/>
              <w:rPr>
                <w:rFonts w:hint="eastAsia" w:ascii="宋体" w:hAnsi="宋体"/>
                <w:szCs w:val="21"/>
              </w:rPr>
            </w:pPr>
          </w:p>
        </w:tc>
        <w:tc>
          <w:tcPr>
            <w:tcW w:w="641" w:type="pct"/>
          </w:tcPr>
          <w:p w14:paraId="7BCCC268">
            <w:pPr>
              <w:spacing w:line="276" w:lineRule="auto"/>
              <w:jc w:val="left"/>
              <w:rPr>
                <w:rFonts w:hint="eastAsia" w:ascii="宋体" w:hAnsi="宋体"/>
                <w:szCs w:val="21"/>
              </w:rPr>
            </w:pPr>
          </w:p>
        </w:tc>
        <w:tc>
          <w:tcPr>
            <w:tcW w:w="641" w:type="pct"/>
          </w:tcPr>
          <w:p w14:paraId="794B07D1">
            <w:pPr>
              <w:spacing w:line="276" w:lineRule="auto"/>
              <w:jc w:val="left"/>
              <w:rPr>
                <w:rFonts w:hint="eastAsia" w:ascii="宋体" w:hAnsi="宋体"/>
                <w:szCs w:val="21"/>
              </w:rPr>
            </w:pPr>
          </w:p>
        </w:tc>
        <w:tc>
          <w:tcPr>
            <w:tcW w:w="641" w:type="pct"/>
          </w:tcPr>
          <w:p w14:paraId="4E77CD65">
            <w:pPr>
              <w:spacing w:line="276" w:lineRule="auto"/>
              <w:jc w:val="left"/>
              <w:rPr>
                <w:rFonts w:hint="eastAsia" w:ascii="宋体" w:hAnsi="宋体"/>
                <w:szCs w:val="21"/>
              </w:rPr>
            </w:pPr>
          </w:p>
        </w:tc>
        <w:tc>
          <w:tcPr>
            <w:tcW w:w="605" w:type="pct"/>
          </w:tcPr>
          <w:p w14:paraId="5EA1BF61">
            <w:pPr>
              <w:spacing w:line="276" w:lineRule="auto"/>
              <w:jc w:val="left"/>
              <w:rPr>
                <w:rFonts w:hint="eastAsia" w:ascii="宋体" w:hAnsi="宋体"/>
                <w:szCs w:val="21"/>
              </w:rPr>
            </w:pPr>
          </w:p>
        </w:tc>
        <w:tc>
          <w:tcPr>
            <w:tcW w:w="605" w:type="pct"/>
          </w:tcPr>
          <w:p w14:paraId="1B118B9E">
            <w:pPr>
              <w:spacing w:line="276" w:lineRule="auto"/>
              <w:jc w:val="left"/>
              <w:rPr>
                <w:rFonts w:hint="eastAsia" w:ascii="宋体" w:hAnsi="宋体"/>
                <w:szCs w:val="21"/>
              </w:rPr>
            </w:pPr>
          </w:p>
        </w:tc>
        <w:tc>
          <w:tcPr>
            <w:tcW w:w="584" w:type="pct"/>
          </w:tcPr>
          <w:p w14:paraId="4831034E">
            <w:pPr>
              <w:spacing w:line="276" w:lineRule="auto"/>
              <w:jc w:val="left"/>
              <w:rPr>
                <w:rFonts w:hint="eastAsia" w:ascii="宋体" w:hAnsi="宋体"/>
                <w:szCs w:val="21"/>
              </w:rPr>
            </w:pPr>
          </w:p>
        </w:tc>
      </w:tr>
      <w:tr w14:paraId="1EC9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tcPr>
          <w:p w14:paraId="4A23C25A">
            <w:pPr>
              <w:spacing w:line="276" w:lineRule="auto"/>
              <w:jc w:val="left"/>
              <w:rPr>
                <w:rFonts w:hint="eastAsia" w:ascii="宋体" w:hAnsi="宋体"/>
                <w:szCs w:val="21"/>
              </w:rPr>
            </w:pPr>
          </w:p>
        </w:tc>
        <w:tc>
          <w:tcPr>
            <w:tcW w:w="641" w:type="pct"/>
          </w:tcPr>
          <w:p w14:paraId="58E3DD92">
            <w:pPr>
              <w:spacing w:line="276" w:lineRule="auto"/>
              <w:jc w:val="left"/>
              <w:rPr>
                <w:rFonts w:hint="eastAsia" w:ascii="宋体" w:hAnsi="宋体"/>
                <w:szCs w:val="21"/>
              </w:rPr>
            </w:pPr>
          </w:p>
        </w:tc>
        <w:tc>
          <w:tcPr>
            <w:tcW w:w="641" w:type="pct"/>
          </w:tcPr>
          <w:p w14:paraId="38B812F0">
            <w:pPr>
              <w:spacing w:line="276" w:lineRule="auto"/>
              <w:jc w:val="left"/>
              <w:rPr>
                <w:rFonts w:hint="eastAsia" w:ascii="宋体" w:hAnsi="宋体"/>
                <w:szCs w:val="21"/>
              </w:rPr>
            </w:pPr>
          </w:p>
        </w:tc>
        <w:tc>
          <w:tcPr>
            <w:tcW w:w="641" w:type="pct"/>
          </w:tcPr>
          <w:p w14:paraId="08BB666B">
            <w:pPr>
              <w:spacing w:line="276" w:lineRule="auto"/>
              <w:jc w:val="left"/>
              <w:rPr>
                <w:rFonts w:hint="eastAsia" w:ascii="宋体" w:hAnsi="宋体"/>
                <w:szCs w:val="21"/>
              </w:rPr>
            </w:pPr>
          </w:p>
        </w:tc>
        <w:tc>
          <w:tcPr>
            <w:tcW w:w="641" w:type="pct"/>
          </w:tcPr>
          <w:p w14:paraId="1854D98F">
            <w:pPr>
              <w:spacing w:line="276" w:lineRule="auto"/>
              <w:jc w:val="left"/>
              <w:rPr>
                <w:rFonts w:hint="eastAsia" w:ascii="宋体" w:hAnsi="宋体"/>
                <w:szCs w:val="21"/>
              </w:rPr>
            </w:pPr>
          </w:p>
        </w:tc>
        <w:tc>
          <w:tcPr>
            <w:tcW w:w="605" w:type="pct"/>
          </w:tcPr>
          <w:p w14:paraId="3D26D9E5">
            <w:pPr>
              <w:spacing w:line="276" w:lineRule="auto"/>
              <w:jc w:val="left"/>
              <w:rPr>
                <w:rFonts w:hint="eastAsia" w:ascii="宋体" w:hAnsi="宋体"/>
                <w:szCs w:val="21"/>
              </w:rPr>
            </w:pPr>
          </w:p>
        </w:tc>
        <w:tc>
          <w:tcPr>
            <w:tcW w:w="605" w:type="pct"/>
          </w:tcPr>
          <w:p w14:paraId="3108198F">
            <w:pPr>
              <w:spacing w:line="276" w:lineRule="auto"/>
              <w:jc w:val="left"/>
              <w:rPr>
                <w:rFonts w:hint="eastAsia" w:ascii="宋体" w:hAnsi="宋体"/>
                <w:szCs w:val="21"/>
              </w:rPr>
            </w:pPr>
          </w:p>
        </w:tc>
        <w:tc>
          <w:tcPr>
            <w:tcW w:w="584" w:type="pct"/>
          </w:tcPr>
          <w:p w14:paraId="312398EB">
            <w:pPr>
              <w:spacing w:line="276" w:lineRule="auto"/>
              <w:jc w:val="left"/>
              <w:rPr>
                <w:rFonts w:hint="eastAsia" w:ascii="宋体" w:hAnsi="宋体"/>
                <w:szCs w:val="21"/>
              </w:rPr>
            </w:pPr>
          </w:p>
        </w:tc>
      </w:tr>
    </w:tbl>
    <w:p w14:paraId="452776AC">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产品检测情况记录表</w:t>
      </w:r>
    </w:p>
    <w:p w14:paraId="16008F2F">
      <w:pPr>
        <w:spacing w:line="276" w:lineRule="auto"/>
        <w:jc w:val="left"/>
        <w:rPr>
          <w:rFonts w:hint="eastAsia" w:ascii="宋体" w:hAnsi="宋体"/>
          <w:szCs w:val="21"/>
        </w:rPr>
      </w:pPr>
      <w:r>
        <w:rPr>
          <w:rFonts w:hint="eastAsia" w:ascii="黑体" w:hAnsi="黑体" w:eastAsia="黑体"/>
          <w:szCs w:val="21"/>
        </w:rPr>
        <w:t xml:space="preserve"> </w:t>
      </w:r>
      <w:r>
        <w:rPr>
          <w:rFonts w:hint="eastAsia" w:ascii="宋体" w:hAnsi="宋体"/>
          <w:szCs w:val="21"/>
        </w:rPr>
        <w:t>表5                                                                   填表人：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559"/>
        <w:gridCol w:w="2528"/>
        <w:gridCol w:w="1299"/>
        <w:gridCol w:w="1134"/>
        <w:gridCol w:w="993"/>
        <w:gridCol w:w="985"/>
      </w:tblGrid>
      <w:tr w14:paraId="4C65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3A14981">
            <w:pPr>
              <w:spacing w:line="276" w:lineRule="auto"/>
              <w:jc w:val="left"/>
              <w:rPr>
                <w:rFonts w:hint="eastAsia" w:ascii="宋体" w:hAnsi="宋体"/>
                <w:szCs w:val="21"/>
              </w:rPr>
            </w:pPr>
            <w:r>
              <w:rPr>
                <w:rFonts w:hint="eastAsia" w:ascii="宋体" w:hAnsi="宋体"/>
                <w:szCs w:val="21"/>
              </w:rPr>
              <w:t>日期</w:t>
            </w:r>
          </w:p>
        </w:tc>
        <w:tc>
          <w:tcPr>
            <w:tcW w:w="1559" w:type="dxa"/>
          </w:tcPr>
          <w:p w14:paraId="0D8DC889">
            <w:pPr>
              <w:spacing w:line="276" w:lineRule="auto"/>
              <w:jc w:val="left"/>
              <w:rPr>
                <w:rFonts w:hint="eastAsia" w:ascii="宋体" w:hAnsi="宋体"/>
                <w:szCs w:val="21"/>
              </w:rPr>
            </w:pPr>
            <w:r>
              <w:rPr>
                <w:rFonts w:hint="eastAsia" w:ascii="宋体" w:hAnsi="宋体"/>
                <w:szCs w:val="21"/>
              </w:rPr>
              <w:t>抽检样品类型</w:t>
            </w:r>
          </w:p>
        </w:tc>
        <w:tc>
          <w:tcPr>
            <w:tcW w:w="2528" w:type="dxa"/>
          </w:tcPr>
          <w:p w14:paraId="1352EE30">
            <w:pPr>
              <w:spacing w:line="276" w:lineRule="auto"/>
              <w:jc w:val="left"/>
              <w:rPr>
                <w:rFonts w:hint="eastAsia" w:ascii="宋体" w:hAnsi="宋体"/>
                <w:szCs w:val="21"/>
              </w:rPr>
            </w:pPr>
            <w:r>
              <w:rPr>
                <w:rFonts w:hint="eastAsia" w:ascii="宋体" w:hAnsi="宋体"/>
                <w:szCs w:val="21"/>
              </w:rPr>
              <w:t>位置（或生产销售单位）</w:t>
            </w:r>
          </w:p>
        </w:tc>
        <w:tc>
          <w:tcPr>
            <w:tcW w:w="1299" w:type="dxa"/>
          </w:tcPr>
          <w:p w14:paraId="6F8866AD">
            <w:pPr>
              <w:spacing w:line="276" w:lineRule="auto"/>
              <w:jc w:val="left"/>
              <w:rPr>
                <w:rFonts w:hint="eastAsia" w:ascii="宋体" w:hAnsi="宋体"/>
                <w:szCs w:val="21"/>
              </w:rPr>
            </w:pPr>
            <w:r>
              <w:rPr>
                <w:rFonts w:hint="eastAsia" w:ascii="宋体" w:hAnsi="宋体"/>
                <w:szCs w:val="21"/>
              </w:rPr>
              <w:t>检测结果</w:t>
            </w:r>
          </w:p>
        </w:tc>
        <w:tc>
          <w:tcPr>
            <w:tcW w:w="1134" w:type="dxa"/>
          </w:tcPr>
          <w:p w14:paraId="5ED7E060">
            <w:pPr>
              <w:spacing w:line="276" w:lineRule="auto"/>
              <w:jc w:val="left"/>
              <w:rPr>
                <w:rFonts w:hint="eastAsia" w:ascii="宋体" w:hAnsi="宋体"/>
                <w:szCs w:val="21"/>
              </w:rPr>
            </w:pPr>
            <w:r>
              <w:rPr>
                <w:rFonts w:hint="eastAsia" w:ascii="宋体" w:hAnsi="宋体"/>
                <w:szCs w:val="21"/>
              </w:rPr>
              <w:t>检测单位</w:t>
            </w:r>
          </w:p>
        </w:tc>
        <w:tc>
          <w:tcPr>
            <w:tcW w:w="993" w:type="dxa"/>
          </w:tcPr>
          <w:p w14:paraId="1AC7A183">
            <w:pPr>
              <w:spacing w:line="276" w:lineRule="auto"/>
              <w:jc w:val="left"/>
              <w:rPr>
                <w:rFonts w:hint="eastAsia" w:ascii="宋体" w:hAnsi="宋体"/>
                <w:szCs w:val="21"/>
              </w:rPr>
            </w:pPr>
            <w:r>
              <w:rPr>
                <w:rFonts w:hint="eastAsia" w:ascii="宋体" w:hAnsi="宋体"/>
                <w:szCs w:val="21"/>
              </w:rPr>
              <w:t>抽检人</w:t>
            </w:r>
          </w:p>
        </w:tc>
        <w:tc>
          <w:tcPr>
            <w:tcW w:w="985" w:type="dxa"/>
          </w:tcPr>
          <w:p w14:paraId="778BE1DF">
            <w:pPr>
              <w:spacing w:line="276" w:lineRule="auto"/>
              <w:jc w:val="left"/>
              <w:rPr>
                <w:rFonts w:hint="eastAsia" w:ascii="宋体" w:hAnsi="宋体"/>
                <w:szCs w:val="21"/>
              </w:rPr>
            </w:pPr>
            <w:r>
              <w:rPr>
                <w:rFonts w:hint="eastAsia" w:ascii="宋体" w:hAnsi="宋体"/>
                <w:szCs w:val="21"/>
              </w:rPr>
              <w:t>备注</w:t>
            </w:r>
          </w:p>
        </w:tc>
      </w:tr>
      <w:tr w14:paraId="49FA1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06B503A">
            <w:pPr>
              <w:spacing w:line="276" w:lineRule="auto"/>
              <w:jc w:val="left"/>
              <w:rPr>
                <w:rFonts w:hint="eastAsia" w:ascii="宋体" w:hAnsi="宋体"/>
                <w:szCs w:val="21"/>
              </w:rPr>
            </w:pPr>
          </w:p>
        </w:tc>
        <w:tc>
          <w:tcPr>
            <w:tcW w:w="1559" w:type="dxa"/>
          </w:tcPr>
          <w:p w14:paraId="0FF19897">
            <w:pPr>
              <w:spacing w:line="276" w:lineRule="auto"/>
              <w:jc w:val="left"/>
              <w:rPr>
                <w:rFonts w:hint="eastAsia" w:ascii="宋体" w:hAnsi="宋体"/>
                <w:szCs w:val="21"/>
              </w:rPr>
            </w:pPr>
          </w:p>
        </w:tc>
        <w:tc>
          <w:tcPr>
            <w:tcW w:w="2528" w:type="dxa"/>
          </w:tcPr>
          <w:p w14:paraId="42779253">
            <w:pPr>
              <w:spacing w:line="276" w:lineRule="auto"/>
              <w:jc w:val="left"/>
              <w:rPr>
                <w:rFonts w:hint="eastAsia" w:ascii="宋体" w:hAnsi="宋体"/>
                <w:szCs w:val="21"/>
              </w:rPr>
            </w:pPr>
          </w:p>
        </w:tc>
        <w:tc>
          <w:tcPr>
            <w:tcW w:w="1299" w:type="dxa"/>
          </w:tcPr>
          <w:p w14:paraId="00356035">
            <w:pPr>
              <w:spacing w:line="276" w:lineRule="auto"/>
              <w:jc w:val="left"/>
              <w:rPr>
                <w:rFonts w:hint="eastAsia" w:ascii="宋体" w:hAnsi="宋体"/>
                <w:szCs w:val="21"/>
              </w:rPr>
            </w:pPr>
          </w:p>
        </w:tc>
        <w:tc>
          <w:tcPr>
            <w:tcW w:w="1134" w:type="dxa"/>
          </w:tcPr>
          <w:p w14:paraId="1AB893DE">
            <w:pPr>
              <w:spacing w:line="276" w:lineRule="auto"/>
              <w:jc w:val="left"/>
              <w:rPr>
                <w:rFonts w:hint="eastAsia" w:ascii="宋体" w:hAnsi="宋体"/>
                <w:szCs w:val="21"/>
              </w:rPr>
            </w:pPr>
          </w:p>
        </w:tc>
        <w:tc>
          <w:tcPr>
            <w:tcW w:w="993" w:type="dxa"/>
          </w:tcPr>
          <w:p w14:paraId="360D717C">
            <w:pPr>
              <w:spacing w:line="276" w:lineRule="auto"/>
              <w:jc w:val="left"/>
              <w:rPr>
                <w:rFonts w:hint="eastAsia" w:ascii="宋体" w:hAnsi="宋体"/>
                <w:szCs w:val="21"/>
              </w:rPr>
            </w:pPr>
          </w:p>
        </w:tc>
        <w:tc>
          <w:tcPr>
            <w:tcW w:w="985" w:type="dxa"/>
          </w:tcPr>
          <w:p w14:paraId="3CC76F00">
            <w:pPr>
              <w:spacing w:line="276" w:lineRule="auto"/>
              <w:jc w:val="left"/>
              <w:rPr>
                <w:rFonts w:hint="eastAsia" w:ascii="宋体" w:hAnsi="宋体"/>
                <w:szCs w:val="21"/>
              </w:rPr>
            </w:pPr>
          </w:p>
        </w:tc>
      </w:tr>
      <w:tr w14:paraId="7D68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AF943EA">
            <w:pPr>
              <w:spacing w:line="276" w:lineRule="auto"/>
              <w:jc w:val="left"/>
              <w:rPr>
                <w:rFonts w:hint="eastAsia" w:ascii="宋体" w:hAnsi="宋体"/>
                <w:szCs w:val="21"/>
              </w:rPr>
            </w:pPr>
          </w:p>
        </w:tc>
        <w:tc>
          <w:tcPr>
            <w:tcW w:w="1559" w:type="dxa"/>
          </w:tcPr>
          <w:p w14:paraId="67AF1C28">
            <w:pPr>
              <w:spacing w:line="276" w:lineRule="auto"/>
              <w:jc w:val="left"/>
              <w:rPr>
                <w:rFonts w:hint="eastAsia" w:ascii="宋体" w:hAnsi="宋体"/>
                <w:szCs w:val="21"/>
              </w:rPr>
            </w:pPr>
          </w:p>
        </w:tc>
        <w:tc>
          <w:tcPr>
            <w:tcW w:w="2528" w:type="dxa"/>
          </w:tcPr>
          <w:p w14:paraId="43D8148E">
            <w:pPr>
              <w:spacing w:line="276" w:lineRule="auto"/>
              <w:jc w:val="left"/>
              <w:rPr>
                <w:rFonts w:hint="eastAsia" w:ascii="宋体" w:hAnsi="宋体"/>
                <w:szCs w:val="21"/>
              </w:rPr>
            </w:pPr>
          </w:p>
        </w:tc>
        <w:tc>
          <w:tcPr>
            <w:tcW w:w="1299" w:type="dxa"/>
          </w:tcPr>
          <w:p w14:paraId="53996640">
            <w:pPr>
              <w:spacing w:line="276" w:lineRule="auto"/>
              <w:jc w:val="left"/>
              <w:rPr>
                <w:rFonts w:hint="eastAsia" w:ascii="宋体" w:hAnsi="宋体"/>
                <w:szCs w:val="21"/>
              </w:rPr>
            </w:pPr>
          </w:p>
        </w:tc>
        <w:tc>
          <w:tcPr>
            <w:tcW w:w="1134" w:type="dxa"/>
          </w:tcPr>
          <w:p w14:paraId="3EF476D9">
            <w:pPr>
              <w:spacing w:line="276" w:lineRule="auto"/>
              <w:jc w:val="left"/>
              <w:rPr>
                <w:rFonts w:hint="eastAsia" w:ascii="宋体" w:hAnsi="宋体"/>
                <w:szCs w:val="21"/>
              </w:rPr>
            </w:pPr>
          </w:p>
        </w:tc>
        <w:tc>
          <w:tcPr>
            <w:tcW w:w="993" w:type="dxa"/>
          </w:tcPr>
          <w:p w14:paraId="43803541">
            <w:pPr>
              <w:spacing w:line="276" w:lineRule="auto"/>
              <w:jc w:val="left"/>
              <w:rPr>
                <w:rFonts w:hint="eastAsia" w:ascii="宋体" w:hAnsi="宋体"/>
                <w:szCs w:val="21"/>
              </w:rPr>
            </w:pPr>
          </w:p>
        </w:tc>
        <w:tc>
          <w:tcPr>
            <w:tcW w:w="985" w:type="dxa"/>
          </w:tcPr>
          <w:p w14:paraId="2887D0F6">
            <w:pPr>
              <w:spacing w:line="276" w:lineRule="auto"/>
              <w:jc w:val="left"/>
              <w:rPr>
                <w:rFonts w:hint="eastAsia" w:ascii="宋体" w:hAnsi="宋体"/>
                <w:szCs w:val="21"/>
              </w:rPr>
            </w:pPr>
          </w:p>
        </w:tc>
      </w:tr>
    </w:tbl>
    <w:p w14:paraId="36D93397">
      <w:pPr>
        <w:spacing w:line="276" w:lineRule="auto"/>
        <w:jc w:val="left"/>
        <w:rPr>
          <w:rFonts w:hint="eastAsia" w:ascii="黑体" w:hAnsi="黑体" w:eastAsia="黑体"/>
          <w:szCs w:val="21"/>
        </w:rPr>
      </w:pPr>
      <w:r>
        <w:rPr>
          <w:rFonts w:hint="eastAsia" w:ascii="黑体" w:hAnsi="黑体" w:eastAsia="黑体"/>
          <w:szCs w:val="21"/>
        </w:rPr>
        <w:t>A</w:t>
      </w:r>
      <w:r>
        <w:rPr>
          <w:rFonts w:ascii="黑体" w:hAnsi="黑体" w:eastAsia="黑体"/>
          <w:szCs w:val="21"/>
        </w:rPr>
        <w:t>.</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产品去向记录表</w:t>
      </w:r>
    </w:p>
    <w:p w14:paraId="459CF22F">
      <w:pPr>
        <w:spacing w:line="276" w:lineRule="auto"/>
        <w:jc w:val="left"/>
        <w:rPr>
          <w:rFonts w:hint="eastAsia" w:ascii="宋体" w:hAnsi="宋体"/>
          <w:szCs w:val="21"/>
        </w:rPr>
      </w:pPr>
      <w:r>
        <w:rPr>
          <w:rFonts w:hint="eastAsia" w:ascii="黑体" w:hAnsi="黑体" w:eastAsia="黑体"/>
          <w:szCs w:val="21"/>
        </w:rPr>
        <w:t xml:space="preserve"> </w:t>
      </w:r>
      <w:r>
        <w:rPr>
          <w:rFonts w:hint="eastAsia" w:ascii="宋体" w:hAnsi="宋体"/>
          <w:szCs w:val="21"/>
        </w:rPr>
        <w:t>表6                                                                   填表人：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1193"/>
        <w:gridCol w:w="1134"/>
        <w:gridCol w:w="709"/>
        <w:gridCol w:w="1701"/>
        <w:gridCol w:w="1559"/>
        <w:gridCol w:w="1385"/>
        <w:gridCol w:w="876"/>
      </w:tblGrid>
      <w:tr w14:paraId="2AE8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 w:type="dxa"/>
          </w:tcPr>
          <w:p w14:paraId="3103D61C">
            <w:pPr>
              <w:spacing w:line="276" w:lineRule="auto"/>
              <w:jc w:val="left"/>
              <w:rPr>
                <w:rFonts w:hint="eastAsia" w:ascii="宋体" w:hAnsi="宋体"/>
                <w:szCs w:val="21"/>
              </w:rPr>
            </w:pPr>
            <w:r>
              <w:rPr>
                <w:rFonts w:hint="eastAsia" w:ascii="宋体" w:hAnsi="宋体"/>
                <w:szCs w:val="21"/>
              </w:rPr>
              <w:t>日期</w:t>
            </w:r>
          </w:p>
        </w:tc>
        <w:tc>
          <w:tcPr>
            <w:tcW w:w="1193" w:type="dxa"/>
          </w:tcPr>
          <w:p w14:paraId="7B39AC43">
            <w:pPr>
              <w:spacing w:line="276" w:lineRule="auto"/>
              <w:jc w:val="left"/>
              <w:rPr>
                <w:rFonts w:hint="eastAsia" w:ascii="宋体" w:hAnsi="宋体"/>
                <w:szCs w:val="21"/>
              </w:rPr>
            </w:pPr>
            <w:r>
              <w:rPr>
                <w:rFonts w:hint="eastAsia" w:ascii="宋体" w:hAnsi="宋体"/>
                <w:szCs w:val="21"/>
              </w:rPr>
              <w:t>产品名称</w:t>
            </w:r>
          </w:p>
        </w:tc>
        <w:tc>
          <w:tcPr>
            <w:tcW w:w="1134" w:type="dxa"/>
          </w:tcPr>
          <w:p w14:paraId="6E927A1A">
            <w:pPr>
              <w:spacing w:line="276" w:lineRule="auto"/>
              <w:jc w:val="left"/>
              <w:rPr>
                <w:rFonts w:hint="eastAsia" w:ascii="宋体" w:hAnsi="宋体"/>
                <w:szCs w:val="21"/>
              </w:rPr>
            </w:pPr>
            <w:r>
              <w:rPr>
                <w:rFonts w:hint="eastAsia" w:ascii="宋体" w:hAnsi="宋体"/>
                <w:szCs w:val="21"/>
              </w:rPr>
              <w:t>生产地块</w:t>
            </w:r>
          </w:p>
        </w:tc>
        <w:tc>
          <w:tcPr>
            <w:tcW w:w="709" w:type="dxa"/>
          </w:tcPr>
          <w:p w14:paraId="046329B7">
            <w:pPr>
              <w:spacing w:line="276" w:lineRule="auto"/>
              <w:jc w:val="left"/>
              <w:rPr>
                <w:rFonts w:hint="eastAsia" w:ascii="宋体" w:hAnsi="宋体"/>
                <w:szCs w:val="21"/>
              </w:rPr>
            </w:pPr>
            <w:r>
              <w:rPr>
                <w:rFonts w:hint="eastAsia" w:ascii="宋体" w:hAnsi="宋体"/>
                <w:szCs w:val="21"/>
              </w:rPr>
              <w:t>数量</w:t>
            </w:r>
          </w:p>
        </w:tc>
        <w:tc>
          <w:tcPr>
            <w:tcW w:w="1701" w:type="dxa"/>
          </w:tcPr>
          <w:p w14:paraId="6B44051B">
            <w:pPr>
              <w:spacing w:line="276" w:lineRule="auto"/>
              <w:jc w:val="left"/>
              <w:rPr>
                <w:rFonts w:hint="eastAsia" w:ascii="宋体" w:hAnsi="宋体"/>
                <w:szCs w:val="21"/>
              </w:rPr>
            </w:pPr>
            <w:r>
              <w:rPr>
                <w:rFonts w:hint="eastAsia" w:ascii="宋体" w:hAnsi="宋体"/>
                <w:szCs w:val="21"/>
              </w:rPr>
              <w:t>产品批次或编号</w:t>
            </w:r>
          </w:p>
        </w:tc>
        <w:tc>
          <w:tcPr>
            <w:tcW w:w="1559" w:type="dxa"/>
          </w:tcPr>
          <w:p w14:paraId="2B84BC6B">
            <w:pPr>
              <w:spacing w:line="276" w:lineRule="auto"/>
              <w:jc w:val="left"/>
              <w:rPr>
                <w:rFonts w:hint="eastAsia" w:ascii="宋体" w:hAnsi="宋体"/>
                <w:szCs w:val="21"/>
              </w:rPr>
            </w:pPr>
            <w:r>
              <w:rPr>
                <w:rFonts w:hint="eastAsia" w:ascii="宋体" w:hAnsi="宋体"/>
                <w:szCs w:val="21"/>
              </w:rPr>
              <w:t>去向（市场、单位或个人）</w:t>
            </w:r>
          </w:p>
        </w:tc>
        <w:tc>
          <w:tcPr>
            <w:tcW w:w="1385" w:type="dxa"/>
          </w:tcPr>
          <w:p w14:paraId="1E3D2605">
            <w:pPr>
              <w:spacing w:line="276" w:lineRule="auto"/>
              <w:jc w:val="left"/>
              <w:rPr>
                <w:rFonts w:hint="eastAsia" w:ascii="宋体" w:hAnsi="宋体"/>
                <w:szCs w:val="21"/>
              </w:rPr>
            </w:pPr>
            <w:r>
              <w:rPr>
                <w:rFonts w:hint="eastAsia" w:ascii="宋体" w:hAnsi="宋体"/>
                <w:szCs w:val="21"/>
              </w:rPr>
              <w:t>包装方式</w:t>
            </w:r>
          </w:p>
        </w:tc>
        <w:tc>
          <w:tcPr>
            <w:tcW w:w="876" w:type="dxa"/>
          </w:tcPr>
          <w:p w14:paraId="1978197C">
            <w:pPr>
              <w:spacing w:line="276" w:lineRule="auto"/>
              <w:jc w:val="left"/>
              <w:rPr>
                <w:rFonts w:hint="eastAsia" w:ascii="宋体" w:hAnsi="宋体"/>
                <w:szCs w:val="21"/>
              </w:rPr>
            </w:pPr>
            <w:r>
              <w:rPr>
                <w:rFonts w:hint="eastAsia" w:ascii="宋体" w:hAnsi="宋体"/>
                <w:szCs w:val="21"/>
              </w:rPr>
              <w:t>备注</w:t>
            </w:r>
          </w:p>
        </w:tc>
      </w:tr>
      <w:tr w14:paraId="04B9F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 w:type="dxa"/>
          </w:tcPr>
          <w:p w14:paraId="2F3C9C75">
            <w:pPr>
              <w:spacing w:line="276" w:lineRule="auto"/>
              <w:jc w:val="left"/>
              <w:rPr>
                <w:rFonts w:hint="eastAsia" w:ascii="宋体" w:hAnsi="宋体"/>
                <w:szCs w:val="21"/>
              </w:rPr>
            </w:pPr>
          </w:p>
        </w:tc>
        <w:tc>
          <w:tcPr>
            <w:tcW w:w="1193" w:type="dxa"/>
          </w:tcPr>
          <w:p w14:paraId="434AFDA2">
            <w:pPr>
              <w:spacing w:line="276" w:lineRule="auto"/>
              <w:jc w:val="left"/>
              <w:rPr>
                <w:rFonts w:hint="eastAsia" w:ascii="宋体" w:hAnsi="宋体"/>
                <w:szCs w:val="21"/>
              </w:rPr>
            </w:pPr>
          </w:p>
        </w:tc>
        <w:tc>
          <w:tcPr>
            <w:tcW w:w="1134" w:type="dxa"/>
          </w:tcPr>
          <w:p w14:paraId="2EF1147B">
            <w:pPr>
              <w:spacing w:line="276" w:lineRule="auto"/>
              <w:jc w:val="left"/>
              <w:rPr>
                <w:rFonts w:hint="eastAsia" w:ascii="宋体" w:hAnsi="宋体"/>
                <w:szCs w:val="21"/>
              </w:rPr>
            </w:pPr>
          </w:p>
        </w:tc>
        <w:tc>
          <w:tcPr>
            <w:tcW w:w="709" w:type="dxa"/>
          </w:tcPr>
          <w:p w14:paraId="71AB8A59">
            <w:pPr>
              <w:spacing w:line="276" w:lineRule="auto"/>
              <w:jc w:val="left"/>
              <w:rPr>
                <w:rFonts w:hint="eastAsia" w:ascii="宋体" w:hAnsi="宋体"/>
                <w:szCs w:val="21"/>
              </w:rPr>
            </w:pPr>
          </w:p>
        </w:tc>
        <w:tc>
          <w:tcPr>
            <w:tcW w:w="1701" w:type="dxa"/>
          </w:tcPr>
          <w:p w14:paraId="5CE7661A">
            <w:pPr>
              <w:spacing w:line="276" w:lineRule="auto"/>
              <w:jc w:val="left"/>
              <w:rPr>
                <w:rFonts w:hint="eastAsia" w:ascii="宋体" w:hAnsi="宋体"/>
                <w:szCs w:val="21"/>
              </w:rPr>
            </w:pPr>
          </w:p>
        </w:tc>
        <w:tc>
          <w:tcPr>
            <w:tcW w:w="1559" w:type="dxa"/>
          </w:tcPr>
          <w:p w14:paraId="3444D155">
            <w:pPr>
              <w:spacing w:line="276" w:lineRule="auto"/>
              <w:jc w:val="left"/>
              <w:rPr>
                <w:rFonts w:hint="eastAsia" w:ascii="宋体" w:hAnsi="宋体"/>
                <w:szCs w:val="21"/>
              </w:rPr>
            </w:pPr>
          </w:p>
        </w:tc>
        <w:tc>
          <w:tcPr>
            <w:tcW w:w="1385" w:type="dxa"/>
          </w:tcPr>
          <w:p w14:paraId="4F1F7435">
            <w:pPr>
              <w:spacing w:line="276" w:lineRule="auto"/>
              <w:jc w:val="left"/>
              <w:rPr>
                <w:rFonts w:hint="eastAsia" w:ascii="宋体" w:hAnsi="宋体"/>
                <w:szCs w:val="21"/>
              </w:rPr>
            </w:pPr>
          </w:p>
        </w:tc>
        <w:tc>
          <w:tcPr>
            <w:tcW w:w="876" w:type="dxa"/>
          </w:tcPr>
          <w:p w14:paraId="6E2A8A1A">
            <w:pPr>
              <w:spacing w:line="276" w:lineRule="auto"/>
              <w:jc w:val="left"/>
              <w:rPr>
                <w:rFonts w:hint="eastAsia" w:ascii="宋体" w:hAnsi="宋体"/>
                <w:szCs w:val="21"/>
              </w:rPr>
            </w:pPr>
          </w:p>
        </w:tc>
      </w:tr>
      <w:tr w14:paraId="29941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7" w:type="dxa"/>
          </w:tcPr>
          <w:p w14:paraId="6D2A30F9">
            <w:pPr>
              <w:spacing w:line="276" w:lineRule="auto"/>
              <w:jc w:val="left"/>
              <w:rPr>
                <w:rFonts w:hint="eastAsia" w:ascii="宋体" w:hAnsi="宋体"/>
                <w:szCs w:val="21"/>
              </w:rPr>
            </w:pPr>
          </w:p>
        </w:tc>
        <w:tc>
          <w:tcPr>
            <w:tcW w:w="1193" w:type="dxa"/>
          </w:tcPr>
          <w:p w14:paraId="06A5B43A">
            <w:pPr>
              <w:spacing w:line="276" w:lineRule="auto"/>
              <w:jc w:val="left"/>
              <w:rPr>
                <w:rFonts w:hint="eastAsia" w:ascii="宋体" w:hAnsi="宋体"/>
                <w:szCs w:val="21"/>
              </w:rPr>
            </w:pPr>
          </w:p>
        </w:tc>
        <w:tc>
          <w:tcPr>
            <w:tcW w:w="1134" w:type="dxa"/>
          </w:tcPr>
          <w:p w14:paraId="1DFFBA9D">
            <w:pPr>
              <w:spacing w:line="276" w:lineRule="auto"/>
              <w:jc w:val="left"/>
              <w:rPr>
                <w:rFonts w:hint="eastAsia" w:ascii="宋体" w:hAnsi="宋体"/>
                <w:szCs w:val="21"/>
              </w:rPr>
            </w:pPr>
          </w:p>
        </w:tc>
        <w:tc>
          <w:tcPr>
            <w:tcW w:w="709" w:type="dxa"/>
          </w:tcPr>
          <w:p w14:paraId="76A6CC95">
            <w:pPr>
              <w:spacing w:line="276" w:lineRule="auto"/>
              <w:jc w:val="left"/>
              <w:rPr>
                <w:rFonts w:hint="eastAsia" w:ascii="宋体" w:hAnsi="宋体"/>
                <w:szCs w:val="21"/>
              </w:rPr>
            </w:pPr>
          </w:p>
        </w:tc>
        <w:tc>
          <w:tcPr>
            <w:tcW w:w="1701" w:type="dxa"/>
          </w:tcPr>
          <w:p w14:paraId="78036F21">
            <w:pPr>
              <w:spacing w:line="276" w:lineRule="auto"/>
              <w:jc w:val="left"/>
              <w:rPr>
                <w:rFonts w:hint="eastAsia" w:ascii="宋体" w:hAnsi="宋体"/>
                <w:szCs w:val="21"/>
              </w:rPr>
            </w:pPr>
          </w:p>
        </w:tc>
        <w:tc>
          <w:tcPr>
            <w:tcW w:w="1559" w:type="dxa"/>
          </w:tcPr>
          <w:p w14:paraId="36CB40B2">
            <w:pPr>
              <w:spacing w:line="276" w:lineRule="auto"/>
              <w:jc w:val="left"/>
              <w:rPr>
                <w:rFonts w:hint="eastAsia" w:ascii="宋体" w:hAnsi="宋体"/>
                <w:szCs w:val="21"/>
              </w:rPr>
            </w:pPr>
          </w:p>
        </w:tc>
        <w:tc>
          <w:tcPr>
            <w:tcW w:w="1385" w:type="dxa"/>
          </w:tcPr>
          <w:p w14:paraId="2E7DC24F">
            <w:pPr>
              <w:spacing w:line="276" w:lineRule="auto"/>
              <w:jc w:val="left"/>
              <w:rPr>
                <w:rFonts w:hint="eastAsia" w:ascii="宋体" w:hAnsi="宋体"/>
                <w:szCs w:val="21"/>
              </w:rPr>
            </w:pPr>
          </w:p>
        </w:tc>
        <w:tc>
          <w:tcPr>
            <w:tcW w:w="876" w:type="dxa"/>
          </w:tcPr>
          <w:p w14:paraId="4FD9F9B0">
            <w:pPr>
              <w:spacing w:line="276" w:lineRule="auto"/>
              <w:jc w:val="left"/>
              <w:rPr>
                <w:rFonts w:hint="eastAsia" w:ascii="宋体" w:hAnsi="宋体"/>
                <w:szCs w:val="21"/>
              </w:rPr>
            </w:pPr>
          </w:p>
        </w:tc>
      </w:tr>
    </w:tbl>
    <w:p w14:paraId="6B819848">
      <w:pPr>
        <w:spacing w:line="276" w:lineRule="auto"/>
        <w:jc w:val="left"/>
        <w:rPr>
          <w:rFonts w:hint="eastAsia" w:ascii="黑体" w:hAnsi="黑体" w:eastAsia="黑体"/>
          <w:szCs w:val="21"/>
        </w:rPr>
      </w:pPr>
    </w:p>
    <w:p w14:paraId="64C00FB1">
      <w:pPr>
        <w:spacing w:line="276" w:lineRule="auto"/>
        <w:jc w:val="left"/>
        <w:rPr>
          <w:rFonts w:hint="eastAsia" w:ascii="黑体" w:hAnsi="黑体" w:eastAsia="黑体"/>
          <w:szCs w:val="21"/>
        </w:rPr>
      </w:pPr>
    </w:p>
    <w:p w14:paraId="663D53A1">
      <w:pPr>
        <w:spacing w:before="156" w:beforeLines="50" w:after="156" w:afterLines="50"/>
        <w:outlineLvl w:val="1"/>
        <w:rPr>
          <w:bCs/>
        </w:rPr>
      </w:pPr>
    </w:p>
    <w:p w14:paraId="6F9293DB">
      <w:pPr>
        <w:spacing w:before="156" w:beforeLines="50" w:after="156" w:afterLines="50"/>
        <w:ind w:firstLine="420" w:firstLineChars="200"/>
        <w:outlineLvl w:val="1"/>
        <w:rPr>
          <w:bCs/>
        </w:rPr>
      </w:pPr>
    </w:p>
    <w:p w14:paraId="0B52CFCB">
      <w:pPr>
        <w:spacing w:before="156" w:beforeLines="50" w:after="156" w:afterLines="50"/>
        <w:outlineLvl w:val="1"/>
        <w:rPr>
          <w:bCs/>
        </w:rPr>
      </w:pPr>
      <w:r>
        <w:rPr>
          <w:bCs/>
        </w:rPr>
        <w:br w:type="page"/>
      </w:r>
    </w:p>
    <w:p w14:paraId="68CF88DF">
      <w:pPr>
        <w:pStyle w:val="86"/>
        <w:keepNext w:val="0"/>
        <w:spacing w:before="0" w:after="0"/>
        <w:ind w:left="420"/>
        <w:rPr>
          <w:rStyle w:val="157"/>
          <w:rFonts w:ascii="黑体" w:hAnsi="Times New Roman"/>
          <w:b w:val="0"/>
          <w:sz w:val="21"/>
          <w:szCs w:val="21"/>
        </w:rPr>
      </w:pPr>
      <w:r>
        <w:rPr>
          <w:rStyle w:val="157"/>
          <w:rFonts w:ascii="黑体" w:hAnsi="Times New Roman"/>
          <w:b w:val="0"/>
          <w:sz w:val="21"/>
          <w:szCs w:val="21"/>
        </w:rPr>
        <w:tab/>
      </w:r>
      <w:r>
        <w:rPr>
          <w:rStyle w:val="157"/>
          <w:rFonts w:hint="eastAsia" w:ascii="黑体" w:hAnsi="Times New Roman"/>
          <w:b w:val="0"/>
          <w:sz w:val="21"/>
          <w:szCs w:val="21"/>
        </w:rPr>
        <w:t>附录B</w:t>
      </w:r>
    </w:p>
    <w:p w14:paraId="7D447A9A">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（规范性）</w:t>
      </w:r>
    </w:p>
    <w:p w14:paraId="4720689F">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评价指标数据获取方法</w:t>
      </w:r>
    </w:p>
    <w:p w14:paraId="1B48B050">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 xml:space="preserve">.1 </w:t>
      </w:r>
      <w:r>
        <w:rPr>
          <w:rFonts w:hint="eastAsia" w:ascii="黑体" w:hAnsi="黑体" w:eastAsia="黑体"/>
          <w:szCs w:val="21"/>
        </w:rPr>
        <w:t>产地环境要求</w:t>
      </w:r>
    </w:p>
    <w:p w14:paraId="4EA09F57">
      <w:pPr>
        <w:spacing w:before="156" w:beforeLines="50" w:after="156" w:afterLines="50"/>
        <w:ind w:firstLine="420" w:firstLineChars="200"/>
        <w:outlineLvl w:val="1"/>
        <w:rPr>
          <w:szCs w:val="21"/>
        </w:rPr>
      </w:pPr>
      <w:r>
        <w:rPr>
          <w:rFonts w:hint="eastAsia"/>
          <w:szCs w:val="21"/>
        </w:rPr>
        <w:t>土壤质量、大气和灌溉水是否符合GB 15618和NY/T 391的要求。数据来源：第三方现场采样并出具的监测报告。</w:t>
      </w:r>
    </w:p>
    <w:p w14:paraId="459BAE05">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 xml:space="preserve">.2 </w:t>
      </w:r>
      <w:r>
        <w:rPr>
          <w:rFonts w:hint="eastAsia" w:ascii="黑体" w:hAnsi="黑体" w:eastAsia="黑体"/>
          <w:szCs w:val="21"/>
        </w:rPr>
        <w:t>生态稻田面积</w:t>
      </w:r>
    </w:p>
    <w:p w14:paraId="6C66D642">
      <w:pPr>
        <w:spacing w:before="156" w:beforeLines="50" w:after="156" w:afterLines="50"/>
        <w:ind w:firstLine="420" w:firstLineChars="200"/>
        <w:outlineLvl w:val="1"/>
        <w:rPr>
          <w:szCs w:val="21"/>
        </w:rPr>
      </w:pPr>
      <w:r>
        <w:rPr>
          <w:rFonts w:hint="eastAsia"/>
          <w:szCs w:val="21"/>
        </w:rPr>
        <w:t>生态稻田建设覆盖的区域面积。数据来源：土地承包合同或实地测量数据。</w:t>
      </w:r>
    </w:p>
    <w:p w14:paraId="5FC285FD">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 xml:space="preserve">.3 </w:t>
      </w:r>
      <w:r>
        <w:rPr>
          <w:rFonts w:hint="eastAsia" w:ascii="黑体" w:hAnsi="黑体" w:eastAsia="黑体"/>
          <w:szCs w:val="21"/>
        </w:rPr>
        <w:t>生态功能区总面积占比</w:t>
      </w:r>
    </w:p>
    <w:p w14:paraId="0784A713">
      <w:pPr>
        <w:spacing w:before="156" w:beforeLines="50" w:after="156" w:afterLines="50"/>
        <w:ind w:firstLine="420" w:firstLineChars="200"/>
        <w:outlineLvl w:val="1"/>
        <w:rPr>
          <w:szCs w:val="21"/>
        </w:rPr>
      </w:pPr>
      <w:r>
        <w:rPr>
          <w:rFonts w:hint="eastAsia"/>
          <w:szCs w:val="21"/>
        </w:rPr>
        <w:t>生态稻田内埂、沟、塘等生态功能区面积占总面积（单位：hm</w:t>
      </w:r>
      <w:r>
        <w:rPr>
          <w:szCs w:val="21"/>
          <w:vertAlign w:val="superscript"/>
        </w:rPr>
        <w:t>2</w:t>
      </w:r>
      <w:r>
        <w:rPr>
          <w:rFonts w:hint="eastAsia"/>
          <w:szCs w:val="21"/>
        </w:rPr>
        <w:t>）比例。数据来源：无人机航拍或高精度遥感影像解译结合实地测量。</w:t>
      </w:r>
    </w:p>
    <w:p w14:paraId="47B19C39">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 xml:space="preserve">.4 </w:t>
      </w:r>
      <w:r>
        <w:rPr>
          <w:rFonts w:hint="eastAsia" w:ascii="黑体" w:hAnsi="黑体" w:eastAsia="黑体"/>
          <w:szCs w:val="21"/>
        </w:rPr>
        <w:t>水稻产量和品质</w:t>
      </w:r>
    </w:p>
    <w:p w14:paraId="0E0602B4">
      <w:pPr>
        <w:spacing w:before="156" w:beforeLines="50" w:after="156" w:afterLines="50"/>
        <w:ind w:firstLine="420" w:firstLineChars="200"/>
        <w:outlineLvl w:val="1"/>
        <w:rPr>
          <w:szCs w:val="21"/>
        </w:rPr>
      </w:pPr>
      <w:r>
        <w:rPr>
          <w:rFonts w:hint="eastAsia"/>
          <w:szCs w:val="21"/>
        </w:rPr>
        <w:t>以当地常规稻田前3年的平均产量为对照，调查生态稻田水稻收获时的产量（单位：kg</w:t>
      </w:r>
      <w:r>
        <w:rPr>
          <w:szCs w:val="21"/>
        </w:rPr>
        <w:t>/</w:t>
      </w:r>
      <w:r>
        <w:rPr>
          <w:rFonts w:hint="eastAsia"/>
          <w:szCs w:val="21"/>
        </w:rPr>
        <w:t>h</w:t>
      </w:r>
      <w:r>
        <w:rPr>
          <w:szCs w:val="21"/>
        </w:rPr>
        <w:t>m</w:t>
      </w:r>
      <w:r>
        <w:rPr>
          <w:szCs w:val="21"/>
          <w:vertAlign w:val="superscript"/>
        </w:rPr>
        <w:t>2</w:t>
      </w:r>
      <w:r>
        <w:rPr>
          <w:rFonts w:hint="eastAsia"/>
          <w:szCs w:val="21"/>
        </w:rPr>
        <w:t>），并取样检测其品质。数据来源：实收测产和第三方出具的检测报告。</w:t>
      </w:r>
    </w:p>
    <w:p w14:paraId="40BBF542">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.5</w:t>
      </w:r>
      <w:r>
        <w:rPr>
          <w:rFonts w:hint="eastAsia" w:ascii="黑体" w:hAnsi="黑体" w:eastAsia="黑体"/>
          <w:szCs w:val="21"/>
        </w:rPr>
        <w:t>病虫害防控</w:t>
      </w:r>
    </w:p>
    <w:p w14:paraId="05BCAC50">
      <w:pPr>
        <w:spacing w:before="156" w:beforeLines="50" w:after="156" w:afterLines="50"/>
        <w:ind w:firstLine="420" w:firstLineChars="200"/>
        <w:outlineLvl w:val="1"/>
        <w:rPr>
          <w:szCs w:val="21"/>
        </w:rPr>
      </w:pPr>
      <w:r>
        <w:rPr>
          <w:rFonts w:hint="eastAsia"/>
          <w:szCs w:val="21"/>
        </w:rPr>
        <w:t>调查施用的农药类型、用量及采用的防控方法。数据来源：现场调查并结合生产管理记录。</w:t>
      </w:r>
    </w:p>
    <w:p w14:paraId="601A2CFA">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氮肥利用效率</w:t>
      </w:r>
    </w:p>
    <w:p w14:paraId="673C6CE0">
      <w:pPr>
        <w:spacing w:before="156" w:beforeLines="50" w:after="156" w:afterLines="50"/>
        <w:ind w:firstLine="420" w:firstLineChars="200"/>
        <w:outlineLvl w:val="1"/>
        <w:rPr>
          <w:szCs w:val="21"/>
        </w:rPr>
      </w:pPr>
      <w:r>
        <w:rPr>
          <w:rFonts w:hint="eastAsia"/>
          <w:szCs w:val="21"/>
        </w:rPr>
        <w:t>每公斤纯氮生产的稻谷产量（单位：kg）。数据来源：现场调查和取样监测生态稻田化肥氮投入量（单位：kg</w:t>
      </w:r>
      <w:r>
        <w:rPr>
          <w:szCs w:val="21"/>
        </w:rPr>
        <w:t xml:space="preserve"> </w:t>
      </w:r>
      <w:r>
        <w:rPr>
          <w:rFonts w:hint="eastAsia"/>
          <w:szCs w:val="21"/>
        </w:rPr>
        <w:t>N</w:t>
      </w:r>
      <w:r>
        <w:rPr>
          <w:szCs w:val="21"/>
        </w:rPr>
        <w:t xml:space="preserve"> /</w:t>
      </w:r>
      <w:r>
        <w:rPr>
          <w:rFonts w:hint="eastAsia"/>
          <w:szCs w:val="21"/>
        </w:rPr>
        <w:t>h</w:t>
      </w:r>
      <w:r>
        <w:rPr>
          <w:szCs w:val="21"/>
        </w:rPr>
        <w:t>m</w:t>
      </w:r>
      <w:r>
        <w:rPr>
          <w:szCs w:val="21"/>
          <w:vertAlign w:val="superscript"/>
        </w:rPr>
        <w:t>2</w:t>
      </w:r>
      <w:r>
        <w:rPr>
          <w:rFonts w:hint="eastAsia"/>
          <w:szCs w:val="21"/>
        </w:rPr>
        <w:t>），包括化肥施用量（单位：kg</w:t>
      </w:r>
      <w:r>
        <w:rPr>
          <w:szCs w:val="21"/>
        </w:rPr>
        <w:t>/</w:t>
      </w:r>
      <w:r>
        <w:rPr>
          <w:rFonts w:hint="eastAsia"/>
          <w:szCs w:val="21"/>
        </w:rPr>
        <w:t>h</w:t>
      </w:r>
      <w:r>
        <w:rPr>
          <w:szCs w:val="21"/>
        </w:rPr>
        <w:t>m</w:t>
      </w:r>
      <w:r>
        <w:rPr>
          <w:szCs w:val="21"/>
          <w:vertAlign w:val="superscript"/>
        </w:rPr>
        <w:t>2</w:t>
      </w:r>
      <w:r>
        <w:rPr>
          <w:rFonts w:hint="eastAsia"/>
          <w:szCs w:val="21"/>
        </w:rPr>
        <w:t>）、氮养分含量（单位：%）；有机肥氮投入量（单位：kg</w:t>
      </w:r>
      <w:r>
        <w:rPr>
          <w:szCs w:val="21"/>
        </w:rPr>
        <w:t xml:space="preserve"> </w:t>
      </w:r>
      <w:r>
        <w:rPr>
          <w:rFonts w:hint="eastAsia"/>
          <w:szCs w:val="21"/>
        </w:rPr>
        <w:t>N</w:t>
      </w:r>
      <w:r>
        <w:rPr>
          <w:szCs w:val="21"/>
        </w:rPr>
        <w:t xml:space="preserve"> /</w:t>
      </w:r>
      <w:r>
        <w:rPr>
          <w:rFonts w:hint="eastAsia"/>
          <w:szCs w:val="21"/>
        </w:rPr>
        <w:t>h</w:t>
      </w:r>
      <w:r>
        <w:rPr>
          <w:szCs w:val="21"/>
        </w:rPr>
        <w:t>m</w:t>
      </w:r>
      <w:r>
        <w:rPr>
          <w:szCs w:val="21"/>
          <w:vertAlign w:val="superscript"/>
        </w:rPr>
        <w:t>2</w:t>
      </w:r>
      <w:r>
        <w:rPr>
          <w:rFonts w:hint="eastAsia"/>
          <w:szCs w:val="21"/>
        </w:rPr>
        <w:t>），包括有机肥施用量（单位：kg</w:t>
      </w:r>
      <w:r>
        <w:rPr>
          <w:szCs w:val="21"/>
        </w:rPr>
        <w:t>/</w:t>
      </w:r>
      <w:r>
        <w:rPr>
          <w:rFonts w:hint="eastAsia"/>
          <w:szCs w:val="21"/>
        </w:rPr>
        <w:t>h</w:t>
      </w:r>
      <w:r>
        <w:rPr>
          <w:szCs w:val="21"/>
        </w:rPr>
        <w:t>m</w:t>
      </w:r>
      <w:r>
        <w:rPr>
          <w:szCs w:val="21"/>
          <w:vertAlign w:val="superscript"/>
        </w:rPr>
        <w:t>2</w:t>
      </w:r>
      <w:r>
        <w:rPr>
          <w:rFonts w:hint="eastAsia"/>
          <w:szCs w:val="21"/>
        </w:rPr>
        <w:t>），有机肥中氮含量（单位：%）。</w:t>
      </w:r>
    </w:p>
    <w:p w14:paraId="71769150">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7</w:t>
      </w:r>
      <w:r>
        <w:rPr>
          <w:rFonts w:ascii="黑体" w:hAnsi="黑体" w:eastAsia="黑体"/>
          <w:szCs w:val="21"/>
        </w:rPr>
        <w:t xml:space="preserve"> </w:t>
      </w:r>
      <w:r>
        <w:rPr>
          <w:rFonts w:hint="eastAsia" w:ascii="黑体" w:hAnsi="黑体" w:eastAsia="黑体"/>
          <w:szCs w:val="21"/>
        </w:rPr>
        <w:t>水稻品种个数和种植面积</w:t>
      </w:r>
    </w:p>
    <w:p w14:paraId="6CB19EB9">
      <w:pPr>
        <w:spacing w:before="156" w:beforeLines="50" w:after="156" w:afterLines="50"/>
        <w:ind w:firstLine="420" w:firstLineChars="200"/>
        <w:outlineLvl w:val="1"/>
        <w:rPr>
          <w:szCs w:val="21"/>
        </w:rPr>
      </w:pPr>
      <w:r>
        <w:rPr>
          <w:rFonts w:hint="eastAsia"/>
          <w:szCs w:val="21"/>
        </w:rPr>
        <w:t>生态稻田内种植的水稻品种个数（单位：个）及每个水稻品种种植的面积（单位：hm</w:t>
      </w:r>
      <w:r>
        <w:rPr>
          <w:szCs w:val="21"/>
          <w:vertAlign w:val="superscript"/>
        </w:rPr>
        <w:t>2</w:t>
      </w:r>
      <w:r>
        <w:rPr>
          <w:rFonts w:hint="eastAsia"/>
          <w:szCs w:val="21"/>
        </w:rPr>
        <w:t>）。数据来源：现场调查或记录的水稻品种个数和面积统计。</w:t>
      </w:r>
    </w:p>
    <w:p w14:paraId="02052050">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8</w:t>
      </w:r>
      <w:r>
        <w:rPr>
          <w:rFonts w:ascii="黑体" w:hAnsi="黑体" w:eastAsia="黑体"/>
          <w:szCs w:val="21"/>
        </w:rPr>
        <w:t xml:space="preserve"> </w:t>
      </w:r>
      <w:r>
        <w:rPr>
          <w:rFonts w:hint="eastAsia" w:ascii="黑体" w:hAnsi="黑体" w:eastAsia="黑体"/>
          <w:szCs w:val="21"/>
        </w:rPr>
        <w:t>秸秆还田</w:t>
      </w:r>
    </w:p>
    <w:p w14:paraId="2E8CC093">
      <w:pPr>
        <w:spacing w:before="156" w:beforeLines="50" w:after="156" w:afterLines="50"/>
        <w:ind w:firstLine="420" w:firstLineChars="200"/>
        <w:outlineLvl w:val="1"/>
        <w:rPr>
          <w:szCs w:val="21"/>
        </w:rPr>
      </w:pPr>
      <w:r>
        <w:rPr>
          <w:rFonts w:hint="eastAsia"/>
          <w:szCs w:val="21"/>
        </w:rPr>
        <w:t>生态稻田内种植作物的秸秆去向和数量、秸秆还田比例。数据来源：现场调查并结合生产管理记录。</w:t>
      </w:r>
    </w:p>
    <w:p w14:paraId="661E2438">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9</w:t>
      </w:r>
      <w:r>
        <w:rPr>
          <w:rFonts w:ascii="黑体" w:hAnsi="黑体" w:eastAsia="黑体"/>
          <w:szCs w:val="21"/>
        </w:rPr>
        <w:t xml:space="preserve"> </w:t>
      </w:r>
      <w:r>
        <w:rPr>
          <w:rFonts w:hint="eastAsia" w:ascii="黑体" w:hAnsi="黑体" w:eastAsia="黑体"/>
          <w:szCs w:val="21"/>
        </w:rPr>
        <w:t>施肥</w:t>
      </w:r>
    </w:p>
    <w:p w14:paraId="5F0929B3">
      <w:pPr>
        <w:spacing w:before="156" w:beforeLines="50" w:after="156" w:afterLines="50"/>
        <w:ind w:firstLine="420" w:firstLineChars="200"/>
        <w:outlineLvl w:val="1"/>
        <w:rPr>
          <w:szCs w:val="21"/>
        </w:rPr>
      </w:pPr>
      <w:r>
        <w:rPr>
          <w:rFonts w:hint="eastAsia"/>
          <w:szCs w:val="21"/>
        </w:rPr>
        <w:t>主要调查新型肥料、商品有机肥和畜禽粪便的类型、用量、施用方法，有机无机配施比例、肥料深施、施肥次数和基追比例等。数据来源：现场调查并结合生产管理记录。</w:t>
      </w:r>
    </w:p>
    <w:p w14:paraId="493695B6">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10</w:t>
      </w:r>
      <w:r>
        <w:rPr>
          <w:rFonts w:ascii="黑体" w:hAnsi="黑体" w:eastAsia="黑体"/>
          <w:szCs w:val="21"/>
        </w:rPr>
        <w:t xml:space="preserve"> </w:t>
      </w:r>
      <w:r>
        <w:rPr>
          <w:rFonts w:hint="eastAsia" w:ascii="黑体" w:hAnsi="黑体" w:eastAsia="黑体"/>
          <w:szCs w:val="21"/>
        </w:rPr>
        <w:t>种植绿肥</w:t>
      </w:r>
    </w:p>
    <w:p w14:paraId="60ABD5E9">
      <w:pPr>
        <w:spacing w:before="156" w:beforeLines="50" w:after="156" w:afterLines="50"/>
        <w:ind w:firstLine="420" w:firstLineChars="200"/>
        <w:outlineLvl w:val="1"/>
        <w:rPr>
          <w:szCs w:val="21"/>
        </w:rPr>
      </w:pPr>
      <w:r>
        <w:rPr>
          <w:rFonts w:hint="eastAsia"/>
          <w:szCs w:val="21"/>
        </w:rPr>
        <w:t>主要调查生态稻田内种植绿肥面积、长势、翻压还田比例等。数据来源：现场调查并结合生产管理记录。</w:t>
      </w:r>
    </w:p>
    <w:p w14:paraId="3AE488C7">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1</w:t>
      </w:r>
      <w:r>
        <w:rPr>
          <w:rFonts w:ascii="黑体" w:hAnsi="黑体" w:eastAsia="黑体"/>
          <w:szCs w:val="21"/>
        </w:rPr>
        <w:t xml:space="preserve"> </w:t>
      </w:r>
      <w:r>
        <w:rPr>
          <w:rFonts w:hint="eastAsia" w:ascii="黑体" w:hAnsi="黑体" w:eastAsia="黑体"/>
          <w:szCs w:val="21"/>
        </w:rPr>
        <w:t>节水灌溉</w:t>
      </w:r>
    </w:p>
    <w:p w14:paraId="6C600299">
      <w:pPr>
        <w:spacing w:before="156" w:beforeLines="50" w:after="156" w:afterLines="50"/>
        <w:ind w:firstLine="420" w:firstLineChars="200"/>
        <w:outlineLvl w:val="1"/>
        <w:rPr>
          <w:szCs w:val="21"/>
        </w:rPr>
      </w:pPr>
      <w:r>
        <w:rPr>
          <w:rFonts w:hint="eastAsia"/>
          <w:szCs w:val="21"/>
        </w:rPr>
        <w:t>主要调查水稻种植过程中是否采取晒田措施。数据来源：现场调查并结合生产管理记录。</w:t>
      </w:r>
    </w:p>
    <w:p w14:paraId="54898383">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废弃包装物</w:t>
      </w:r>
    </w:p>
    <w:p w14:paraId="3A8721A4">
      <w:pPr>
        <w:spacing w:before="156" w:beforeLines="50" w:after="156" w:afterLines="50"/>
        <w:ind w:firstLine="420" w:firstLineChars="200"/>
        <w:outlineLvl w:val="1"/>
        <w:rPr>
          <w:szCs w:val="21"/>
        </w:rPr>
      </w:pPr>
      <w:r>
        <w:rPr>
          <w:rFonts w:hint="eastAsia"/>
          <w:szCs w:val="21"/>
        </w:rPr>
        <w:t>随机调查生态稻田内出现的化肥农药包装物个数。数据来源：现场调查。</w:t>
      </w:r>
    </w:p>
    <w:p w14:paraId="37170A65">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生态田埂</w:t>
      </w:r>
    </w:p>
    <w:p w14:paraId="09F69757">
      <w:pPr>
        <w:spacing w:before="156" w:beforeLines="50" w:after="156" w:afterLines="50"/>
        <w:ind w:firstLine="420" w:firstLineChars="200"/>
        <w:outlineLvl w:val="1"/>
        <w:rPr>
          <w:szCs w:val="21"/>
        </w:rPr>
      </w:pPr>
      <w:r>
        <w:rPr>
          <w:rFonts w:hint="eastAsia"/>
          <w:szCs w:val="21"/>
        </w:rPr>
        <w:t>主要调查生态稻田内田埂类型、田埂植物类型及生长情况。数据来源：现场调查。</w:t>
      </w:r>
    </w:p>
    <w:p w14:paraId="047C3CCC">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生态沟</w:t>
      </w:r>
    </w:p>
    <w:p w14:paraId="2D350D04">
      <w:pPr>
        <w:spacing w:before="156" w:beforeLines="50" w:after="156" w:afterLines="50"/>
        <w:ind w:firstLine="420" w:firstLineChars="200"/>
        <w:outlineLvl w:val="1"/>
        <w:rPr>
          <w:szCs w:val="21"/>
        </w:rPr>
      </w:pPr>
      <w:r>
        <w:rPr>
          <w:rFonts w:hint="eastAsia"/>
          <w:szCs w:val="21"/>
        </w:rPr>
        <w:t>主要调查生态稻田内沟渠类型、植物生长和收割及有无垃圾情况。数据来源：现场调查。</w:t>
      </w:r>
    </w:p>
    <w:p w14:paraId="49A1A48E">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稻田生态种养</w:t>
      </w:r>
    </w:p>
    <w:p w14:paraId="5932ACE2">
      <w:pPr>
        <w:spacing w:before="156" w:beforeLines="50" w:after="156" w:afterLines="50"/>
        <w:ind w:firstLine="420" w:firstLineChars="200"/>
        <w:outlineLvl w:val="1"/>
        <w:rPr>
          <w:szCs w:val="21"/>
        </w:rPr>
      </w:pPr>
      <w:r>
        <w:rPr>
          <w:rFonts w:hint="eastAsia"/>
          <w:szCs w:val="21"/>
        </w:rPr>
        <w:t>生态稻田内实施生态种养模式的面积及沟坑占比。数据来源：现场调查。</w:t>
      </w:r>
    </w:p>
    <w:p w14:paraId="1D16C93C">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.1</w:t>
      </w:r>
      <w:r>
        <w:rPr>
          <w:rFonts w:hint="eastAsia" w:ascii="黑体" w:hAnsi="黑体" w:eastAsia="黑体"/>
          <w:szCs w:val="21"/>
        </w:rPr>
        <w:t>6泡田期排水</w:t>
      </w:r>
    </w:p>
    <w:p w14:paraId="020E4241">
      <w:pPr>
        <w:spacing w:before="156" w:beforeLines="50" w:after="156" w:afterLines="50"/>
        <w:ind w:firstLine="420" w:firstLineChars="200"/>
        <w:outlineLvl w:val="1"/>
        <w:rPr>
          <w:szCs w:val="21"/>
        </w:rPr>
      </w:pPr>
      <w:r>
        <w:rPr>
          <w:rFonts w:hint="eastAsia"/>
          <w:szCs w:val="21"/>
        </w:rPr>
        <w:t>主要调查生态稻田内泡田期是否存在外排水。数据来源：现场调查。</w:t>
      </w:r>
    </w:p>
    <w:p w14:paraId="548F36C7">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17</w:t>
      </w:r>
      <w:r>
        <w:rPr>
          <w:rFonts w:ascii="黑体" w:hAnsi="黑体" w:eastAsia="黑体"/>
          <w:szCs w:val="21"/>
        </w:rPr>
        <w:t xml:space="preserve"> </w:t>
      </w:r>
      <w:r>
        <w:rPr>
          <w:rFonts w:hint="eastAsia" w:ascii="黑体" w:hAnsi="黑体" w:eastAsia="黑体"/>
          <w:szCs w:val="21"/>
        </w:rPr>
        <w:t>沟塘蓄水及连通情况</w:t>
      </w:r>
    </w:p>
    <w:p w14:paraId="6CE4F088">
      <w:pPr>
        <w:spacing w:before="156" w:beforeLines="50" w:after="156" w:afterLines="50"/>
        <w:ind w:firstLine="420" w:firstLineChars="200"/>
        <w:outlineLvl w:val="1"/>
        <w:rPr>
          <w:szCs w:val="21"/>
        </w:rPr>
      </w:pPr>
      <w:r>
        <w:rPr>
          <w:rFonts w:hint="eastAsia"/>
          <w:szCs w:val="21"/>
        </w:rPr>
        <w:t>主要调查生态稻田内沟塘的有效库容及连通情况。数据来源：现场调查。</w:t>
      </w:r>
    </w:p>
    <w:p w14:paraId="3F143F70">
      <w:pPr>
        <w:spacing w:line="276" w:lineRule="auto"/>
        <w:jc w:val="left"/>
        <w:rPr>
          <w:rFonts w:hint="eastAsia" w:ascii="黑体" w:hAnsi="黑体" w:eastAsia="黑体"/>
          <w:szCs w:val="21"/>
        </w:rPr>
      </w:pPr>
      <w:r>
        <w:rPr>
          <w:rFonts w:hint="eastAsia" w:ascii="黑体" w:hAnsi="黑体" w:eastAsia="黑体"/>
          <w:szCs w:val="21"/>
        </w:rPr>
        <w:t>B</w:t>
      </w:r>
      <w:r>
        <w:rPr>
          <w:rFonts w:ascii="黑体" w:hAnsi="黑体" w:eastAsia="黑体"/>
          <w:szCs w:val="21"/>
        </w:rPr>
        <w:t>.</w:t>
      </w:r>
      <w:r>
        <w:rPr>
          <w:rFonts w:hint="eastAsia" w:ascii="黑体" w:hAnsi="黑体" w:eastAsia="黑体"/>
          <w:szCs w:val="21"/>
        </w:rPr>
        <w:t>18</w:t>
      </w:r>
      <w:r>
        <w:rPr>
          <w:rFonts w:ascii="黑体" w:hAnsi="黑体" w:eastAsia="黑体"/>
          <w:szCs w:val="21"/>
        </w:rPr>
        <w:t xml:space="preserve"> 生态稻田排水氮磷浓度</w:t>
      </w:r>
      <w:r>
        <w:rPr>
          <w:rFonts w:hint="eastAsia" w:ascii="黑体" w:hAnsi="黑体" w:eastAsia="黑体"/>
          <w:szCs w:val="21"/>
        </w:rPr>
        <w:t>削减率</w:t>
      </w:r>
    </w:p>
    <w:p w14:paraId="7754681A">
      <w:pPr>
        <w:spacing w:before="156" w:beforeLines="50" w:after="156" w:afterLines="50"/>
        <w:ind w:firstLine="420" w:firstLineChars="200"/>
        <w:outlineLvl w:val="1"/>
        <w:rPr>
          <w:szCs w:val="21"/>
        </w:rPr>
      </w:pPr>
      <w:r>
        <w:rPr>
          <w:rFonts w:hint="eastAsia"/>
          <w:szCs w:val="21"/>
        </w:rPr>
        <w:t>生态稻田排水中氮磷浓度监测和削减率计算根据NY∕T3825的要求执行。数据来源：现场取样监测获得。</w:t>
      </w:r>
    </w:p>
    <w:p w14:paraId="6DC89F1C">
      <w:pPr>
        <w:spacing w:before="156" w:beforeLines="50" w:after="156" w:afterLines="50"/>
        <w:ind w:firstLine="420" w:firstLineChars="200"/>
        <w:outlineLvl w:val="1"/>
        <w:rPr>
          <w:szCs w:val="21"/>
        </w:rPr>
      </w:pPr>
    </w:p>
    <w:p w14:paraId="53E6FC06">
      <w:pPr>
        <w:spacing w:before="156" w:beforeLines="50" w:after="156" w:afterLines="50"/>
        <w:ind w:firstLine="420" w:firstLineChars="200"/>
        <w:outlineLvl w:val="1"/>
        <w:rPr>
          <w:szCs w:val="21"/>
        </w:rPr>
      </w:pPr>
    </w:p>
    <w:p w14:paraId="520B5ACA">
      <w:pPr>
        <w:spacing w:before="156" w:beforeLines="50" w:after="156" w:afterLines="50"/>
        <w:ind w:firstLine="420" w:firstLineChars="200"/>
        <w:outlineLvl w:val="1"/>
        <w:rPr>
          <w:szCs w:val="21"/>
        </w:rPr>
      </w:pPr>
    </w:p>
    <w:p w14:paraId="58BE0D0F">
      <w:pPr>
        <w:spacing w:before="156" w:beforeLines="50" w:after="156" w:afterLines="50"/>
        <w:ind w:firstLine="420" w:firstLineChars="200"/>
        <w:outlineLvl w:val="1"/>
        <w:rPr>
          <w:szCs w:val="21"/>
        </w:rPr>
      </w:pPr>
    </w:p>
    <w:p w14:paraId="58EF1DD5">
      <w:pPr>
        <w:spacing w:before="156" w:beforeLines="50" w:after="156" w:afterLines="50"/>
        <w:ind w:firstLine="420" w:firstLineChars="200"/>
        <w:outlineLvl w:val="1"/>
        <w:rPr>
          <w:szCs w:val="21"/>
        </w:rPr>
      </w:pPr>
    </w:p>
    <w:p w14:paraId="3FADEB7F">
      <w:pPr>
        <w:spacing w:before="156" w:beforeLines="50" w:after="156" w:afterLines="50"/>
        <w:ind w:firstLine="420" w:firstLineChars="200"/>
        <w:outlineLvl w:val="1"/>
        <w:rPr>
          <w:szCs w:val="21"/>
        </w:rPr>
      </w:pPr>
    </w:p>
    <w:p w14:paraId="6B2AC92F">
      <w:pPr>
        <w:spacing w:before="156" w:beforeLines="50" w:after="156" w:afterLines="50"/>
        <w:ind w:firstLine="420" w:firstLineChars="200"/>
        <w:outlineLvl w:val="1"/>
        <w:rPr>
          <w:szCs w:val="21"/>
        </w:rPr>
      </w:pPr>
    </w:p>
    <w:p w14:paraId="69B08D12">
      <w:pPr>
        <w:spacing w:before="156" w:beforeLines="50" w:after="156" w:afterLines="50"/>
        <w:ind w:firstLine="420" w:firstLineChars="200"/>
        <w:outlineLvl w:val="1"/>
        <w:rPr>
          <w:szCs w:val="21"/>
        </w:rPr>
      </w:pPr>
    </w:p>
    <w:p w14:paraId="47C47E20">
      <w:pPr>
        <w:spacing w:before="156" w:beforeLines="50" w:after="156" w:afterLines="50"/>
        <w:ind w:firstLine="420" w:firstLineChars="200"/>
        <w:outlineLvl w:val="1"/>
        <w:rPr>
          <w:szCs w:val="21"/>
        </w:rPr>
      </w:pPr>
    </w:p>
    <w:p w14:paraId="1DE981C8">
      <w:pPr>
        <w:pStyle w:val="86"/>
        <w:keepNext w:val="0"/>
        <w:spacing w:before="0" w:after="0"/>
        <w:ind w:left="420"/>
        <w:jc w:val="right"/>
        <w:rPr>
          <w:rStyle w:val="157"/>
          <w:rFonts w:ascii="黑体" w:hAnsi="Times New Roman"/>
          <w:b w:val="0"/>
          <w:sz w:val="21"/>
          <w:szCs w:val="21"/>
        </w:rPr>
      </w:pPr>
      <w:r>
        <w:rPr>
          <w:rStyle w:val="157"/>
          <w:rFonts w:hint="eastAsia" w:ascii="黑体" w:hAnsi="Times New Roman"/>
          <w:b w:val="0"/>
          <w:sz w:val="21"/>
          <w:szCs w:val="21"/>
        </w:rPr>
        <w:t>附录C</w:t>
      </w:r>
    </w:p>
    <w:p w14:paraId="2224A126">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（规范性）</w:t>
      </w:r>
    </w:p>
    <w:p w14:paraId="7246F592">
      <w:pPr>
        <w:pStyle w:val="86"/>
        <w:keepNext w:val="0"/>
        <w:spacing w:before="0" w:after="0"/>
        <w:ind w:left="420"/>
        <w:rPr>
          <w:rStyle w:val="157"/>
          <w:rFonts w:ascii="黑体" w:hAnsi="Times New Roman"/>
          <w:b w:val="0"/>
          <w:sz w:val="21"/>
          <w:szCs w:val="21"/>
        </w:rPr>
      </w:pPr>
      <w:r>
        <w:rPr>
          <w:rStyle w:val="157"/>
          <w:rFonts w:hint="eastAsia" w:ascii="黑体" w:hAnsi="Times New Roman"/>
          <w:b w:val="0"/>
          <w:sz w:val="21"/>
          <w:szCs w:val="21"/>
        </w:rPr>
        <w:t>生态稻田评价报告提纲</w:t>
      </w:r>
    </w:p>
    <w:p w14:paraId="6C5B86C9">
      <w:pPr>
        <w:spacing w:line="276" w:lineRule="auto"/>
        <w:jc w:val="left"/>
        <w:rPr>
          <w:rFonts w:ascii="黑体" w:hAnsi="黑体" w:eastAsia="黑体"/>
          <w:szCs w:val="21"/>
        </w:rPr>
      </w:pPr>
      <w:r>
        <w:rPr>
          <w:rFonts w:hint="eastAsia" w:ascii="黑体" w:hAnsi="黑体" w:eastAsia="黑体"/>
          <w:szCs w:val="21"/>
        </w:rPr>
        <w:t>C</w:t>
      </w:r>
      <w:r>
        <w:rPr>
          <w:rFonts w:ascii="黑体" w:hAnsi="黑体" w:eastAsia="黑体"/>
          <w:szCs w:val="21"/>
        </w:rPr>
        <w:t xml:space="preserve">.1 </w:t>
      </w:r>
      <w:r>
        <w:rPr>
          <w:rFonts w:hint="eastAsia" w:ascii="黑体" w:hAnsi="黑体" w:eastAsia="黑体"/>
          <w:szCs w:val="21"/>
        </w:rPr>
        <w:t>前言</w:t>
      </w:r>
    </w:p>
    <w:p w14:paraId="59018B45">
      <w:pPr>
        <w:spacing w:before="156" w:beforeLines="50" w:after="156" w:afterLines="50"/>
        <w:ind w:firstLine="420" w:firstLineChars="200"/>
        <w:outlineLvl w:val="1"/>
        <w:rPr>
          <w:szCs w:val="21"/>
        </w:rPr>
      </w:pPr>
      <w:r>
        <w:rPr>
          <w:rFonts w:hint="eastAsia"/>
          <w:szCs w:val="21"/>
        </w:rPr>
        <w:t>简述评价报告的主要内容，包括评价任务由来、评价依据、评价目标、评价内容、评价要求、评价主体、评价结果等方面。</w:t>
      </w:r>
    </w:p>
    <w:p w14:paraId="7EC461B8">
      <w:pPr>
        <w:spacing w:line="276" w:lineRule="auto"/>
        <w:jc w:val="left"/>
        <w:rPr>
          <w:rFonts w:hint="eastAsia" w:ascii="黑体" w:hAnsi="黑体" w:eastAsia="黑体"/>
          <w:szCs w:val="21"/>
        </w:rPr>
      </w:pPr>
      <w:r>
        <w:rPr>
          <w:rFonts w:hint="eastAsia" w:ascii="黑体" w:hAnsi="黑体" w:eastAsia="黑体"/>
          <w:szCs w:val="21"/>
        </w:rPr>
        <w:t>C</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第1章 概况</w:t>
      </w:r>
    </w:p>
    <w:p w14:paraId="7BF5F719">
      <w:pPr>
        <w:spacing w:before="156" w:beforeLines="50" w:after="156" w:afterLines="50"/>
        <w:ind w:firstLine="420" w:firstLineChars="200"/>
        <w:outlineLvl w:val="1"/>
        <w:rPr>
          <w:szCs w:val="21"/>
        </w:rPr>
      </w:pPr>
      <w:r>
        <w:rPr>
          <w:rFonts w:hint="eastAsia"/>
          <w:szCs w:val="21"/>
        </w:rPr>
        <w:t>1.1 项目背景</w:t>
      </w:r>
    </w:p>
    <w:p w14:paraId="7C956844">
      <w:pPr>
        <w:spacing w:before="156" w:beforeLines="50" w:after="156" w:afterLines="50"/>
        <w:ind w:firstLine="420" w:firstLineChars="200"/>
        <w:outlineLvl w:val="1"/>
        <w:rPr>
          <w:szCs w:val="21"/>
        </w:rPr>
      </w:pPr>
      <w:r>
        <w:rPr>
          <w:rFonts w:hint="eastAsia"/>
          <w:szCs w:val="21"/>
        </w:rPr>
        <w:t>1.2 评价依据</w:t>
      </w:r>
    </w:p>
    <w:p w14:paraId="36CF3871">
      <w:pPr>
        <w:spacing w:before="156" w:beforeLines="50" w:after="156" w:afterLines="50"/>
        <w:ind w:firstLine="420" w:firstLineChars="200"/>
        <w:outlineLvl w:val="1"/>
        <w:rPr>
          <w:szCs w:val="21"/>
        </w:rPr>
      </w:pPr>
      <w:r>
        <w:rPr>
          <w:rFonts w:hint="eastAsia"/>
          <w:szCs w:val="21"/>
        </w:rPr>
        <w:t>1.3 评价目标</w:t>
      </w:r>
    </w:p>
    <w:p w14:paraId="35824C9B">
      <w:pPr>
        <w:spacing w:before="156" w:beforeLines="50" w:after="156" w:afterLines="50"/>
        <w:ind w:firstLine="420" w:firstLineChars="200"/>
        <w:outlineLvl w:val="1"/>
        <w:rPr>
          <w:szCs w:val="21"/>
        </w:rPr>
      </w:pPr>
      <w:r>
        <w:rPr>
          <w:rFonts w:hint="eastAsia"/>
          <w:szCs w:val="21"/>
        </w:rPr>
        <w:t>1.4 评价内容</w:t>
      </w:r>
    </w:p>
    <w:p w14:paraId="42B1347C">
      <w:pPr>
        <w:spacing w:line="276" w:lineRule="auto"/>
        <w:jc w:val="left"/>
        <w:rPr>
          <w:rFonts w:hint="eastAsia" w:ascii="黑体" w:hAnsi="黑体" w:eastAsia="黑体"/>
          <w:szCs w:val="21"/>
        </w:rPr>
      </w:pPr>
      <w:r>
        <w:rPr>
          <w:rFonts w:hint="eastAsia" w:ascii="黑体" w:hAnsi="黑体" w:eastAsia="黑体"/>
          <w:szCs w:val="21"/>
        </w:rPr>
        <w:t>C</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第2章 评价区域概况</w:t>
      </w:r>
    </w:p>
    <w:p w14:paraId="5F8B26BF">
      <w:pPr>
        <w:spacing w:before="156" w:beforeLines="50" w:after="156" w:afterLines="50"/>
        <w:ind w:firstLine="420" w:firstLineChars="200"/>
        <w:outlineLvl w:val="1"/>
        <w:rPr>
          <w:szCs w:val="21"/>
        </w:rPr>
      </w:pPr>
      <w:r>
        <w:rPr>
          <w:rFonts w:hint="eastAsia"/>
          <w:szCs w:val="21"/>
        </w:rPr>
        <w:t>2.1 自然地理概况</w:t>
      </w:r>
    </w:p>
    <w:p w14:paraId="0EA92778">
      <w:pPr>
        <w:spacing w:before="156" w:beforeLines="50" w:after="156" w:afterLines="50"/>
        <w:ind w:firstLine="420" w:firstLineChars="200"/>
        <w:outlineLvl w:val="1"/>
        <w:rPr>
          <w:rFonts w:hint="eastAsia"/>
          <w:szCs w:val="21"/>
        </w:rPr>
      </w:pPr>
      <w:r>
        <w:rPr>
          <w:rFonts w:hint="eastAsia"/>
          <w:szCs w:val="21"/>
        </w:rPr>
        <w:t>2.2生态稻田建设情况</w:t>
      </w:r>
    </w:p>
    <w:p w14:paraId="0476002B">
      <w:pPr>
        <w:spacing w:before="156" w:beforeLines="50" w:after="156" w:afterLines="50"/>
        <w:ind w:firstLine="420" w:firstLineChars="200"/>
        <w:outlineLvl w:val="1"/>
        <w:rPr>
          <w:rFonts w:hint="eastAsia"/>
          <w:szCs w:val="21"/>
        </w:rPr>
      </w:pPr>
      <w:r>
        <w:rPr>
          <w:rFonts w:hint="eastAsia"/>
          <w:szCs w:val="21"/>
        </w:rPr>
        <w:t>2.3 种植情况</w:t>
      </w:r>
    </w:p>
    <w:p w14:paraId="797C71B6">
      <w:pPr>
        <w:spacing w:before="156" w:beforeLines="50" w:after="156" w:afterLines="50"/>
        <w:ind w:firstLine="420" w:firstLineChars="200"/>
        <w:outlineLvl w:val="1"/>
        <w:rPr>
          <w:szCs w:val="21"/>
        </w:rPr>
      </w:pPr>
      <w:r>
        <w:rPr>
          <w:rFonts w:hint="eastAsia"/>
          <w:szCs w:val="21"/>
        </w:rPr>
        <w:t>2.4 生产主体情况</w:t>
      </w:r>
    </w:p>
    <w:p w14:paraId="0A734FCC">
      <w:pPr>
        <w:spacing w:line="276" w:lineRule="auto"/>
        <w:jc w:val="left"/>
        <w:rPr>
          <w:rFonts w:hint="eastAsia" w:ascii="黑体" w:hAnsi="黑体" w:eastAsia="黑体"/>
          <w:szCs w:val="21"/>
        </w:rPr>
      </w:pPr>
      <w:r>
        <w:rPr>
          <w:rFonts w:hint="eastAsia" w:ascii="黑体" w:hAnsi="黑体" w:eastAsia="黑体"/>
          <w:szCs w:val="21"/>
        </w:rPr>
        <w:t>C</w:t>
      </w:r>
      <w:r>
        <w:rPr>
          <w:rFonts w:ascii="黑体" w:hAnsi="黑体" w:eastAsia="黑体"/>
          <w:szCs w:val="21"/>
        </w:rPr>
        <w:t>.</w:t>
      </w:r>
      <w:r>
        <w:rPr>
          <w:rFonts w:hint="eastAsia" w:ascii="黑体" w:hAnsi="黑体" w:eastAsia="黑体"/>
          <w:szCs w:val="21"/>
        </w:rPr>
        <w:t>4 第3章 监测方案</w:t>
      </w:r>
    </w:p>
    <w:p w14:paraId="783A8EB8">
      <w:pPr>
        <w:spacing w:before="156" w:beforeLines="50" w:after="156" w:afterLines="50"/>
        <w:ind w:firstLine="420" w:firstLineChars="200"/>
        <w:outlineLvl w:val="1"/>
        <w:rPr>
          <w:szCs w:val="21"/>
        </w:rPr>
      </w:pPr>
      <w:r>
        <w:rPr>
          <w:rFonts w:hint="eastAsia"/>
          <w:szCs w:val="21"/>
        </w:rPr>
        <w:t>3.1 监测内容</w:t>
      </w:r>
    </w:p>
    <w:p w14:paraId="7FFAB5E7">
      <w:pPr>
        <w:spacing w:before="156" w:beforeLines="50" w:after="156" w:afterLines="50"/>
        <w:ind w:firstLine="420" w:firstLineChars="200"/>
        <w:outlineLvl w:val="1"/>
        <w:rPr>
          <w:szCs w:val="21"/>
        </w:rPr>
      </w:pPr>
      <w:r>
        <w:rPr>
          <w:rFonts w:hint="eastAsia"/>
          <w:szCs w:val="21"/>
        </w:rPr>
        <w:t>3.2 监测方法</w:t>
      </w:r>
    </w:p>
    <w:p w14:paraId="437BDB1D">
      <w:pPr>
        <w:spacing w:line="276" w:lineRule="auto"/>
        <w:jc w:val="left"/>
        <w:rPr>
          <w:rFonts w:hint="eastAsia" w:ascii="黑体" w:hAnsi="黑体" w:eastAsia="黑体"/>
          <w:szCs w:val="21"/>
        </w:rPr>
      </w:pPr>
      <w:r>
        <w:rPr>
          <w:rFonts w:hint="eastAsia" w:ascii="黑体" w:hAnsi="黑体" w:eastAsia="黑体"/>
          <w:szCs w:val="21"/>
        </w:rPr>
        <w:t>C</w:t>
      </w:r>
      <w:r>
        <w:rPr>
          <w:rFonts w:ascii="黑体" w:hAnsi="黑体" w:eastAsia="黑体"/>
          <w:szCs w:val="21"/>
        </w:rPr>
        <w:t>.</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第4章 评价结果与分析</w:t>
      </w:r>
    </w:p>
    <w:p w14:paraId="77078366">
      <w:pPr>
        <w:spacing w:before="156" w:beforeLines="50" w:after="156" w:afterLines="50"/>
        <w:ind w:firstLine="420" w:firstLineChars="200"/>
        <w:outlineLvl w:val="1"/>
        <w:rPr>
          <w:rFonts w:hint="eastAsia"/>
          <w:szCs w:val="21"/>
        </w:rPr>
      </w:pPr>
      <w:r>
        <w:rPr>
          <w:rFonts w:hint="eastAsia"/>
          <w:szCs w:val="21"/>
        </w:rPr>
        <w:t>4.1基本要求评价</w:t>
      </w:r>
    </w:p>
    <w:p w14:paraId="566DF4B9">
      <w:pPr>
        <w:spacing w:before="156" w:beforeLines="50" w:after="156" w:afterLines="50"/>
        <w:ind w:firstLine="420" w:firstLineChars="200"/>
        <w:outlineLvl w:val="1"/>
        <w:rPr>
          <w:rFonts w:eastAsiaTheme="minorEastAsia"/>
          <w:szCs w:val="21"/>
        </w:rPr>
      </w:pPr>
      <w:r>
        <w:rPr>
          <w:rFonts w:hint="eastAsia"/>
          <w:szCs w:val="21"/>
        </w:rPr>
        <w:t>4.2</w:t>
      </w:r>
      <w:r>
        <w:rPr>
          <w:rFonts w:hint="eastAsia" w:eastAsiaTheme="minorEastAsia"/>
          <w:szCs w:val="21"/>
        </w:rPr>
        <w:t>增产高效评价</w:t>
      </w:r>
    </w:p>
    <w:p w14:paraId="482DEE7C">
      <w:pPr>
        <w:spacing w:before="156" w:beforeLines="50" w:after="156" w:afterLines="50"/>
        <w:ind w:firstLine="420" w:firstLineChars="200"/>
        <w:outlineLvl w:val="1"/>
        <w:rPr>
          <w:rFonts w:eastAsiaTheme="minorEastAsia"/>
          <w:szCs w:val="21"/>
        </w:rPr>
      </w:pPr>
      <w:r>
        <w:rPr>
          <w:rFonts w:hint="eastAsia" w:eastAsiaTheme="minorEastAsia"/>
          <w:szCs w:val="21"/>
        </w:rPr>
        <w:t>4.3 生产清洁评价</w:t>
      </w:r>
    </w:p>
    <w:p w14:paraId="6151F328">
      <w:pPr>
        <w:spacing w:before="156" w:beforeLines="50" w:after="156" w:afterLines="50"/>
        <w:ind w:firstLine="420" w:firstLineChars="200"/>
        <w:outlineLvl w:val="1"/>
        <w:rPr>
          <w:rFonts w:eastAsiaTheme="minorEastAsia"/>
          <w:szCs w:val="21"/>
        </w:rPr>
      </w:pPr>
      <w:r>
        <w:rPr>
          <w:rFonts w:hint="eastAsia" w:eastAsiaTheme="minorEastAsia"/>
          <w:szCs w:val="21"/>
        </w:rPr>
        <w:t>4.4生物多样</w:t>
      </w:r>
      <w:r>
        <w:rPr>
          <w:rFonts w:hint="eastAsia" w:eastAsiaTheme="minorEastAsia"/>
          <w:szCs w:val="21"/>
          <w:lang w:val="en-US" w:eastAsia="zh-CN"/>
        </w:rPr>
        <w:t>性</w:t>
      </w:r>
      <w:bookmarkStart w:id="92" w:name="_GoBack"/>
      <w:bookmarkEnd w:id="92"/>
      <w:r>
        <w:rPr>
          <w:rFonts w:hint="eastAsia" w:eastAsiaTheme="minorEastAsia"/>
          <w:szCs w:val="21"/>
        </w:rPr>
        <w:t>评价</w:t>
      </w:r>
    </w:p>
    <w:p w14:paraId="6F014DEF">
      <w:pPr>
        <w:spacing w:before="156" w:beforeLines="50" w:after="156" w:afterLines="50"/>
        <w:ind w:firstLine="420" w:firstLineChars="200"/>
        <w:outlineLvl w:val="1"/>
        <w:rPr>
          <w:rFonts w:hint="eastAsia"/>
          <w:szCs w:val="21"/>
        </w:rPr>
      </w:pPr>
      <w:r>
        <w:rPr>
          <w:rFonts w:hint="eastAsia" w:eastAsiaTheme="minorEastAsia"/>
          <w:szCs w:val="21"/>
        </w:rPr>
        <w:t>4.5自净能力突出评价</w:t>
      </w:r>
    </w:p>
    <w:p w14:paraId="511687B8">
      <w:pPr>
        <w:spacing w:line="276" w:lineRule="auto"/>
        <w:jc w:val="left"/>
        <w:rPr>
          <w:rFonts w:hint="eastAsia" w:ascii="黑体" w:hAnsi="黑体" w:eastAsia="黑体"/>
          <w:szCs w:val="21"/>
        </w:rPr>
      </w:pPr>
      <w:r>
        <w:rPr>
          <w:rFonts w:hint="eastAsia" w:ascii="黑体" w:hAnsi="黑体" w:eastAsia="黑体"/>
          <w:szCs w:val="21"/>
        </w:rPr>
        <w:t>C</w:t>
      </w:r>
      <w:r>
        <w:rPr>
          <w:rFonts w:ascii="黑体" w:hAnsi="黑体" w:eastAsia="黑体"/>
          <w:szCs w:val="21"/>
        </w:rPr>
        <w:t>.</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第5章 存在的问题与对策</w:t>
      </w:r>
    </w:p>
    <w:p w14:paraId="284A2414">
      <w:pPr>
        <w:spacing w:before="156" w:beforeLines="50" w:after="156" w:afterLines="50"/>
        <w:ind w:firstLine="420" w:firstLineChars="200"/>
        <w:outlineLvl w:val="1"/>
        <w:rPr>
          <w:rFonts w:hint="eastAsia"/>
          <w:szCs w:val="21"/>
        </w:rPr>
      </w:pPr>
      <w:r>
        <w:rPr>
          <w:rFonts w:hint="eastAsia"/>
          <w:szCs w:val="21"/>
        </w:rPr>
        <w:t>5.1存在的问题</w:t>
      </w:r>
    </w:p>
    <w:p w14:paraId="14FDAC25">
      <w:pPr>
        <w:spacing w:before="156" w:beforeLines="50" w:after="156" w:afterLines="50"/>
        <w:ind w:firstLine="420" w:firstLineChars="200"/>
        <w:outlineLvl w:val="1"/>
        <w:rPr>
          <w:szCs w:val="21"/>
        </w:rPr>
      </w:pPr>
      <w:r>
        <w:rPr>
          <w:rFonts w:hint="eastAsia"/>
          <w:szCs w:val="21"/>
        </w:rPr>
        <w:t>5.2 解决的对策</w:t>
      </w:r>
      <w:bookmarkEnd w:id="78"/>
      <w:bookmarkEnd w:id="79"/>
      <w:bookmarkStart w:id="84" w:name="_Toc493060874"/>
      <w:bookmarkStart w:id="85" w:name="_Toc493182147"/>
      <w:bookmarkStart w:id="86" w:name="_Toc493142201"/>
      <w:bookmarkStart w:id="87" w:name="_Toc493182587"/>
      <w:bookmarkStart w:id="88" w:name="_Toc493060486"/>
      <w:bookmarkStart w:id="89" w:name="_Toc493142062"/>
      <w:bookmarkStart w:id="90" w:name="_Toc493521064"/>
      <w:bookmarkStart w:id="91" w:name="_Toc493142172"/>
      <w:r>
        <w:rPr>
          <w:rFonts w:hint="eastAsia"/>
          <w:szCs w:val="21"/>
        </w:rPr>
        <w:t xml:space="preserve">                </w:t>
      </w:r>
      <w:r>
        <w:t>_________________________________</w:t>
      </w:r>
      <w:bookmarkEnd w:id="84"/>
      <w:bookmarkEnd w:id="85"/>
      <w:bookmarkEnd w:id="86"/>
      <w:bookmarkEnd w:id="87"/>
      <w:bookmarkEnd w:id="88"/>
      <w:bookmarkEnd w:id="89"/>
      <w:bookmarkEnd w:id="90"/>
      <w:bookmarkEnd w:id="91"/>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C106">
    <w:pPr>
      <w:pStyle w:val="45"/>
    </w:pPr>
    <w:r>
      <w:fldChar w:fldCharType="begin"/>
    </w:r>
    <w:r>
      <w:instrText xml:space="preserve"> PAGE  \* MERGEFORMAT </w:instrText>
    </w:r>
    <w:r>
      <w:fldChar w:fldCharType="separate"/>
    </w:r>
    <w:r>
      <w:t>7</w:t>
    </w:r>
    <w:r>
      <w:fldChar w:fldCharType="end"/>
    </w:r>
  </w:p>
  <w:p w14:paraId="25B76EA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58B3">
    <w:pPr>
      <w:pStyle w:val="46"/>
    </w:pPr>
    <w:r>
      <w:t>XX/T XXXXX—XXXX</w:t>
    </w:r>
  </w:p>
  <w:p w14:paraId="1ECB5F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141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5EC7B2E"/>
    <w:multiLevelType w:val="multilevel"/>
    <w:tmpl w:val="25EC7B2E"/>
    <w:lvl w:ilvl="0" w:tentative="0">
      <w:start w:val="1"/>
      <w:numFmt w:val="decimal"/>
      <w:pStyle w:val="142"/>
      <w:isLgl/>
      <w:suff w:val="space"/>
      <w:lvlText w:val="%1"/>
      <w:lvlJc w:val="left"/>
      <w:pPr>
        <w:ind w:left="350"/>
      </w:pPr>
      <w:rPr>
        <w:rFonts w:hint="eastAsia" w:ascii="黑体" w:eastAsia="黑体" w:cs="Times New Roman"/>
        <w:b w:val="0"/>
        <w:i w:val="0"/>
        <w:sz w:val="21"/>
      </w:rPr>
    </w:lvl>
    <w:lvl w:ilvl="1" w:tentative="0">
      <w:start w:val="1"/>
      <w:numFmt w:val="decimal"/>
      <w:pStyle w:val="143"/>
      <w:isLgl/>
      <w:suff w:val="space"/>
      <w:lvlText w:val="%1.%2"/>
      <w:lvlJc w:val="left"/>
      <w:pPr>
        <w:ind w:left="0"/>
      </w:pPr>
      <w:rPr>
        <w:rFonts w:hint="eastAsia" w:ascii="黑体" w:hAnsi="宋体" w:eastAsia="黑体" w:cs="Times New Roman"/>
        <w:b w:val="0"/>
        <w:i w:val="0"/>
        <w:sz w:val="21"/>
      </w:rPr>
    </w:lvl>
    <w:lvl w:ilvl="2" w:tentative="0">
      <w:start w:val="1"/>
      <w:numFmt w:val="decimal"/>
      <w:pStyle w:val="144"/>
      <w:isLgl/>
      <w:suff w:val="space"/>
      <w:lvlText w:val="%1.%2.%3"/>
      <w:lvlJc w:val="left"/>
      <w:pPr>
        <w:ind w:left="567"/>
      </w:pPr>
      <w:rPr>
        <w:rFonts w:hint="eastAsia" w:ascii="黑体" w:hAnsi="宋体" w:eastAsia="黑体" w:cs="Times New Roman"/>
        <w:b w:val="0"/>
        <w:i w:val="0"/>
        <w:sz w:val="21"/>
      </w:rPr>
    </w:lvl>
    <w:lvl w:ilvl="3" w:tentative="0">
      <w:start w:val="1"/>
      <w:numFmt w:val="decimal"/>
      <w:pStyle w:val="145"/>
      <w:isLgl/>
      <w:suff w:val="space"/>
      <w:lvlText w:val="%1.%2.%3.%4"/>
      <w:lvlJc w:val="left"/>
      <w:pPr>
        <w:ind w:left="350"/>
      </w:pPr>
      <w:rPr>
        <w:rFonts w:hint="eastAsia" w:ascii="黑体" w:hAnsi="宋体" w:eastAsia="黑体" w:cs="Times New Roman"/>
        <w:b w:val="0"/>
        <w:i w:val="0"/>
        <w:sz w:val="21"/>
      </w:rPr>
    </w:lvl>
    <w:lvl w:ilvl="4" w:tentative="0">
      <w:start w:val="1"/>
      <w:numFmt w:val="decimal"/>
      <w:pStyle w:val="147"/>
      <w:isLgl/>
      <w:suff w:val="space"/>
      <w:lvlText w:val="%1.%2.%3.%4.%5"/>
      <w:lvlJc w:val="left"/>
      <w:pPr>
        <w:ind w:left="350"/>
      </w:pPr>
      <w:rPr>
        <w:rFonts w:hint="eastAsia" w:ascii="黑体" w:hAnsi="宋体" w:eastAsia="黑体" w:cs="Times New Roman"/>
        <w:b w:val="0"/>
        <w:i w:val="0"/>
        <w:sz w:val="21"/>
      </w:rPr>
    </w:lvl>
    <w:lvl w:ilvl="5" w:tentative="0">
      <w:start w:val="1"/>
      <w:numFmt w:val="decimal"/>
      <w:suff w:val="nothing"/>
      <w:lvlText w:val="（%6）%1"/>
      <w:lvlJc w:val="left"/>
      <w:pPr>
        <w:ind w:left="350" w:firstLine="397"/>
      </w:pPr>
      <w:rPr>
        <w:rFonts w:hint="eastAsia" w:ascii="宋体" w:hAnsi="宋体" w:eastAsia="宋体" w:cs="Times New Roman"/>
        <w:b w:val="0"/>
        <w:i w:val="0"/>
        <w:sz w:val="24"/>
      </w:rPr>
    </w:lvl>
    <w:lvl w:ilvl="6" w:tentative="0">
      <w:start w:val="1"/>
      <w:numFmt w:val="decimal"/>
      <w:lvlText w:val="%1.%2.%3.%4.%5.%6.%7."/>
      <w:lvlJc w:val="left"/>
      <w:pPr>
        <w:tabs>
          <w:tab w:val="left" w:pos="2350"/>
        </w:tabs>
        <w:ind w:left="1826" w:hanging="1276"/>
      </w:pPr>
      <w:rPr>
        <w:rFonts w:hint="eastAsia" w:cs="Times New Roman"/>
      </w:rPr>
    </w:lvl>
    <w:lvl w:ilvl="7" w:tentative="0">
      <w:start w:val="1"/>
      <w:numFmt w:val="decimal"/>
      <w:lvlText w:val="%1.%2.%3.%4.%5.%6.%7.%8."/>
      <w:lvlJc w:val="left"/>
      <w:pPr>
        <w:tabs>
          <w:tab w:val="left" w:pos="2350"/>
        </w:tabs>
        <w:ind w:left="1968" w:hanging="1418"/>
      </w:pPr>
      <w:rPr>
        <w:rFonts w:hint="eastAsia" w:cs="Times New Roman"/>
      </w:rPr>
    </w:lvl>
    <w:lvl w:ilvl="8" w:tentative="0">
      <w:start w:val="1"/>
      <w:numFmt w:val="decimal"/>
      <w:lvlText w:val="%1.%2.%3.%4.%5.%6.%7.%8.%9."/>
      <w:lvlJc w:val="left"/>
      <w:pPr>
        <w:tabs>
          <w:tab w:val="left" w:pos="2710"/>
        </w:tabs>
        <w:ind w:left="2109" w:hanging="1559"/>
      </w:pPr>
      <w:rPr>
        <w:rFonts w:hint="eastAsia" w:cs="Times New Roman"/>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8"/>
  </w:num>
  <w:num w:numId="4">
    <w:abstractNumId w:val="2"/>
  </w:num>
  <w:num w:numId="5">
    <w:abstractNumId w:val="10"/>
  </w:num>
  <w:num w:numId="6">
    <w:abstractNumId w:val="17"/>
  </w:num>
  <w:num w:numId="7">
    <w:abstractNumId w:val="0"/>
  </w:num>
  <w:num w:numId="8">
    <w:abstractNumId w:val="11"/>
  </w:num>
  <w:num w:numId="9">
    <w:abstractNumId w:val="4"/>
  </w:num>
  <w:num w:numId="10">
    <w:abstractNumId w:val="13"/>
  </w:num>
  <w:num w:numId="11">
    <w:abstractNumId w:val="15"/>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Full" w:cryptAlgorithmClass="hash" w:cryptAlgorithmType="typeAny" w:cryptAlgorithmSid="4" w:cryptSpinCount="50000" w:hash="wqzkDRd+tjqENqu/yU7IKW+hbP0=" w:salt="CHLb2Hm2BE6YvlpX4sRXj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xMDcwNDU0NrQ0M7RQ0lEKTi0uzszPAykwqgUACS572CwAAAA="/>
  </w:docVars>
  <w:rsids>
    <w:rsidRoot w:val="004224A2"/>
    <w:rsid w:val="00000244"/>
    <w:rsid w:val="0000185F"/>
    <w:rsid w:val="0000406D"/>
    <w:rsid w:val="000046BF"/>
    <w:rsid w:val="0000509E"/>
    <w:rsid w:val="0000521D"/>
    <w:rsid w:val="00005604"/>
    <w:rsid w:val="0000586F"/>
    <w:rsid w:val="00005F7F"/>
    <w:rsid w:val="00006B46"/>
    <w:rsid w:val="00007C27"/>
    <w:rsid w:val="000112C3"/>
    <w:rsid w:val="00012751"/>
    <w:rsid w:val="00013D86"/>
    <w:rsid w:val="00013E02"/>
    <w:rsid w:val="00015DD9"/>
    <w:rsid w:val="00016593"/>
    <w:rsid w:val="0002074D"/>
    <w:rsid w:val="0002143C"/>
    <w:rsid w:val="00022D97"/>
    <w:rsid w:val="00024933"/>
    <w:rsid w:val="00025A65"/>
    <w:rsid w:val="00025DFD"/>
    <w:rsid w:val="000262B7"/>
    <w:rsid w:val="0002641A"/>
    <w:rsid w:val="00026C31"/>
    <w:rsid w:val="00027280"/>
    <w:rsid w:val="000275DD"/>
    <w:rsid w:val="00027D26"/>
    <w:rsid w:val="00030F81"/>
    <w:rsid w:val="000320A7"/>
    <w:rsid w:val="000354CB"/>
    <w:rsid w:val="00035925"/>
    <w:rsid w:val="00040969"/>
    <w:rsid w:val="00044B03"/>
    <w:rsid w:val="00044EB7"/>
    <w:rsid w:val="000463D7"/>
    <w:rsid w:val="00046F7A"/>
    <w:rsid w:val="00050F6A"/>
    <w:rsid w:val="00051D68"/>
    <w:rsid w:val="00051E2E"/>
    <w:rsid w:val="0005353D"/>
    <w:rsid w:val="0005468A"/>
    <w:rsid w:val="0005486C"/>
    <w:rsid w:val="00055395"/>
    <w:rsid w:val="00057481"/>
    <w:rsid w:val="000575E2"/>
    <w:rsid w:val="0005782C"/>
    <w:rsid w:val="00060BB9"/>
    <w:rsid w:val="00063688"/>
    <w:rsid w:val="000643D5"/>
    <w:rsid w:val="00066AC7"/>
    <w:rsid w:val="00066C46"/>
    <w:rsid w:val="00067CDF"/>
    <w:rsid w:val="00067DA8"/>
    <w:rsid w:val="0007155F"/>
    <w:rsid w:val="00071DD5"/>
    <w:rsid w:val="00074D98"/>
    <w:rsid w:val="00074FBE"/>
    <w:rsid w:val="000777B7"/>
    <w:rsid w:val="0008266D"/>
    <w:rsid w:val="00083A09"/>
    <w:rsid w:val="00084714"/>
    <w:rsid w:val="000868BF"/>
    <w:rsid w:val="0009005E"/>
    <w:rsid w:val="000907FD"/>
    <w:rsid w:val="00091D9C"/>
    <w:rsid w:val="00092857"/>
    <w:rsid w:val="00092EA7"/>
    <w:rsid w:val="0009378F"/>
    <w:rsid w:val="0009428A"/>
    <w:rsid w:val="00096B8E"/>
    <w:rsid w:val="000A079E"/>
    <w:rsid w:val="000A16C8"/>
    <w:rsid w:val="000A18CE"/>
    <w:rsid w:val="000A20A9"/>
    <w:rsid w:val="000A241A"/>
    <w:rsid w:val="000A29D3"/>
    <w:rsid w:val="000A48B1"/>
    <w:rsid w:val="000A5DE5"/>
    <w:rsid w:val="000A7A47"/>
    <w:rsid w:val="000B0DBB"/>
    <w:rsid w:val="000B2B09"/>
    <w:rsid w:val="000B3143"/>
    <w:rsid w:val="000B351A"/>
    <w:rsid w:val="000B4B18"/>
    <w:rsid w:val="000B4F5B"/>
    <w:rsid w:val="000B679A"/>
    <w:rsid w:val="000B7CFC"/>
    <w:rsid w:val="000C1F21"/>
    <w:rsid w:val="000C2B6B"/>
    <w:rsid w:val="000C6B05"/>
    <w:rsid w:val="000C6DD6"/>
    <w:rsid w:val="000C73D4"/>
    <w:rsid w:val="000D14BE"/>
    <w:rsid w:val="000D1F38"/>
    <w:rsid w:val="000D1F9A"/>
    <w:rsid w:val="000D3358"/>
    <w:rsid w:val="000D3D4C"/>
    <w:rsid w:val="000D4357"/>
    <w:rsid w:val="000D4F51"/>
    <w:rsid w:val="000D572E"/>
    <w:rsid w:val="000D718B"/>
    <w:rsid w:val="000D71E5"/>
    <w:rsid w:val="000E0C46"/>
    <w:rsid w:val="000E122E"/>
    <w:rsid w:val="000E2ADA"/>
    <w:rsid w:val="000E41CE"/>
    <w:rsid w:val="000E75DC"/>
    <w:rsid w:val="000E7FC1"/>
    <w:rsid w:val="000F030C"/>
    <w:rsid w:val="000F0A0D"/>
    <w:rsid w:val="000F129C"/>
    <w:rsid w:val="000F3E3A"/>
    <w:rsid w:val="000F5119"/>
    <w:rsid w:val="000F62C9"/>
    <w:rsid w:val="000F6E3E"/>
    <w:rsid w:val="000F737D"/>
    <w:rsid w:val="001036B0"/>
    <w:rsid w:val="00104699"/>
    <w:rsid w:val="001050DD"/>
    <w:rsid w:val="00105518"/>
    <w:rsid w:val="001056DE"/>
    <w:rsid w:val="001059E1"/>
    <w:rsid w:val="00106552"/>
    <w:rsid w:val="00107EFF"/>
    <w:rsid w:val="00110D12"/>
    <w:rsid w:val="0011202E"/>
    <w:rsid w:val="001124C0"/>
    <w:rsid w:val="00112606"/>
    <w:rsid w:val="00114A93"/>
    <w:rsid w:val="00116DB5"/>
    <w:rsid w:val="00117360"/>
    <w:rsid w:val="0011738C"/>
    <w:rsid w:val="001173D6"/>
    <w:rsid w:val="001177D3"/>
    <w:rsid w:val="00122AD5"/>
    <w:rsid w:val="0012408C"/>
    <w:rsid w:val="001242A9"/>
    <w:rsid w:val="00124EF4"/>
    <w:rsid w:val="00126066"/>
    <w:rsid w:val="00127388"/>
    <w:rsid w:val="00127FDD"/>
    <w:rsid w:val="0013175F"/>
    <w:rsid w:val="00134944"/>
    <w:rsid w:val="001375D2"/>
    <w:rsid w:val="00141AAB"/>
    <w:rsid w:val="00141BA0"/>
    <w:rsid w:val="0014343C"/>
    <w:rsid w:val="00144735"/>
    <w:rsid w:val="00145141"/>
    <w:rsid w:val="001504A1"/>
    <w:rsid w:val="001512B4"/>
    <w:rsid w:val="00152EC6"/>
    <w:rsid w:val="00153F75"/>
    <w:rsid w:val="001552CE"/>
    <w:rsid w:val="00156D44"/>
    <w:rsid w:val="0015704B"/>
    <w:rsid w:val="00157E33"/>
    <w:rsid w:val="001616D5"/>
    <w:rsid w:val="001620A5"/>
    <w:rsid w:val="00162470"/>
    <w:rsid w:val="00162BC7"/>
    <w:rsid w:val="00164E53"/>
    <w:rsid w:val="0016699D"/>
    <w:rsid w:val="00167A9E"/>
    <w:rsid w:val="00167B4E"/>
    <w:rsid w:val="0017095E"/>
    <w:rsid w:val="00171131"/>
    <w:rsid w:val="00172341"/>
    <w:rsid w:val="001733BB"/>
    <w:rsid w:val="00175159"/>
    <w:rsid w:val="0017526E"/>
    <w:rsid w:val="00175F78"/>
    <w:rsid w:val="00176208"/>
    <w:rsid w:val="0017629B"/>
    <w:rsid w:val="00177DD0"/>
    <w:rsid w:val="001817C4"/>
    <w:rsid w:val="001817F7"/>
    <w:rsid w:val="0018211B"/>
    <w:rsid w:val="00182499"/>
    <w:rsid w:val="001840D3"/>
    <w:rsid w:val="001841C9"/>
    <w:rsid w:val="001844E0"/>
    <w:rsid w:val="001854C7"/>
    <w:rsid w:val="001900F8"/>
    <w:rsid w:val="001911DB"/>
    <w:rsid w:val="00191258"/>
    <w:rsid w:val="00191703"/>
    <w:rsid w:val="00192680"/>
    <w:rsid w:val="00192D6C"/>
    <w:rsid w:val="00192E10"/>
    <w:rsid w:val="00193037"/>
    <w:rsid w:val="001931AC"/>
    <w:rsid w:val="00193221"/>
    <w:rsid w:val="00193A2C"/>
    <w:rsid w:val="00194219"/>
    <w:rsid w:val="00196856"/>
    <w:rsid w:val="00197530"/>
    <w:rsid w:val="001A11FA"/>
    <w:rsid w:val="001A288E"/>
    <w:rsid w:val="001A4F1E"/>
    <w:rsid w:val="001A5B61"/>
    <w:rsid w:val="001A77D1"/>
    <w:rsid w:val="001A7CEF"/>
    <w:rsid w:val="001B00DA"/>
    <w:rsid w:val="001B0CF9"/>
    <w:rsid w:val="001B1EEA"/>
    <w:rsid w:val="001B2705"/>
    <w:rsid w:val="001B360B"/>
    <w:rsid w:val="001B66EF"/>
    <w:rsid w:val="001B6DC2"/>
    <w:rsid w:val="001B7B9D"/>
    <w:rsid w:val="001C12E9"/>
    <w:rsid w:val="001C149C"/>
    <w:rsid w:val="001C21AC"/>
    <w:rsid w:val="001C2B01"/>
    <w:rsid w:val="001C47BA"/>
    <w:rsid w:val="001C59EA"/>
    <w:rsid w:val="001C5BBC"/>
    <w:rsid w:val="001C64BF"/>
    <w:rsid w:val="001C6FF7"/>
    <w:rsid w:val="001D1C16"/>
    <w:rsid w:val="001D25EC"/>
    <w:rsid w:val="001D2D4C"/>
    <w:rsid w:val="001D406C"/>
    <w:rsid w:val="001D41EE"/>
    <w:rsid w:val="001D5E2D"/>
    <w:rsid w:val="001D63A7"/>
    <w:rsid w:val="001E0380"/>
    <w:rsid w:val="001E0B52"/>
    <w:rsid w:val="001E13B1"/>
    <w:rsid w:val="001E14C0"/>
    <w:rsid w:val="001E1A5D"/>
    <w:rsid w:val="001E3B05"/>
    <w:rsid w:val="001E5025"/>
    <w:rsid w:val="001E56F0"/>
    <w:rsid w:val="001E5728"/>
    <w:rsid w:val="001E5AC5"/>
    <w:rsid w:val="001F0558"/>
    <w:rsid w:val="001F1BFF"/>
    <w:rsid w:val="001F27C8"/>
    <w:rsid w:val="001F2CC3"/>
    <w:rsid w:val="001F3A19"/>
    <w:rsid w:val="001F4D39"/>
    <w:rsid w:val="001F65CB"/>
    <w:rsid w:val="001F69A6"/>
    <w:rsid w:val="002003E4"/>
    <w:rsid w:val="00200853"/>
    <w:rsid w:val="0020086F"/>
    <w:rsid w:val="00203129"/>
    <w:rsid w:val="002035B9"/>
    <w:rsid w:val="00205115"/>
    <w:rsid w:val="00211401"/>
    <w:rsid w:val="0021193E"/>
    <w:rsid w:val="00212436"/>
    <w:rsid w:val="00213632"/>
    <w:rsid w:val="00216BF0"/>
    <w:rsid w:val="002170C8"/>
    <w:rsid w:val="00217161"/>
    <w:rsid w:val="00217DC8"/>
    <w:rsid w:val="00223A9A"/>
    <w:rsid w:val="00223FED"/>
    <w:rsid w:val="0022452A"/>
    <w:rsid w:val="00225F49"/>
    <w:rsid w:val="002264B5"/>
    <w:rsid w:val="00226F4A"/>
    <w:rsid w:val="0022764D"/>
    <w:rsid w:val="00230989"/>
    <w:rsid w:val="002318D0"/>
    <w:rsid w:val="00232E48"/>
    <w:rsid w:val="00233C22"/>
    <w:rsid w:val="00234467"/>
    <w:rsid w:val="00235C6F"/>
    <w:rsid w:val="00235DA1"/>
    <w:rsid w:val="00237D8D"/>
    <w:rsid w:val="00240A33"/>
    <w:rsid w:val="00241268"/>
    <w:rsid w:val="00241B4A"/>
    <w:rsid w:val="00241DA2"/>
    <w:rsid w:val="0024460F"/>
    <w:rsid w:val="00244764"/>
    <w:rsid w:val="00247FEE"/>
    <w:rsid w:val="002507CB"/>
    <w:rsid w:val="00250E7D"/>
    <w:rsid w:val="00251002"/>
    <w:rsid w:val="00251D66"/>
    <w:rsid w:val="0025248C"/>
    <w:rsid w:val="00252E5A"/>
    <w:rsid w:val="00254971"/>
    <w:rsid w:val="002565D5"/>
    <w:rsid w:val="00257A80"/>
    <w:rsid w:val="00261087"/>
    <w:rsid w:val="00261318"/>
    <w:rsid w:val="00262203"/>
    <w:rsid w:val="002622C0"/>
    <w:rsid w:val="00262537"/>
    <w:rsid w:val="002631D9"/>
    <w:rsid w:val="00264756"/>
    <w:rsid w:val="0026476A"/>
    <w:rsid w:val="00265446"/>
    <w:rsid w:val="00266069"/>
    <w:rsid w:val="002678F9"/>
    <w:rsid w:val="00267B73"/>
    <w:rsid w:val="0027373F"/>
    <w:rsid w:val="00273B29"/>
    <w:rsid w:val="00275E2F"/>
    <w:rsid w:val="002778AE"/>
    <w:rsid w:val="0028061B"/>
    <w:rsid w:val="00281E3D"/>
    <w:rsid w:val="0028269A"/>
    <w:rsid w:val="00283590"/>
    <w:rsid w:val="00283CF8"/>
    <w:rsid w:val="0028509F"/>
    <w:rsid w:val="00286973"/>
    <w:rsid w:val="002878EA"/>
    <w:rsid w:val="0029027F"/>
    <w:rsid w:val="0029167C"/>
    <w:rsid w:val="00291E37"/>
    <w:rsid w:val="0029223F"/>
    <w:rsid w:val="002927AC"/>
    <w:rsid w:val="002927F8"/>
    <w:rsid w:val="0029385D"/>
    <w:rsid w:val="00294E70"/>
    <w:rsid w:val="002A1924"/>
    <w:rsid w:val="002A20C4"/>
    <w:rsid w:val="002A2423"/>
    <w:rsid w:val="002A317C"/>
    <w:rsid w:val="002A3BE3"/>
    <w:rsid w:val="002A472B"/>
    <w:rsid w:val="002A4D13"/>
    <w:rsid w:val="002A4EFF"/>
    <w:rsid w:val="002A7420"/>
    <w:rsid w:val="002B08C4"/>
    <w:rsid w:val="002B0F12"/>
    <w:rsid w:val="002B1308"/>
    <w:rsid w:val="002B268B"/>
    <w:rsid w:val="002B42E0"/>
    <w:rsid w:val="002B4554"/>
    <w:rsid w:val="002B6F5F"/>
    <w:rsid w:val="002C1CB7"/>
    <w:rsid w:val="002C1DD6"/>
    <w:rsid w:val="002C3F48"/>
    <w:rsid w:val="002C5471"/>
    <w:rsid w:val="002C72D8"/>
    <w:rsid w:val="002C7CE2"/>
    <w:rsid w:val="002D0693"/>
    <w:rsid w:val="002D0862"/>
    <w:rsid w:val="002D1144"/>
    <w:rsid w:val="002D11FA"/>
    <w:rsid w:val="002D143D"/>
    <w:rsid w:val="002D1DA9"/>
    <w:rsid w:val="002D42A5"/>
    <w:rsid w:val="002D43E7"/>
    <w:rsid w:val="002D602D"/>
    <w:rsid w:val="002E0C22"/>
    <w:rsid w:val="002E0DDF"/>
    <w:rsid w:val="002E14E2"/>
    <w:rsid w:val="002E1B90"/>
    <w:rsid w:val="002E246A"/>
    <w:rsid w:val="002E2906"/>
    <w:rsid w:val="002E4AC1"/>
    <w:rsid w:val="002E5635"/>
    <w:rsid w:val="002E593F"/>
    <w:rsid w:val="002E5E80"/>
    <w:rsid w:val="002E64C3"/>
    <w:rsid w:val="002E6A2C"/>
    <w:rsid w:val="002F0BC0"/>
    <w:rsid w:val="002F199B"/>
    <w:rsid w:val="002F1D8C"/>
    <w:rsid w:val="002F21DA"/>
    <w:rsid w:val="002F3468"/>
    <w:rsid w:val="002F6CDE"/>
    <w:rsid w:val="002F7067"/>
    <w:rsid w:val="00300FBE"/>
    <w:rsid w:val="00301F39"/>
    <w:rsid w:val="00302414"/>
    <w:rsid w:val="00302C03"/>
    <w:rsid w:val="00302FCB"/>
    <w:rsid w:val="00305E61"/>
    <w:rsid w:val="003066C4"/>
    <w:rsid w:val="00307EE0"/>
    <w:rsid w:val="00307FC8"/>
    <w:rsid w:val="00311E3B"/>
    <w:rsid w:val="003147C4"/>
    <w:rsid w:val="00314A8D"/>
    <w:rsid w:val="00314E9C"/>
    <w:rsid w:val="00320411"/>
    <w:rsid w:val="00320415"/>
    <w:rsid w:val="00320A5C"/>
    <w:rsid w:val="0032164E"/>
    <w:rsid w:val="0032191A"/>
    <w:rsid w:val="00323B1F"/>
    <w:rsid w:val="00323D98"/>
    <w:rsid w:val="003249AE"/>
    <w:rsid w:val="00325926"/>
    <w:rsid w:val="00325FA1"/>
    <w:rsid w:val="00327A8A"/>
    <w:rsid w:val="003340CF"/>
    <w:rsid w:val="003349BF"/>
    <w:rsid w:val="00336610"/>
    <w:rsid w:val="003369F2"/>
    <w:rsid w:val="00341615"/>
    <w:rsid w:val="00342980"/>
    <w:rsid w:val="00343B97"/>
    <w:rsid w:val="00343F73"/>
    <w:rsid w:val="003440F3"/>
    <w:rsid w:val="00344C59"/>
    <w:rsid w:val="00345060"/>
    <w:rsid w:val="003467CC"/>
    <w:rsid w:val="00351D01"/>
    <w:rsid w:val="003528FD"/>
    <w:rsid w:val="0035323B"/>
    <w:rsid w:val="003600D7"/>
    <w:rsid w:val="00360630"/>
    <w:rsid w:val="003609D2"/>
    <w:rsid w:val="003618C8"/>
    <w:rsid w:val="00361F3F"/>
    <w:rsid w:val="0036208A"/>
    <w:rsid w:val="00362247"/>
    <w:rsid w:val="00363F22"/>
    <w:rsid w:val="00365FFC"/>
    <w:rsid w:val="003725E3"/>
    <w:rsid w:val="00373C5D"/>
    <w:rsid w:val="003752EC"/>
    <w:rsid w:val="003754C0"/>
    <w:rsid w:val="00375564"/>
    <w:rsid w:val="00375671"/>
    <w:rsid w:val="003773B0"/>
    <w:rsid w:val="00380A3E"/>
    <w:rsid w:val="00381C81"/>
    <w:rsid w:val="00383191"/>
    <w:rsid w:val="00383385"/>
    <w:rsid w:val="00383EB8"/>
    <w:rsid w:val="00386462"/>
    <w:rsid w:val="00386D51"/>
    <w:rsid w:val="00386DED"/>
    <w:rsid w:val="0039011B"/>
    <w:rsid w:val="003912E7"/>
    <w:rsid w:val="00393947"/>
    <w:rsid w:val="00393E3C"/>
    <w:rsid w:val="0039436F"/>
    <w:rsid w:val="00395FA3"/>
    <w:rsid w:val="003965C7"/>
    <w:rsid w:val="00396845"/>
    <w:rsid w:val="0039784D"/>
    <w:rsid w:val="003A0B1E"/>
    <w:rsid w:val="003A1FFE"/>
    <w:rsid w:val="003A2275"/>
    <w:rsid w:val="003A4D02"/>
    <w:rsid w:val="003A6A4F"/>
    <w:rsid w:val="003A7088"/>
    <w:rsid w:val="003A7426"/>
    <w:rsid w:val="003B00DF"/>
    <w:rsid w:val="003B05EC"/>
    <w:rsid w:val="003B1017"/>
    <w:rsid w:val="003B1275"/>
    <w:rsid w:val="003B1300"/>
    <w:rsid w:val="003B1778"/>
    <w:rsid w:val="003B3D08"/>
    <w:rsid w:val="003B4F6E"/>
    <w:rsid w:val="003B5230"/>
    <w:rsid w:val="003B6D60"/>
    <w:rsid w:val="003B7A6C"/>
    <w:rsid w:val="003C0055"/>
    <w:rsid w:val="003C11CB"/>
    <w:rsid w:val="003C120D"/>
    <w:rsid w:val="003C5639"/>
    <w:rsid w:val="003C5FDA"/>
    <w:rsid w:val="003C75F3"/>
    <w:rsid w:val="003C78A3"/>
    <w:rsid w:val="003D03C3"/>
    <w:rsid w:val="003D2472"/>
    <w:rsid w:val="003D2F18"/>
    <w:rsid w:val="003D4070"/>
    <w:rsid w:val="003D4124"/>
    <w:rsid w:val="003D4906"/>
    <w:rsid w:val="003D5BBF"/>
    <w:rsid w:val="003E01BF"/>
    <w:rsid w:val="003E09C4"/>
    <w:rsid w:val="003E10F4"/>
    <w:rsid w:val="003E1867"/>
    <w:rsid w:val="003E2182"/>
    <w:rsid w:val="003E3634"/>
    <w:rsid w:val="003E466C"/>
    <w:rsid w:val="003E5729"/>
    <w:rsid w:val="003E6A61"/>
    <w:rsid w:val="003F005E"/>
    <w:rsid w:val="003F10F9"/>
    <w:rsid w:val="003F3DB4"/>
    <w:rsid w:val="003F4548"/>
    <w:rsid w:val="003F4E5A"/>
    <w:rsid w:val="003F4EE0"/>
    <w:rsid w:val="003F534D"/>
    <w:rsid w:val="003F53D3"/>
    <w:rsid w:val="003F67E0"/>
    <w:rsid w:val="00400188"/>
    <w:rsid w:val="004012FC"/>
    <w:rsid w:val="00402153"/>
    <w:rsid w:val="00402FC1"/>
    <w:rsid w:val="00404A5F"/>
    <w:rsid w:val="0040692E"/>
    <w:rsid w:val="004071C4"/>
    <w:rsid w:val="004100EE"/>
    <w:rsid w:val="00412AE7"/>
    <w:rsid w:val="00412E70"/>
    <w:rsid w:val="004141D2"/>
    <w:rsid w:val="00416233"/>
    <w:rsid w:val="00417558"/>
    <w:rsid w:val="004224A2"/>
    <w:rsid w:val="004236B8"/>
    <w:rsid w:val="00425082"/>
    <w:rsid w:val="00425925"/>
    <w:rsid w:val="00425ED1"/>
    <w:rsid w:val="00431DEB"/>
    <w:rsid w:val="004326FF"/>
    <w:rsid w:val="00432BFF"/>
    <w:rsid w:val="00432C12"/>
    <w:rsid w:val="00434D00"/>
    <w:rsid w:val="00435A64"/>
    <w:rsid w:val="00435BC4"/>
    <w:rsid w:val="004366AA"/>
    <w:rsid w:val="00436B98"/>
    <w:rsid w:val="0043721B"/>
    <w:rsid w:val="00440084"/>
    <w:rsid w:val="00445B7A"/>
    <w:rsid w:val="00446226"/>
    <w:rsid w:val="004463B8"/>
    <w:rsid w:val="00446B29"/>
    <w:rsid w:val="00446BA8"/>
    <w:rsid w:val="004472D3"/>
    <w:rsid w:val="00447376"/>
    <w:rsid w:val="00447B09"/>
    <w:rsid w:val="00447E94"/>
    <w:rsid w:val="00450A9C"/>
    <w:rsid w:val="00451C07"/>
    <w:rsid w:val="00451DC2"/>
    <w:rsid w:val="00452EDD"/>
    <w:rsid w:val="00453F9A"/>
    <w:rsid w:val="004540FB"/>
    <w:rsid w:val="00456094"/>
    <w:rsid w:val="0045682B"/>
    <w:rsid w:val="004571F7"/>
    <w:rsid w:val="00461B47"/>
    <w:rsid w:val="00462344"/>
    <w:rsid w:val="00462701"/>
    <w:rsid w:val="00462F57"/>
    <w:rsid w:val="004660F3"/>
    <w:rsid w:val="00467367"/>
    <w:rsid w:val="004677CC"/>
    <w:rsid w:val="00470C9A"/>
    <w:rsid w:val="00471E91"/>
    <w:rsid w:val="00472C86"/>
    <w:rsid w:val="00472E8F"/>
    <w:rsid w:val="00472F28"/>
    <w:rsid w:val="004741D2"/>
    <w:rsid w:val="00474675"/>
    <w:rsid w:val="0047470C"/>
    <w:rsid w:val="00474C2C"/>
    <w:rsid w:val="00474C8E"/>
    <w:rsid w:val="00475FE1"/>
    <w:rsid w:val="0047642C"/>
    <w:rsid w:val="00476650"/>
    <w:rsid w:val="0047732B"/>
    <w:rsid w:val="004812D0"/>
    <w:rsid w:val="004813BA"/>
    <w:rsid w:val="00483DE6"/>
    <w:rsid w:val="00484300"/>
    <w:rsid w:val="00484F2A"/>
    <w:rsid w:val="00485C63"/>
    <w:rsid w:val="0048681F"/>
    <w:rsid w:val="00490266"/>
    <w:rsid w:val="004925EC"/>
    <w:rsid w:val="00492E14"/>
    <w:rsid w:val="004934FA"/>
    <w:rsid w:val="004937CA"/>
    <w:rsid w:val="00493E6F"/>
    <w:rsid w:val="0049539B"/>
    <w:rsid w:val="00496233"/>
    <w:rsid w:val="00496732"/>
    <w:rsid w:val="00497D00"/>
    <w:rsid w:val="004A35F9"/>
    <w:rsid w:val="004A36FE"/>
    <w:rsid w:val="004A3F97"/>
    <w:rsid w:val="004A48BC"/>
    <w:rsid w:val="004A586B"/>
    <w:rsid w:val="004A7DC5"/>
    <w:rsid w:val="004B149B"/>
    <w:rsid w:val="004B24C1"/>
    <w:rsid w:val="004B2D1F"/>
    <w:rsid w:val="004B3891"/>
    <w:rsid w:val="004B7EED"/>
    <w:rsid w:val="004C1A51"/>
    <w:rsid w:val="004C292F"/>
    <w:rsid w:val="004C3B1B"/>
    <w:rsid w:val="004C69FF"/>
    <w:rsid w:val="004C7F41"/>
    <w:rsid w:val="004D130F"/>
    <w:rsid w:val="004D2D2B"/>
    <w:rsid w:val="004D3708"/>
    <w:rsid w:val="004D370D"/>
    <w:rsid w:val="004D460E"/>
    <w:rsid w:val="004D59F7"/>
    <w:rsid w:val="004D7207"/>
    <w:rsid w:val="004D7D51"/>
    <w:rsid w:val="004E0258"/>
    <w:rsid w:val="004E0FF7"/>
    <w:rsid w:val="004E1BCE"/>
    <w:rsid w:val="004E2416"/>
    <w:rsid w:val="004E54AA"/>
    <w:rsid w:val="004E6EA1"/>
    <w:rsid w:val="004F05E8"/>
    <w:rsid w:val="004F4519"/>
    <w:rsid w:val="004F467F"/>
    <w:rsid w:val="004F470E"/>
    <w:rsid w:val="004F5FED"/>
    <w:rsid w:val="004F63BC"/>
    <w:rsid w:val="004F78D6"/>
    <w:rsid w:val="00501EE7"/>
    <w:rsid w:val="00502D32"/>
    <w:rsid w:val="00503834"/>
    <w:rsid w:val="00506AE5"/>
    <w:rsid w:val="00507320"/>
    <w:rsid w:val="00507AF5"/>
    <w:rsid w:val="00510280"/>
    <w:rsid w:val="00511202"/>
    <w:rsid w:val="00511A80"/>
    <w:rsid w:val="00512EF1"/>
    <w:rsid w:val="00513D73"/>
    <w:rsid w:val="00514A43"/>
    <w:rsid w:val="005156CA"/>
    <w:rsid w:val="005166A6"/>
    <w:rsid w:val="005170F5"/>
    <w:rsid w:val="005174E5"/>
    <w:rsid w:val="005217A5"/>
    <w:rsid w:val="00521B2F"/>
    <w:rsid w:val="00522393"/>
    <w:rsid w:val="00522620"/>
    <w:rsid w:val="00523A17"/>
    <w:rsid w:val="005240BE"/>
    <w:rsid w:val="00525656"/>
    <w:rsid w:val="0052679C"/>
    <w:rsid w:val="00530C7F"/>
    <w:rsid w:val="00530CAC"/>
    <w:rsid w:val="00530D53"/>
    <w:rsid w:val="0053316C"/>
    <w:rsid w:val="00533C1C"/>
    <w:rsid w:val="00534C02"/>
    <w:rsid w:val="005353D6"/>
    <w:rsid w:val="005415CA"/>
    <w:rsid w:val="0054225C"/>
    <w:rsid w:val="0054264B"/>
    <w:rsid w:val="005427C1"/>
    <w:rsid w:val="00543786"/>
    <w:rsid w:val="00544964"/>
    <w:rsid w:val="00550D66"/>
    <w:rsid w:val="00552907"/>
    <w:rsid w:val="005533D7"/>
    <w:rsid w:val="0055432E"/>
    <w:rsid w:val="00554D5E"/>
    <w:rsid w:val="00555A62"/>
    <w:rsid w:val="00557F96"/>
    <w:rsid w:val="005600B9"/>
    <w:rsid w:val="005603D0"/>
    <w:rsid w:val="00560C2F"/>
    <w:rsid w:val="00561AD5"/>
    <w:rsid w:val="00563806"/>
    <w:rsid w:val="00565973"/>
    <w:rsid w:val="00566B1F"/>
    <w:rsid w:val="00566C7A"/>
    <w:rsid w:val="00566EE6"/>
    <w:rsid w:val="00567593"/>
    <w:rsid w:val="005702D2"/>
    <w:rsid w:val="005703DE"/>
    <w:rsid w:val="0057159C"/>
    <w:rsid w:val="00573D30"/>
    <w:rsid w:val="00574516"/>
    <w:rsid w:val="0057534C"/>
    <w:rsid w:val="00576C49"/>
    <w:rsid w:val="0057749D"/>
    <w:rsid w:val="005777C3"/>
    <w:rsid w:val="00577F6C"/>
    <w:rsid w:val="00580354"/>
    <w:rsid w:val="00580E30"/>
    <w:rsid w:val="0058464E"/>
    <w:rsid w:val="00585EB3"/>
    <w:rsid w:val="005866C1"/>
    <w:rsid w:val="00586BC7"/>
    <w:rsid w:val="00590601"/>
    <w:rsid w:val="00593036"/>
    <w:rsid w:val="00593354"/>
    <w:rsid w:val="00593374"/>
    <w:rsid w:val="005A01CB"/>
    <w:rsid w:val="005A07F1"/>
    <w:rsid w:val="005A58FF"/>
    <w:rsid w:val="005A5EAF"/>
    <w:rsid w:val="005A64C0"/>
    <w:rsid w:val="005A6E28"/>
    <w:rsid w:val="005A7F4C"/>
    <w:rsid w:val="005B3C11"/>
    <w:rsid w:val="005B58DA"/>
    <w:rsid w:val="005B6A77"/>
    <w:rsid w:val="005C1382"/>
    <w:rsid w:val="005C1761"/>
    <w:rsid w:val="005C1C28"/>
    <w:rsid w:val="005C20ED"/>
    <w:rsid w:val="005C428B"/>
    <w:rsid w:val="005C5AAF"/>
    <w:rsid w:val="005C64CA"/>
    <w:rsid w:val="005C6DB5"/>
    <w:rsid w:val="005C75EB"/>
    <w:rsid w:val="005D1568"/>
    <w:rsid w:val="005D298A"/>
    <w:rsid w:val="005D2DC7"/>
    <w:rsid w:val="005E18D7"/>
    <w:rsid w:val="005E19E7"/>
    <w:rsid w:val="005E3153"/>
    <w:rsid w:val="005E3628"/>
    <w:rsid w:val="005E3E10"/>
    <w:rsid w:val="005E43CD"/>
    <w:rsid w:val="005E5333"/>
    <w:rsid w:val="005E7349"/>
    <w:rsid w:val="005E73BC"/>
    <w:rsid w:val="005F1CF9"/>
    <w:rsid w:val="005F3816"/>
    <w:rsid w:val="005F431C"/>
    <w:rsid w:val="005F66E4"/>
    <w:rsid w:val="00600ECD"/>
    <w:rsid w:val="00602291"/>
    <w:rsid w:val="00603B0B"/>
    <w:rsid w:val="0060566A"/>
    <w:rsid w:val="00606FB3"/>
    <w:rsid w:val="00607EDE"/>
    <w:rsid w:val="006108AD"/>
    <w:rsid w:val="00612499"/>
    <w:rsid w:val="006126B0"/>
    <w:rsid w:val="006148A0"/>
    <w:rsid w:val="0061716C"/>
    <w:rsid w:val="006243A1"/>
    <w:rsid w:val="00624A92"/>
    <w:rsid w:val="006255D8"/>
    <w:rsid w:val="00626FF1"/>
    <w:rsid w:val="0062702A"/>
    <w:rsid w:val="006273D6"/>
    <w:rsid w:val="00631036"/>
    <w:rsid w:val="00632E56"/>
    <w:rsid w:val="00635CBA"/>
    <w:rsid w:val="00637E2A"/>
    <w:rsid w:val="006411D5"/>
    <w:rsid w:val="0064208B"/>
    <w:rsid w:val="00642C81"/>
    <w:rsid w:val="0064338B"/>
    <w:rsid w:val="00643415"/>
    <w:rsid w:val="0064389A"/>
    <w:rsid w:val="006445E9"/>
    <w:rsid w:val="006457D8"/>
    <w:rsid w:val="00645BA0"/>
    <w:rsid w:val="00645F63"/>
    <w:rsid w:val="00646542"/>
    <w:rsid w:val="006504F4"/>
    <w:rsid w:val="006547DB"/>
    <w:rsid w:val="00654BC9"/>
    <w:rsid w:val="006552FD"/>
    <w:rsid w:val="00657F65"/>
    <w:rsid w:val="006604DE"/>
    <w:rsid w:val="00661C9C"/>
    <w:rsid w:val="00663AF3"/>
    <w:rsid w:val="00663C06"/>
    <w:rsid w:val="006647F1"/>
    <w:rsid w:val="00666B5D"/>
    <w:rsid w:val="00666B6C"/>
    <w:rsid w:val="00666E92"/>
    <w:rsid w:val="006672CB"/>
    <w:rsid w:val="00670B1F"/>
    <w:rsid w:val="00671451"/>
    <w:rsid w:val="00676B29"/>
    <w:rsid w:val="0067742D"/>
    <w:rsid w:val="00677C72"/>
    <w:rsid w:val="006805FC"/>
    <w:rsid w:val="00680CB3"/>
    <w:rsid w:val="00680EF5"/>
    <w:rsid w:val="006815AA"/>
    <w:rsid w:val="00682682"/>
    <w:rsid w:val="00682702"/>
    <w:rsid w:val="0068485D"/>
    <w:rsid w:val="0068699E"/>
    <w:rsid w:val="0068760E"/>
    <w:rsid w:val="00690797"/>
    <w:rsid w:val="00690CFB"/>
    <w:rsid w:val="00690E02"/>
    <w:rsid w:val="00692368"/>
    <w:rsid w:val="006961E2"/>
    <w:rsid w:val="0069742C"/>
    <w:rsid w:val="006A09F6"/>
    <w:rsid w:val="006A2194"/>
    <w:rsid w:val="006A2EBC"/>
    <w:rsid w:val="006A30F5"/>
    <w:rsid w:val="006A4EBF"/>
    <w:rsid w:val="006A54ED"/>
    <w:rsid w:val="006A5C57"/>
    <w:rsid w:val="006A5EA0"/>
    <w:rsid w:val="006A62B1"/>
    <w:rsid w:val="006A730E"/>
    <w:rsid w:val="006A783B"/>
    <w:rsid w:val="006A7B33"/>
    <w:rsid w:val="006B187F"/>
    <w:rsid w:val="006B1990"/>
    <w:rsid w:val="006B2619"/>
    <w:rsid w:val="006B4E13"/>
    <w:rsid w:val="006B75DD"/>
    <w:rsid w:val="006C11BF"/>
    <w:rsid w:val="006C149A"/>
    <w:rsid w:val="006C19E6"/>
    <w:rsid w:val="006C2054"/>
    <w:rsid w:val="006C22D2"/>
    <w:rsid w:val="006C22E5"/>
    <w:rsid w:val="006C252B"/>
    <w:rsid w:val="006C49CA"/>
    <w:rsid w:val="006C5C36"/>
    <w:rsid w:val="006C63C0"/>
    <w:rsid w:val="006C67E0"/>
    <w:rsid w:val="006C67FB"/>
    <w:rsid w:val="006C6E40"/>
    <w:rsid w:val="006C7ABA"/>
    <w:rsid w:val="006D0D60"/>
    <w:rsid w:val="006D1122"/>
    <w:rsid w:val="006D23C6"/>
    <w:rsid w:val="006D33C5"/>
    <w:rsid w:val="006D3B08"/>
    <w:rsid w:val="006D3C00"/>
    <w:rsid w:val="006D4C32"/>
    <w:rsid w:val="006D6285"/>
    <w:rsid w:val="006D62DF"/>
    <w:rsid w:val="006D75DD"/>
    <w:rsid w:val="006E0879"/>
    <w:rsid w:val="006E1730"/>
    <w:rsid w:val="006E1BC3"/>
    <w:rsid w:val="006E218A"/>
    <w:rsid w:val="006E3611"/>
    <w:rsid w:val="006E3675"/>
    <w:rsid w:val="006E4A7F"/>
    <w:rsid w:val="006E4D8E"/>
    <w:rsid w:val="006E574B"/>
    <w:rsid w:val="006E65E1"/>
    <w:rsid w:val="006E737F"/>
    <w:rsid w:val="006E7441"/>
    <w:rsid w:val="006F0115"/>
    <w:rsid w:val="006F1462"/>
    <w:rsid w:val="006F1C94"/>
    <w:rsid w:val="006F4FA4"/>
    <w:rsid w:val="006F5ED4"/>
    <w:rsid w:val="00701FF1"/>
    <w:rsid w:val="0070240A"/>
    <w:rsid w:val="007025B2"/>
    <w:rsid w:val="00702BCF"/>
    <w:rsid w:val="00703551"/>
    <w:rsid w:val="00703947"/>
    <w:rsid w:val="00703E88"/>
    <w:rsid w:val="00704922"/>
    <w:rsid w:val="00704DF6"/>
    <w:rsid w:val="00705011"/>
    <w:rsid w:val="0070591A"/>
    <w:rsid w:val="00705EEB"/>
    <w:rsid w:val="0070651C"/>
    <w:rsid w:val="00706B77"/>
    <w:rsid w:val="00707D35"/>
    <w:rsid w:val="00707E07"/>
    <w:rsid w:val="007132A3"/>
    <w:rsid w:val="007161A2"/>
    <w:rsid w:val="00716421"/>
    <w:rsid w:val="00720051"/>
    <w:rsid w:val="007208E7"/>
    <w:rsid w:val="00722E69"/>
    <w:rsid w:val="00724EFB"/>
    <w:rsid w:val="007266AC"/>
    <w:rsid w:val="00730067"/>
    <w:rsid w:val="0073764D"/>
    <w:rsid w:val="00740B48"/>
    <w:rsid w:val="00740C63"/>
    <w:rsid w:val="0074139D"/>
    <w:rsid w:val="007419C3"/>
    <w:rsid w:val="00742C79"/>
    <w:rsid w:val="007450AA"/>
    <w:rsid w:val="00745247"/>
    <w:rsid w:val="0074630C"/>
    <w:rsid w:val="007467A7"/>
    <w:rsid w:val="007467BB"/>
    <w:rsid w:val="00746857"/>
    <w:rsid w:val="007469DD"/>
    <w:rsid w:val="0074741B"/>
    <w:rsid w:val="0074759E"/>
    <w:rsid w:val="007478EA"/>
    <w:rsid w:val="00747B33"/>
    <w:rsid w:val="007509F8"/>
    <w:rsid w:val="00751336"/>
    <w:rsid w:val="00752A02"/>
    <w:rsid w:val="00753185"/>
    <w:rsid w:val="0075415C"/>
    <w:rsid w:val="00756118"/>
    <w:rsid w:val="0075755F"/>
    <w:rsid w:val="0076180B"/>
    <w:rsid w:val="007626F0"/>
    <w:rsid w:val="00763502"/>
    <w:rsid w:val="00763B38"/>
    <w:rsid w:val="00763E5E"/>
    <w:rsid w:val="00764390"/>
    <w:rsid w:val="007651C4"/>
    <w:rsid w:val="00767FE2"/>
    <w:rsid w:val="0077570D"/>
    <w:rsid w:val="0077573E"/>
    <w:rsid w:val="007779D5"/>
    <w:rsid w:val="00780A2B"/>
    <w:rsid w:val="00782538"/>
    <w:rsid w:val="00782E82"/>
    <w:rsid w:val="00784F15"/>
    <w:rsid w:val="00786F6D"/>
    <w:rsid w:val="00787584"/>
    <w:rsid w:val="007908D1"/>
    <w:rsid w:val="007913AB"/>
    <w:rsid w:val="007914F7"/>
    <w:rsid w:val="0079320F"/>
    <w:rsid w:val="007944A1"/>
    <w:rsid w:val="00795038"/>
    <w:rsid w:val="00795A26"/>
    <w:rsid w:val="00795AA8"/>
    <w:rsid w:val="0079646B"/>
    <w:rsid w:val="007974A6"/>
    <w:rsid w:val="007A33DD"/>
    <w:rsid w:val="007A6DBB"/>
    <w:rsid w:val="007A7C18"/>
    <w:rsid w:val="007B1485"/>
    <w:rsid w:val="007B1625"/>
    <w:rsid w:val="007B339E"/>
    <w:rsid w:val="007B4BAA"/>
    <w:rsid w:val="007B5541"/>
    <w:rsid w:val="007B706E"/>
    <w:rsid w:val="007B71EB"/>
    <w:rsid w:val="007C1848"/>
    <w:rsid w:val="007C1AD4"/>
    <w:rsid w:val="007C324C"/>
    <w:rsid w:val="007C40FA"/>
    <w:rsid w:val="007C5C94"/>
    <w:rsid w:val="007C6205"/>
    <w:rsid w:val="007C686A"/>
    <w:rsid w:val="007C7073"/>
    <w:rsid w:val="007C728E"/>
    <w:rsid w:val="007D2C50"/>
    <w:rsid w:val="007D2C53"/>
    <w:rsid w:val="007D3851"/>
    <w:rsid w:val="007D3D60"/>
    <w:rsid w:val="007D6408"/>
    <w:rsid w:val="007D7B66"/>
    <w:rsid w:val="007E1980"/>
    <w:rsid w:val="007E2D39"/>
    <w:rsid w:val="007E4B76"/>
    <w:rsid w:val="007E5EA8"/>
    <w:rsid w:val="007F0CF1"/>
    <w:rsid w:val="007F12A5"/>
    <w:rsid w:val="007F196D"/>
    <w:rsid w:val="007F27F2"/>
    <w:rsid w:val="007F32DF"/>
    <w:rsid w:val="007F46EE"/>
    <w:rsid w:val="007F4CF1"/>
    <w:rsid w:val="007F5B28"/>
    <w:rsid w:val="007F6DBA"/>
    <w:rsid w:val="007F758D"/>
    <w:rsid w:val="007F7D52"/>
    <w:rsid w:val="00804076"/>
    <w:rsid w:val="00805A49"/>
    <w:rsid w:val="0080654C"/>
    <w:rsid w:val="008071C6"/>
    <w:rsid w:val="00807B6C"/>
    <w:rsid w:val="0081027A"/>
    <w:rsid w:val="008102E4"/>
    <w:rsid w:val="00810482"/>
    <w:rsid w:val="00816418"/>
    <w:rsid w:val="008164D0"/>
    <w:rsid w:val="00816595"/>
    <w:rsid w:val="00817A00"/>
    <w:rsid w:val="00821254"/>
    <w:rsid w:val="00823E02"/>
    <w:rsid w:val="008244FE"/>
    <w:rsid w:val="00824E36"/>
    <w:rsid w:val="0082505F"/>
    <w:rsid w:val="00825F36"/>
    <w:rsid w:val="008275F7"/>
    <w:rsid w:val="00827A2B"/>
    <w:rsid w:val="0083032A"/>
    <w:rsid w:val="008312CF"/>
    <w:rsid w:val="00832454"/>
    <w:rsid w:val="00833C5E"/>
    <w:rsid w:val="00835DB3"/>
    <w:rsid w:val="0083617B"/>
    <w:rsid w:val="008371BD"/>
    <w:rsid w:val="008378BC"/>
    <w:rsid w:val="008418A6"/>
    <w:rsid w:val="0084228F"/>
    <w:rsid w:val="008425D7"/>
    <w:rsid w:val="008451EE"/>
    <w:rsid w:val="00846154"/>
    <w:rsid w:val="008504A8"/>
    <w:rsid w:val="00850E8B"/>
    <w:rsid w:val="0085110A"/>
    <w:rsid w:val="00851452"/>
    <w:rsid w:val="0085282E"/>
    <w:rsid w:val="00852DD9"/>
    <w:rsid w:val="008537D0"/>
    <w:rsid w:val="00854221"/>
    <w:rsid w:val="00854A98"/>
    <w:rsid w:val="00855BFE"/>
    <w:rsid w:val="00856616"/>
    <w:rsid w:val="00856DE2"/>
    <w:rsid w:val="00857E11"/>
    <w:rsid w:val="00861812"/>
    <w:rsid w:val="008711B6"/>
    <w:rsid w:val="0087198C"/>
    <w:rsid w:val="00872C1F"/>
    <w:rsid w:val="00873245"/>
    <w:rsid w:val="008732FF"/>
    <w:rsid w:val="00873A39"/>
    <w:rsid w:val="00873B42"/>
    <w:rsid w:val="00873E2E"/>
    <w:rsid w:val="008753D8"/>
    <w:rsid w:val="00875606"/>
    <w:rsid w:val="00877BC5"/>
    <w:rsid w:val="008815DA"/>
    <w:rsid w:val="0088203A"/>
    <w:rsid w:val="0088369E"/>
    <w:rsid w:val="0088565C"/>
    <w:rsid w:val="008856D8"/>
    <w:rsid w:val="00885D74"/>
    <w:rsid w:val="00887501"/>
    <w:rsid w:val="008926B2"/>
    <w:rsid w:val="00892E82"/>
    <w:rsid w:val="008948A5"/>
    <w:rsid w:val="008A012F"/>
    <w:rsid w:val="008A19AB"/>
    <w:rsid w:val="008A3F97"/>
    <w:rsid w:val="008A5EBC"/>
    <w:rsid w:val="008A6866"/>
    <w:rsid w:val="008A786B"/>
    <w:rsid w:val="008B1A30"/>
    <w:rsid w:val="008B3C05"/>
    <w:rsid w:val="008B5274"/>
    <w:rsid w:val="008B589D"/>
    <w:rsid w:val="008B62A4"/>
    <w:rsid w:val="008B6316"/>
    <w:rsid w:val="008B6B33"/>
    <w:rsid w:val="008C0307"/>
    <w:rsid w:val="008C0F91"/>
    <w:rsid w:val="008C1B58"/>
    <w:rsid w:val="008C216B"/>
    <w:rsid w:val="008C388F"/>
    <w:rsid w:val="008C3985"/>
    <w:rsid w:val="008C39AE"/>
    <w:rsid w:val="008C4C59"/>
    <w:rsid w:val="008C5130"/>
    <w:rsid w:val="008C590D"/>
    <w:rsid w:val="008C6602"/>
    <w:rsid w:val="008C669B"/>
    <w:rsid w:val="008D01CF"/>
    <w:rsid w:val="008D122D"/>
    <w:rsid w:val="008D2665"/>
    <w:rsid w:val="008D3348"/>
    <w:rsid w:val="008D5A98"/>
    <w:rsid w:val="008D68AE"/>
    <w:rsid w:val="008E024E"/>
    <w:rsid w:val="008E031B"/>
    <w:rsid w:val="008E08F4"/>
    <w:rsid w:val="008E0C60"/>
    <w:rsid w:val="008E5A32"/>
    <w:rsid w:val="008E64E7"/>
    <w:rsid w:val="008E7029"/>
    <w:rsid w:val="008E7715"/>
    <w:rsid w:val="008E780E"/>
    <w:rsid w:val="008E7EF6"/>
    <w:rsid w:val="008F1379"/>
    <w:rsid w:val="008F1993"/>
    <w:rsid w:val="008F1C79"/>
    <w:rsid w:val="008F1F98"/>
    <w:rsid w:val="008F2CC5"/>
    <w:rsid w:val="008F3D05"/>
    <w:rsid w:val="008F5E78"/>
    <w:rsid w:val="008F6163"/>
    <w:rsid w:val="008F6758"/>
    <w:rsid w:val="008F6B8E"/>
    <w:rsid w:val="00900423"/>
    <w:rsid w:val="009009E9"/>
    <w:rsid w:val="00901117"/>
    <w:rsid w:val="00901FE6"/>
    <w:rsid w:val="0090274F"/>
    <w:rsid w:val="00902D0F"/>
    <w:rsid w:val="00903EB7"/>
    <w:rsid w:val="009040DD"/>
    <w:rsid w:val="00905B47"/>
    <w:rsid w:val="00906F5E"/>
    <w:rsid w:val="00910404"/>
    <w:rsid w:val="00911FBB"/>
    <w:rsid w:val="0091331C"/>
    <w:rsid w:val="009137C5"/>
    <w:rsid w:val="00913BCF"/>
    <w:rsid w:val="00914CF4"/>
    <w:rsid w:val="00914F37"/>
    <w:rsid w:val="00921456"/>
    <w:rsid w:val="009220E0"/>
    <w:rsid w:val="009221E3"/>
    <w:rsid w:val="009226A5"/>
    <w:rsid w:val="00923385"/>
    <w:rsid w:val="00923825"/>
    <w:rsid w:val="00924A25"/>
    <w:rsid w:val="00925669"/>
    <w:rsid w:val="00927124"/>
    <w:rsid w:val="009279DE"/>
    <w:rsid w:val="00930116"/>
    <w:rsid w:val="00931219"/>
    <w:rsid w:val="0093481B"/>
    <w:rsid w:val="00934F76"/>
    <w:rsid w:val="0093566F"/>
    <w:rsid w:val="009377F3"/>
    <w:rsid w:val="00940136"/>
    <w:rsid w:val="0094212C"/>
    <w:rsid w:val="00942BDD"/>
    <w:rsid w:val="00943360"/>
    <w:rsid w:val="009441F5"/>
    <w:rsid w:val="0094489D"/>
    <w:rsid w:val="00946944"/>
    <w:rsid w:val="00950C13"/>
    <w:rsid w:val="0095283B"/>
    <w:rsid w:val="00954689"/>
    <w:rsid w:val="009546AF"/>
    <w:rsid w:val="009571FA"/>
    <w:rsid w:val="00961363"/>
    <w:rsid w:val="009617C9"/>
    <w:rsid w:val="009618F6"/>
    <w:rsid w:val="00961C93"/>
    <w:rsid w:val="00965324"/>
    <w:rsid w:val="00966520"/>
    <w:rsid w:val="00970574"/>
    <w:rsid w:val="0097091E"/>
    <w:rsid w:val="00974177"/>
    <w:rsid w:val="009760D3"/>
    <w:rsid w:val="00977132"/>
    <w:rsid w:val="00977E79"/>
    <w:rsid w:val="00981A4B"/>
    <w:rsid w:val="00982501"/>
    <w:rsid w:val="009836FF"/>
    <w:rsid w:val="00983E77"/>
    <w:rsid w:val="0098696E"/>
    <w:rsid w:val="009877D3"/>
    <w:rsid w:val="00987876"/>
    <w:rsid w:val="009901B4"/>
    <w:rsid w:val="00990AA0"/>
    <w:rsid w:val="00992A21"/>
    <w:rsid w:val="0099322D"/>
    <w:rsid w:val="00993616"/>
    <w:rsid w:val="00994E8F"/>
    <w:rsid w:val="009951DC"/>
    <w:rsid w:val="009959BB"/>
    <w:rsid w:val="00996725"/>
    <w:rsid w:val="00997158"/>
    <w:rsid w:val="009A322F"/>
    <w:rsid w:val="009A3A7C"/>
    <w:rsid w:val="009A49A5"/>
    <w:rsid w:val="009A5D5E"/>
    <w:rsid w:val="009A5E1D"/>
    <w:rsid w:val="009A74CE"/>
    <w:rsid w:val="009B2ADB"/>
    <w:rsid w:val="009B4089"/>
    <w:rsid w:val="009B40E7"/>
    <w:rsid w:val="009B4DD5"/>
    <w:rsid w:val="009B525B"/>
    <w:rsid w:val="009B5906"/>
    <w:rsid w:val="009B5F97"/>
    <w:rsid w:val="009B603A"/>
    <w:rsid w:val="009B667B"/>
    <w:rsid w:val="009C065C"/>
    <w:rsid w:val="009C2D0E"/>
    <w:rsid w:val="009C3DAC"/>
    <w:rsid w:val="009C42E0"/>
    <w:rsid w:val="009C5E0A"/>
    <w:rsid w:val="009D2084"/>
    <w:rsid w:val="009D2EEC"/>
    <w:rsid w:val="009D3DAC"/>
    <w:rsid w:val="009D3FA7"/>
    <w:rsid w:val="009D5362"/>
    <w:rsid w:val="009D592D"/>
    <w:rsid w:val="009D73F9"/>
    <w:rsid w:val="009E0A02"/>
    <w:rsid w:val="009E1415"/>
    <w:rsid w:val="009E1B3A"/>
    <w:rsid w:val="009E225C"/>
    <w:rsid w:val="009E332C"/>
    <w:rsid w:val="009E4122"/>
    <w:rsid w:val="009E4D74"/>
    <w:rsid w:val="009E5AD3"/>
    <w:rsid w:val="009E5F2B"/>
    <w:rsid w:val="009E6116"/>
    <w:rsid w:val="009F0A79"/>
    <w:rsid w:val="009F128A"/>
    <w:rsid w:val="009F3586"/>
    <w:rsid w:val="009F45C6"/>
    <w:rsid w:val="009F5497"/>
    <w:rsid w:val="009F6A5E"/>
    <w:rsid w:val="009F74F6"/>
    <w:rsid w:val="00A0026A"/>
    <w:rsid w:val="00A00F2E"/>
    <w:rsid w:val="00A021DF"/>
    <w:rsid w:val="00A02746"/>
    <w:rsid w:val="00A02E43"/>
    <w:rsid w:val="00A0396C"/>
    <w:rsid w:val="00A041B3"/>
    <w:rsid w:val="00A04F70"/>
    <w:rsid w:val="00A065F9"/>
    <w:rsid w:val="00A06BCD"/>
    <w:rsid w:val="00A07E06"/>
    <w:rsid w:val="00A07F34"/>
    <w:rsid w:val="00A102A0"/>
    <w:rsid w:val="00A11D49"/>
    <w:rsid w:val="00A14557"/>
    <w:rsid w:val="00A210BA"/>
    <w:rsid w:val="00A217B7"/>
    <w:rsid w:val="00A22150"/>
    <w:rsid w:val="00A22154"/>
    <w:rsid w:val="00A22437"/>
    <w:rsid w:val="00A2556C"/>
    <w:rsid w:val="00A25C38"/>
    <w:rsid w:val="00A2612D"/>
    <w:rsid w:val="00A268A2"/>
    <w:rsid w:val="00A275B3"/>
    <w:rsid w:val="00A275D1"/>
    <w:rsid w:val="00A345FC"/>
    <w:rsid w:val="00A34A18"/>
    <w:rsid w:val="00A35393"/>
    <w:rsid w:val="00A36BBE"/>
    <w:rsid w:val="00A40CF4"/>
    <w:rsid w:val="00A40DBA"/>
    <w:rsid w:val="00A41E28"/>
    <w:rsid w:val="00A42940"/>
    <w:rsid w:val="00A4307A"/>
    <w:rsid w:val="00A4412E"/>
    <w:rsid w:val="00A459A1"/>
    <w:rsid w:val="00A45D1C"/>
    <w:rsid w:val="00A4788F"/>
    <w:rsid w:val="00A47AFE"/>
    <w:rsid w:val="00A47EBB"/>
    <w:rsid w:val="00A50634"/>
    <w:rsid w:val="00A51CDD"/>
    <w:rsid w:val="00A536A4"/>
    <w:rsid w:val="00A53AB8"/>
    <w:rsid w:val="00A5415F"/>
    <w:rsid w:val="00A56928"/>
    <w:rsid w:val="00A57D1B"/>
    <w:rsid w:val="00A639D7"/>
    <w:rsid w:val="00A66A0F"/>
    <w:rsid w:val="00A6730D"/>
    <w:rsid w:val="00A67864"/>
    <w:rsid w:val="00A71625"/>
    <w:rsid w:val="00A71B9B"/>
    <w:rsid w:val="00A74C7D"/>
    <w:rsid w:val="00A751C7"/>
    <w:rsid w:val="00A7708A"/>
    <w:rsid w:val="00A77E61"/>
    <w:rsid w:val="00A806A2"/>
    <w:rsid w:val="00A81F70"/>
    <w:rsid w:val="00A82E11"/>
    <w:rsid w:val="00A83900"/>
    <w:rsid w:val="00A87844"/>
    <w:rsid w:val="00A909D0"/>
    <w:rsid w:val="00A91A37"/>
    <w:rsid w:val="00A92108"/>
    <w:rsid w:val="00A95113"/>
    <w:rsid w:val="00A958EB"/>
    <w:rsid w:val="00AA0034"/>
    <w:rsid w:val="00AA025C"/>
    <w:rsid w:val="00AA038C"/>
    <w:rsid w:val="00AA36D3"/>
    <w:rsid w:val="00AA450F"/>
    <w:rsid w:val="00AA5BCD"/>
    <w:rsid w:val="00AA6B72"/>
    <w:rsid w:val="00AA7A09"/>
    <w:rsid w:val="00AB0441"/>
    <w:rsid w:val="00AB0952"/>
    <w:rsid w:val="00AB26D4"/>
    <w:rsid w:val="00AB2EB9"/>
    <w:rsid w:val="00AB3B50"/>
    <w:rsid w:val="00AB41B7"/>
    <w:rsid w:val="00AB439D"/>
    <w:rsid w:val="00AB7586"/>
    <w:rsid w:val="00AB75FA"/>
    <w:rsid w:val="00AB7B20"/>
    <w:rsid w:val="00AC05B1"/>
    <w:rsid w:val="00AC0AF6"/>
    <w:rsid w:val="00AC1F18"/>
    <w:rsid w:val="00AC52B1"/>
    <w:rsid w:val="00AC6341"/>
    <w:rsid w:val="00AC7268"/>
    <w:rsid w:val="00AC7931"/>
    <w:rsid w:val="00AD356C"/>
    <w:rsid w:val="00AD3683"/>
    <w:rsid w:val="00AD42C9"/>
    <w:rsid w:val="00AD56C1"/>
    <w:rsid w:val="00AD704C"/>
    <w:rsid w:val="00AE0F9F"/>
    <w:rsid w:val="00AE1F49"/>
    <w:rsid w:val="00AE2444"/>
    <w:rsid w:val="00AE2914"/>
    <w:rsid w:val="00AE4593"/>
    <w:rsid w:val="00AE4AE6"/>
    <w:rsid w:val="00AE6405"/>
    <w:rsid w:val="00AE6D15"/>
    <w:rsid w:val="00AE7310"/>
    <w:rsid w:val="00AE76E6"/>
    <w:rsid w:val="00AE7D3C"/>
    <w:rsid w:val="00AF02AE"/>
    <w:rsid w:val="00AF0564"/>
    <w:rsid w:val="00AF0701"/>
    <w:rsid w:val="00AF0E61"/>
    <w:rsid w:val="00AF0F9B"/>
    <w:rsid w:val="00AF7A04"/>
    <w:rsid w:val="00B01FBF"/>
    <w:rsid w:val="00B02936"/>
    <w:rsid w:val="00B02E18"/>
    <w:rsid w:val="00B04182"/>
    <w:rsid w:val="00B04F70"/>
    <w:rsid w:val="00B057CC"/>
    <w:rsid w:val="00B063E5"/>
    <w:rsid w:val="00B073FF"/>
    <w:rsid w:val="00B07AE3"/>
    <w:rsid w:val="00B10875"/>
    <w:rsid w:val="00B11430"/>
    <w:rsid w:val="00B120AD"/>
    <w:rsid w:val="00B13109"/>
    <w:rsid w:val="00B15224"/>
    <w:rsid w:val="00B15C90"/>
    <w:rsid w:val="00B167B0"/>
    <w:rsid w:val="00B16F62"/>
    <w:rsid w:val="00B233BD"/>
    <w:rsid w:val="00B304CE"/>
    <w:rsid w:val="00B3291C"/>
    <w:rsid w:val="00B3461B"/>
    <w:rsid w:val="00B351D8"/>
    <w:rsid w:val="00B353EB"/>
    <w:rsid w:val="00B35608"/>
    <w:rsid w:val="00B36702"/>
    <w:rsid w:val="00B37DA3"/>
    <w:rsid w:val="00B37E02"/>
    <w:rsid w:val="00B402F5"/>
    <w:rsid w:val="00B41923"/>
    <w:rsid w:val="00B41F5F"/>
    <w:rsid w:val="00B4255D"/>
    <w:rsid w:val="00B428DC"/>
    <w:rsid w:val="00B42FF4"/>
    <w:rsid w:val="00B439C4"/>
    <w:rsid w:val="00B44B88"/>
    <w:rsid w:val="00B4535E"/>
    <w:rsid w:val="00B45463"/>
    <w:rsid w:val="00B45FA8"/>
    <w:rsid w:val="00B47085"/>
    <w:rsid w:val="00B52A8C"/>
    <w:rsid w:val="00B52BBC"/>
    <w:rsid w:val="00B52EAE"/>
    <w:rsid w:val="00B57FD1"/>
    <w:rsid w:val="00B607E2"/>
    <w:rsid w:val="00B6111E"/>
    <w:rsid w:val="00B62806"/>
    <w:rsid w:val="00B6290D"/>
    <w:rsid w:val="00B62F5C"/>
    <w:rsid w:val="00B636A8"/>
    <w:rsid w:val="00B641B7"/>
    <w:rsid w:val="00B64BFB"/>
    <w:rsid w:val="00B64D09"/>
    <w:rsid w:val="00B650B4"/>
    <w:rsid w:val="00B65B1D"/>
    <w:rsid w:val="00B665C6"/>
    <w:rsid w:val="00B668F0"/>
    <w:rsid w:val="00B7033B"/>
    <w:rsid w:val="00B74B9B"/>
    <w:rsid w:val="00B75B1E"/>
    <w:rsid w:val="00B75DD0"/>
    <w:rsid w:val="00B76172"/>
    <w:rsid w:val="00B76900"/>
    <w:rsid w:val="00B76EC7"/>
    <w:rsid w:val="00B777EE"/>
    <w:rsid w:val="00B77A14"/>
    <w:rsid w:val="00B77ACA"/>
    <w:rsid w:val="00B77E9D"/>
    <w:rsid w:val="00B80483"/>
    <w:rsid w:val="00B805AF"/>
    <w:rsid w:val="00B81627"/>
    <w:rsid w:val="00B819B8"/>
    <w:rsid w:val="00B839DD"/>
    <w:rsid w:val="00B861C4"/>
    <w:rsid w:val="00B869EC"/>
    <w:rsid w:val="00B93020"/>
    <w:rsid w:val="00B9397A"/>
    <w:rsid w:val="00B93DF1"/>
    <w:rsid w:val="00B94FB5"/>
    <w:rsid w:val="00B9633D"/>
    <w:rsid w:val="00B96925"/>
    <w:rsid w:val="00B96B24"/>
    <w:rsid w:val="00B96D1C"/>
    <w:rsid w:val="00B96EEE"/>
    <w:rsid w:val="00BA0094"/>
    <w:rsid w:val="00BA0520"/>
    <w:rsid w:val="00BA1082"/>
    <w:rsid w:val="00BA1E6D"/>
    <w:rsid w:val="00BA1E8A"/>
    <w:rsid w:val="00BA2EBE"/>
    <w:rsid w:val="00BA5219"/>
    <w:rsid w:val="00BB0F28"/>
    <w:rsid w:val="00BB3905"/>
    <w:rsid w:val="00BB458A"/>
    <w:rsid w:val="00BB4745"/>
    <w:rsid w:val="00BB506D"/>
    <w:rsid w:val="00BB6AB8"/>
    <w:rsid w:val="00BB780A"/>
    <w:rsid w:val="00BB7EBC"/>
    <w:rsid w:val="00BC2222"/>
    <w:rsid w:val="00BC3DDE"/>
    <w:rsid w:val="00BC488D"/>
    <w:rsid w:val="00BC6504"/>
    <w:rsid w:val="00BD00D3"/>
    <w:rsid w:val="00BD0457"/>
    <w:rsid w:val="00BD0637"/>
    <w:rsid w:val="00BD1659"/>
    <w:rsid w:val="00BD2C0C"/>
    <w:rsid w:val="00BD2FFC"/>
    <w:rsid w:val="00BD3955"/>
    <w:rsid w:val="00BD3AA9"/>
    <w:rsid w:val="00BD46A6"/>
    <w:rsid w:val="00BD4A18"/>
    <w:rsid w:val="00BD6DB2"/>
    <w:rsid w:val="00BE11CF"/>
    <w:rsid w:val="00BE1228"/>
    <w:rsid w:val="00BE1599"/>
    <w:rsid w:val="00BE21AB"/>
    <w:rsid w:val="00BE55CB"/>
    <w:rsid w:val="00BE6502"/>
    <w:rsid w:val="00BF1007"/>
    <w:rsid w:val="00BF4BA9"/>
    <w:rsid w:val="00BF4E4C"/>
    <w:rsid w:val="00BF617A"/>
    <w:rsid w:val="00C02756"/>
    <w:rsid w:val="00C028BF"/>
    <w:rsid w:val="00C02A25"/>
    <w:rsid w:val="00C03040"/>
    <w:rsid w:val="00C0379D"/>
    <w:rsid w:val="00C03931"/>
    <w:rsid w:val="00C05110"/>
    <w:rsid w:val="00C059E2"/>
    <w:rsid w:val="00C05FE3"/>
    <w:rsid w:val="00C11A30"/>
    <w:rsid w:val="00C11C43"/>
    <w:rsid w:val="00C120AD"/>
    <w:rsid w:val="00C13B80"/>
    <w:rsid w:val="00C15108"/>
    <w:rsid w:val="00C15C08"/>
    <w:rsid w:val="00C16B0F"/>
    <w:rsid w:val="00C2020B"/>
    <w:rsid w:val="00C2097A"/>
    <w:rsid w:val="00C2136D"/>
    <w:rsid w:val="00C214EE"/>
    <w:rsid w:val="00C21A15"/>
    <w:rsid w:val="00C2314B"/>
    <w:rsid w:val="00C237D0"/>
    <w:rsid w:val="00C24971"/>
    <w:rsid w:val="00C25874"/>
    <w:rsid w:val="00C259E9"/>
    <w:rsid w:val="00C26BE5"/>
    <w:rsid w:val="00C26E4D"/>
    <w:rsid w:val="00C27315"/>
    <w:rsid w:val="00C27909"/>
    <w:rsid w:val="00C27B03"/>
    <w:rsid w:val="00C3022F"/>
    <w:rsid w:val="00C314E1"/>
    <w:rsid w:val="00C325F4"/>
    <w:rsid w:val="00C3305A"/>
    <w:rsid w:val="00C340C6"/>
    <w:rsid w:val="00C34397"/>
    <w:rsid w:val="00C3536A"/>
    <w:rsid w:val="00C358BE"/>
    <w:rsid w:val="00C36A35"/>
    <w:rsid w:val="00C403ED"/>
    <w:rsid w:val="00C4069A"/>
    <w:rsid w:val="00C4095D"/>
    <w:rsid w:val="00C428D0"/>
    <w:rsid w:val="00C43A43"/>
    <w:rsid w:val="00C43CF1"/>
    <w:rsid w:val="00C4492F"/>
    <w:rsid w:val="00C44F15"/>
    <w:rsid w:val="00C45214"/>
    <w:rsid w:val="00C46833"/>
    <w:rsid w:val="00C4789D"/>
    <w:rsid w:val="00C47986"/>
    <w:rsid w:val="00C479E0"/>
    <w:rsid w:val="00C50184"/>
    <w:rsid w:val="00C501ED"/>
    <w:rsid w:val="00C533C1"/>
    <w:rsid w:val="00C54DA1"/>
    <w:rsid w:val="00C55522"/>
    <w:rsid w:val="00C5733A"/>
    <w:rsid w:val="00C601D2"/>
    <w:rsid w:val="00C60832"/>
    <w:rsid w:val="00C60F4D"/>
    <w:rsid w:val="00C610C5"/>
    <w:rsid w:val="00C610DB"/>
    <w:rsid w:val="00C65BCC"/>
    <w:rsid w:val="00C66970"/>
    <w:rsid w:val="00C707B4"/>
    <w:rsid w:val="00C71036"/>
    <w:rsid w:val="00C71963"/>
    <w:rsid w:val="00C728DB"/>
    <w:rsid w:val="00C77035"/>
    <w:rsid w:val="00C7719A"/>
    <w:rsid w:val="00C805BC"/>
    <w:rsid w:val="00C8202B"/>
    <w:rsid w:val="00C827F4"/>
    <w:rsid w:val="00C83CAD"/>
    <w:rsid w:val="00C85792"/>
    <w:rsid w:val="00C85ED9"/>
    <w:rsid w:val="00C8612C"/>
    <w:rsid w:val="00C8691C"/>
    <w:rsid w:val="00C9061D"/>
    <w:rsid w:val="00C90F55"/>
    <w:rsid w:val="00C91D05"/>
    <w:rsid w:val="00C923AD"/>
    <w:rsid w:val="00C926AA"/>
    <w:rsid w:val="00C9448B"/>
    <w:rsid w:val="00C94E89"/>
    <w:rsid w:val="00C96584"/>
    <w:rsid w:val="00C97AF2"/>
    <w:rsid w:val="00CA0E02"/>
    <w:rsid w:val="00CA168A"/>
    <w:rsid w:val="00CA2EEA"/>
    <w:rsid w:val="00CA357E"/>
    <w:rsid w:val="00CA44F9"/>
    <w:rsid w:val="00CA4517"/>
    <w:rsid w:val="00CA4A69"/>
    <w:rsid w:val="00CA7CE4"/>
    <w:rsid w:val="00CB12D7"/>
    <w:rsid w:val="00CB3903"/>
    <w:rsid w:val="00CB58D5"/>
    <w:rsid w:val="00CB5C94"/>
    <w:rsid w:val="00CB7334"/>
    <w:rsid w:val="00CC1C82"/>
    <w:rsid w:val="00CC2EE4"/>
    <w:rsid w:val="00CC349B"/>
    <w:rsid w:val="00CC35D9"/>
    <w:rsid w:val="00CC3E0C"/>
    <w:rsid w:val="00CC58D3"/>
    <w:rsid w:val="00CC6041"/>
    <w:rsid w:val="00CC6BDB"/>
    <w:rsid w:val="00CC7121"/>
    <w:rsid w:val="00CC75C3"/>
    <w:rsid w:val="00CC784D"/>
    <w:rsid w:val="00CC7BCF"/>
    <w:rsid w:val="00CD0505"/>
    <w:rsid w:val="00CD1172"/>
    <w:rsid w:val="00CD11DC"/>
    <w:rsid w:val="00CD1D40"/>
    <w:rsid w:val="00CD35BB"/>
    <w:rsid w:val="00CD5874"/>
    <w:rsid w:val="00CD6B1D"/>
    <w:rsid w:val="00CD7227"/>
    <w:rsid w:val="00CE2339"/>
    <w:rsid w:val="00CE2437"/>
    <w:rsid w:val="00CE530A"/>
    <w:rsid w:val="00CE7616"/>
    <w:rsid w:val="00CF12A7"/>
    <w:rsid w:val="00CF1501"/>
    <w:rsid w:val="00CF3957"/>
    <w:rsid w:val="00CF46F8"/>
    <w:rsid w:val="00CF5A97"/>
    <w:rsid w:val="00CF67C2"/>
    <w:rsid w:val="00D009BF"/>
    <w:rsid w:val="00D021A1"/>
    <w:rsid w:val="00D02BE6"/>
    <w:rsid w:val="00D0337B"/>
    <w:rsid w:val="00D079B2"/>
    <w:rsid w:val="00D114E9"/>
    <w:rsid w:val="00D12B5D"/>
    <w:rsid w:val="00D12C10"/>
    <w:rsid w:val="00D13303"/>
    <w:rsid w:val="00D14A72"/>
    <w:rsid w:val="00D16C56"/>
    <w:rsid w:val="00D2034E"/>
    <w:rsid w:val="00D20393"/>
    <w:rsid w:val="00D20D13"/>
    <w:rsid w:val="00D20EFC"/>
    <w:rsid w:val="00D21A94"/>
    <w:rsid w:val="00D240A5"/>
    <w:rsid w:val="00D25019"/>
    <w:rsid w:val="00D26352"/>
    <w:rsid w:val="00D265F3"/>
    <w:rsid w:val="00D3104C"/>
    <w:rsid w:val="00D319D1"/>
    <w:rsid w:val="00D31D5C"/>
    <w:rsid w:val="00D32543"/>
    <w:rsid w:val="00D339A7"/>
    <w:rsid w:val="00D34DDA"/>
    <w:rsid w:val="00D429C6"/>
    <w:rsid w:val="00D440B5"/>
    <w:rsid w:val="00D442B8"/>
    <w:rsid w:val="00D45A34"/>
    <w:rsid w:val="00D47748"/>
    <w:rsid w:val="00D50BBA"/>
    <w:rsid w:val="00D51941"/>
    <w:rsid w:val="00D5251F"/>
    <w:rsid w:val="00D52671"/>
    <w:rsid w:val="00D53CD1"/>
    <w:rsid w:val="00D54CC3"/>
    <w:rsid w:val="00D56394"/>
    <w:rsid w:val="00D5639D"/>
    <w:rsid w:val="00D56706"/>
    <w:rsid w:val="00D56B0C"/>
    <w:rsid w:val="00D6041A"/>
    <w:rsid w:val="00D632C5"/>
    <w:rsid w:val="00D633EB"/>
    <w:rsid w:val="00D64150"/>
    <w:rsid w:val="00D70689"/>
    <w:rsid w:val="00D735AF"/>
    <w:rsid w:val="00D73984"/>
    <w:rsid w:val="00D73B1D"/>
    <w:rsid w:val="00D73D22"/>
    <w:rsid w:val="00D748B4"/>
    <w:rsid w:val="00D75C32"/>
    <w:rsid w:val="00D82FF7"/>
    <w:rsid w:val="00D83BDC"/>
    <w:rsid w:val="00D847FE"/>
    <w:rsid w:val="00D86343"/>
    <w:rsid w:val="00D90DD0"/>
    <w:rsid w:val="00D92374"/>
    <w:rsid w:val="00D9411C"/>
    <w:rsid w:val="00D964EA"/>
    <w:rsid w:val="00D966D0"/>
    <w:rsid w:val="00D96C34"/>
    <w:rsid w:val="00DA0532"/>
    <w:rsid w:val="00DA0C59"/>
    <w:rsid w:val="00DA2BB9"/>
    <w:rsid w:val="00DA3991"/>
    <w:rsid w:val="00DA4B0B"/>
    <w:rsid w:val="00DA5990"/>
    <w:rsid w:val="00DA5E46"/>
    <w:rsid w:val="00DA611E"/>
    <w:rsid w:val="00DB0473"/>
    <w:rsid w:val="00DB08FF"/>
    <w:rsid w:val="00DB0B97"/>
    <w:rsid w:val="00DB13AE"/>
    <w:rsid w:val="00DB171C"/>
    <w:rsid w:val="00DB3235"/>
    <w:rsid w:val="00DB5A2A"/>
    <w:rsid w:val="00DB684D"/>
    <w:rsid w:val="00DB71E4"/>
    <w:rsid w:val="00DB7C9A"/>
    <w:rsid w:val="00DB7E6C"/>
    <w:rsid w:val="00DC07C8"/>
    <w:rsid w:val="00DC0FA3"/>
    <w:rsid w:val="00DC1D8B"/>
    <w:rsid w:val="00DC5534"/>
    <w:rsid w:val="00DC7B22"/>
    <w:rsid w:val="00DC7EF0"/>
    <w:rsid w:val="00DD0FDC"/>
    <w:rsid w:val="00DD4C13"/>
    <w:rsid w:val="00DD4C9F"/>
    <w:rsid w:val="00DD5A29"/>
    <w:rsid w:val="00DD5D9D"/>
    <w:rsid w:val="00DD630E"/>
    <w:rsid w:val="00DD63C4"/>
    <w:rsid w:val="00DD7CB7"/>
    <w:rsid w:val="00DE0A5A"/>
    <w:rsid w:val="00DE103D"/>
    <w:rsid w:val="00DE19AC"/>
    <w:rsid w:val="00DE1C2F"/>
    <w:rsid w:val="00DE35CB"/>
    <w:rsid w:val="00DE3C69"/>
    <w:rsid w:val="00DE452C"/>
    <w:rsid w:val="00DE5E56"/>
    <w:rsid w:val="00DE7146"/>
    <w:rsid w:val="00DF0393"/>
    <w:rsid w:val="00DF111E"/>
    <w:rsid w:val="00DF213C"/>
    <w:rsid w:val="00DF21E9"/>
    <w:rsid w:val="00DF277F"/>
    <w:rsid w:val="00DF4DEB"/>
    <w:rsid w:val="00E00D27"/>
    <w:rsid w:val="00E00F14"/>
    <w:rsid w:val="00E0298A"/>
    <w:rsid w:val="00E03EA3"/>
    <w:rsid w:val="00E04003"/>
    <w:rsid w:val="00E04D35"/>
    <w:rsid w:val="00E06386"/>
    <w:rsid w:val="00E10DEF"/>
    <w:rsid w:val="00E13428"/>
    <w:rsid w:val="00E13E83"/>
    <w:rsid w:val="00E14CFE"/>
    <w:rsid w:val="00E15BB7"/>
    <w:rsid w:val="00E223C4"/>
    <w:rsid w:val="00E229EE"/>
    <w:rsid w:val="00E24564"/>
    <w:rsid w:val="00E24EB4"/>
    <w:rsid w:val="00E27926"/>
    <w:rsid w:val="00E320ED"/>
    <w:rsid w:val="00E329CF"/>
    <w:rsid w:val="00E3321E"/>
    <w:rsid w:val="00E33413"/>
    <w:rsid w:val="00E33AFB"/>
    <w:rsid w:val="00E34218"/>
    <w:rsid w:val="00E366E1"/>
    <w:rsid w:val="00E371B7"/>
    <w:rsid w:val="00E46282"/>
    <w:rsid w:val="00E463CA"/>
    <w:rsid w:val="00E475AA"/>
    <w:rsid w:val="00E5216E"/>
    <w:rsid w:val="00E53874"/>
    <w:rsid w:val="00E55E93"/>
    <w:rsid w:val="00E60811"/>
    <w:rsid w:val="00E64A2C"/>
    <w:rsid w:val="00E658BF"/>
    <w:rsid w:val="00E70663"/>
    <w:rsid w:val="00E744F3"/>
    <w:rsid w:val="00E757EF"/>
    <w:rsid w:val="00E76D85"/>
    <w:rsid w:val="00E8052E"/>
    <w:rsid w:val="00E82344"/>
    <w:rsid w:val="00E84120"/>
    <w:rsid w:val="00E84C82"/>
    <w:rsid w:val="00E84D64"/>
    <w:rsid w:val="00E852C0"/>
    <w:rsid w:val="00E857F1"/>
    <w:rsid w:val="00E862E1"/>
    <w:rsid w:val="00E87408"/>
    <w:rsid w:val="00E91098"/>
    <w:rsid w:val="00E914C4"/>
    <w:rsid w:val="00E930C2"/>
    <w:rsid w:val="00E934F5"/>
    <w:rsid w:val="00E94288"/>
    <w:rsid w:val="00E94AF5"/>
    <w:rsid w:val="00E96961"/>
    <w:rsid w:val="00E972AB"/>
    <w:rsid w:val="00E97BBB"/>
    <w:rsid w:val="00EA2531"/>
    <w:rsid w:val="00EA2A43"/>
    <w:rsid w:val="00EA3DFE"/>
    <w:rsid w:val="00EA443A"/>
    <w:rsid w:val="00EA6760"/>
    <w:rsid w:val="00EA6A24"/>
    <w:rsid w:val="00EA709E"/>
    <w:rsid w:val="00EA70A4"/>
    <w:rsid w:val="00EA72EC"/>
    <w:rsid w:val="00EA75FC"/>
    <w:rsid w:val="00EA7CEA"/>
    <w:rsid w:val="00EB11CB"/>
    <w:rsid w:val="00EB1B27"/>
    <w:rsid w:val="00EB1CB3"/>
    <w:rsid w:val="00EB275A"/>
    <w:rsid w:val="00EB336A"/>
    <w:rsid w:val="00EB3F85"/>
    <w:rsid w:val="00EB4B0D"/>
    <w:rsid w:val="00EB4DD7"/>
    <w:rsid w:val="00EB6678"/>
    <w:rsid w:val="00EB759D"/>
    <w:rsid w:val="00EB786A"/>
    <w:rsid w:val="00EC1578"/>
    <w:rsid w:val="00EC1C72"/>
    <w:rsid w:val="00EC20C7"/>
    <w:rsid w:val="00EC3CC9"/>
    <w:rsid w:val="00EC680A"/>
    <w:rsid w:val="00EC6DFA"/>
    <w:rsid w:val="00EC7A1E"/>
    <w:rsid w:val="00ED0242"/>
    <w:rsid w:val="00ED026E"/>
    <w:rsid w:val="00ED1031"/>
    <w:rsid w:val="00ED4CB9"/>
    <w:rsid w:val="00ED4CCE"/>
    <w:rsid w:val="00ED5DE7"/>
    <w:rsid w:val="00ED603C"/>
    <w:rsid w:val="00ED7AAD"/>
    <w:rsid w:val="00EE1B75"/>
    <w:rsid w:val="00EE2BED"/>
    <w:rsid w:val="00EE3748"/>
    <w:rsid w:val="00EE374B"/>
    <w:rsid w:val="00EE4773"/>
    <w:rsid w:val="00EE72D6"/>
    <w:rsid w:val="00EF0251"/>
    <w:rsid w:val="00EF0F9B"/>
    <w:rsid w:val="00EF2B80"/>
    <w:rsid w:val="00EF3983"/>
    <w:rsid w:val="00EF6307"/>
    <w:rsid w:val="00EF66F1"/>
    <w:rsid w:val="00EF70A5"/>
    <w:rsid w:val="00F01CEC"/>
    <w:rsid w:val="00F06CC8"/>
    <w:rsid w:val="00F07799"/>
    <w:rsid w:val="00F11BB5"/>
    <w:rsid w:val="00F12848"/>
    <w:rsid w:val="00F1417B"/>
    <w:rsid w:val="00F14D59"/>
    <w:rsid w:val="00F160B8"/>
    <w:rsid w:val="00F17373"/>
    <w:rsid w:val="00F2464D"/>
    <w:rsid w:val="00F25B14"/>
    <w:rsid w:val="00F279BC"/>
    <w:rsid w:val="00F321BB"/>
    <w:rsid w:val="00F32FE8"/>
    <w:rsid w:val="00F342BF"/>
    <w:rsid w:val="00F345E8"/>
    <w:rsid w:val="00F34B99"/>
    <w:rsid w:val="00F355A2"/>
    <w:rsid w:val="00F37D24"/>
    <w:rsid w:val="00F41894"/>
    <w:rsid w:val="00F4189E"/>
    <w:rsid w:val="00F427FD"/>
    <w:rsid w:val="00F4360D"/>
    <w:rsid w:val="00F443B9"/>
    <w:rsid w:val="00F44F96"/>
    <w:rsid w:val="00F4754C"/>
    <w:rsid w:val="00F47924"/>
    <w:rsid w:val="00F51923"/>
    <w:rsid w:val="00F5280C"/>
    <w:rsid w:val="00F52DAB"/>
    <w:rsid w:val="00F52F79"/>
    <w:rsid w:val="00F53EFC"/>
    <w:rsid w:val="00F54051"/>
    <w:rsid w:val="00F543F0"/>
    <w:rsid w:val="00F54EB4"/>
    <w:rsid w:val="00F5599A"/>
    <w:rsid w:val="00F562D3"/>
    <w:rsid w:val="00F5794B"/>
    <w:rsid w:val="00F63CF5"/>
    <w:rsid w:val="00F64535"/>
    <w:rsid w:val="00F65E80"/>
    <w:rsid w:val="00F71B1A"/>
    <w:rsid w:val="00F729C0"/>
    <w:rsid w:val="00F73B02"/>
    <w:rsid w:val="00F7561D"/>
    <w:rsid w:val="00F768B7"/>
    <w:rsid w:val="00F77AFA"/>
    <w:rsid w:val="00F81D29"/>
    <w:rsid w:val="00F82074"/>
    <w:rsid w:val="00F84CFB"/>
    <w:rsid w:val="00F87C2E"/>
    <w:rsid w:val="00F90929"/>
    <w:rsid w:val="00F917BD"/>
    <w:rsid w:val="00F91C4D"/>
    <w:rsid w:val="00F92FD9"/>
    <w:rsid w:val="00F94374"/>
    <w:rsid w:val="00F9470C"/>
    <w:rsid w:val="00F95292"/>
    <w:rsid w:val="00F9619E"/>
    <w:rsid w:val="00F97456"/>
    <w:rsid w:val="00FA160C"/>
    <w:rsid w:val="00FA3445"/>
    <w:rsid w:val="00FA4751"/>
    <w:rsid w:val="00FA4D98"/>
    <w:rsid w:val="00FA6684"/>
    <w:rsid w:val="00FA703E"/>
    <w:rsid w:val="00FA731E"/>
    <w:rsid w:val="00FB2B38"/>
    <w:rsid w:val="00FB4F66"/>
    <w:rsid w:val="00FB5546"/>
    <w:rsid w:val="00FC337B"/>
    <w:rsid w:val="00FC35CA"/>
    <w:rsid w:val="00FC37B5"/>
    <w:rsid w:val="00FC536A"/>
    <w:rsid w:val="00FC6309"/>
    <w:rsid w:val="00FC6358"/>
    <w:rsid w:val="00FD03E0"/>
    <w:rsid w:val="00FD23BD"/>
    <w:rsid w:val="00FD2C8D"/>
    <w:rsid w:val="00FD320D"/>
    <w:rsid w:val="00FE0566"/>
    <w:rsid w:val="00FE1242"/>
    <w:rsid w:val="00FE23DE"/>
    <w:rsid w:val="00FE2891"/>
    <w:rsid w:val="00FE42CD"/>
    <w:rsid w:val="00FE7A8B"/>
    <w:rsid w:val="00FE7EE0"/>
    <w:rsid w:val="00FF061B"/>
    <w:rsid w:val="00FF11C0"/>
    <w:rsid w:val="00FF169C"/>
    <w:rsid w:val="00FF274D"/>
    <w:rsid w:val="00FF4B88"/>
    <w:rsid w:val="00FF7476"/>
    <w:rsid w:val="00FF7D83"/>
    <w:rsid w:val="02872CD9"/>
    <w:rsid w:val="062E46BD"/>
    <w:rsid w:val="0A320CDA"/>
    <w:rsid w:val="10C25924"/>
    <w:rsid w:val="10E27133"/>
    <w:rsid w:val="14911DC5"/>
    <w:rsid w:val="17E64C23"/>
    <w:rsid w:val="19137294"/>
    <w:rsid w:val="1AC904C3"/>
    <w:rsid w:val="1C685031"/>
    <w:rsid w:val="21A853B7"/>
    <w:rsid w:val="259C09AA"/>
    <w:rsid w:val="277C1492"/>
    <w:rsid w:val="285F54E1"/>
    <w:rsid w:val="29894E61"/>
    <w:rsid w:val="3A6D2082"/>
    <w:rsid w:val="3E1A2DF7"/>
    <w:rsid w:val="3FC54A46"/>
    <w:rsid w:val="48113392"/>
    <w:rsid w:val="4FD35B46"/>
    <w:rsid w:val="59A022EA"/>
    <w:rsid w:val="5A190B4C"/>
    <w:rsid w:val="60796DF2"/>
    <w:rsid w:val="60C32198"/>
    <w:rsid w:val="63AF046A"/>
    <w:rsid w:val="64633325"/>
    <w:rsid w:val="66936B7A"/>
    <w:rsid w:val="6BB15963"/>
    <w:rsid w:val="762971C9"/>
    <w:rsid w:val="79DD5B06"/>
    <w:rsid w:val="7B9E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7"/>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0"/>
    <w:unhideWhenUsed/>
    <w:qFormat/>
    <w:uiPriority w:val="9"/>
    <w:pPr>
      <w:keepNext/>
      <w:keepLines/>
      <w:spacing w:before="260" w:after="260" w:line="416" w:lineRule="auto"/>
      <w:outlineLvl w:val="2"/>
    </w:pPr>
    <w:rPr>
      <w:rFonts w:ascii="Calibri" w:hAnsi="Calibri"/>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link w:val="154"/>
    <w:qFormat/>
    <w:uiPriority w:val="0"/>
    <w:pPr>
      <w:spacing w:line="400" w:lineRule="exact"/>
      <w:ind w:firstLine="420"/>
    </w:pPr>
    <w:rPr>
      <w:rFonts w:ascii="宋体" w:hAnsi="宋体"/>
      <w:color w:val="00000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52"/>
    <w:unhideWhenUsed/>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semiHidden/>
    <w:qFormat/>
    <w:uiPriority w:val="0"/>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Body Text Indent 3"/>
    <w:basedOn w:val="1"/>
    <w:link w:val="156"/>
    <w:unhideWhenUsed/>
    <w:qFormat/>
    <w:uiPriority w:val="0"/>
    <w:pPr>
      <w:spacing w:after="120"/>
      <w:ind w:left="420" w:leftChars="200"/>
    </w:pPr>
    <w:rPr>
      <w:sz w:val="16"/>
      <w:szCs w:val="16"/>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basedOn w:val="37"/>
    <w:semiHidden/>
    <w:qFormat/>
    <w:uiPriority w:val="0"/>
    <w:rPr>
      <w:vertAlign w:val="superscript"/>
    </w:rPr>
  </w:style>
  <w:style w:type="character" w:styleId="39">
    <w:name w:val="page number"/>
    <w:basedOn w:val="37"/>
    <w:qFormat/>
    <w:uiPriority w:val="0"/>
    <w:rPr>
      <w:rFonts w:ascii="Times New Roman" w:hAnsi="Times New Roman" w:eastAsia="宋体"/>
      <w:sz w:val="18"/>
    </w:rPr>
  </w:style>
  <w:style w:type="character" w:styleId="40">
    <w:name w:val="FollowedHyperlink"/>
    <w:basedOn w:val="37"/>
    <w:qFormat/>
    <w:uiPriority w:val="0"/>
    <w:rPr>
      <w:color w:val="800080"/>
      <w:u w:val="single"/>
    </w:rPr>
  </w:style>
  <w:style w:type="character" w:styleId="41">
    <w:name w:val="Hyperlink"/>
    <w:basedOn w:val="37"/>
    <w:qFormat/>
    <w:uiPriority w:val="0"/>
    <w:rPr>
      <w:color w:val="0000FF"/>
      <w:spacing w:val="0"/>
      <w:w w:val="100"/>
      <w:szCs w:val="21"/>
      <w:u w:val="single"/>
    </w:rPr>
  </w:style>
  <w:style w:type="character" w:styleId="42">
    <w:name w:val="footnote reference"/>
    <w:basedOn w:val="37"/>
    <w:semiHidden/>
    <w:qFormat/>
    <w:uiPriority w:val="0"/>
    <w:rPr>
      <w:vertAlign w:val="superscript"/>
    </w:rPr>
  </w:style>
  <w:style w:type="character" w:customStyle="1" w:styleId="43">
    <w:name w:val="段 Char"/>
    <w:basedOn w:val="37"/>
    <w:link w:val="25"/>
    <w:qFormat/>
    <w:uiPriority w:val="0"/>
    <w:rPr>
      <w:rFonts w:ascii="宋体"/>
      <w:sz w:val="21"/>
      <w:lang w:val="en-US" w:eastAsia="zh-CN" w:bidi="ar-SA"/>
    </w:rPr>
  </w:style>
  <w:style w:type="paragraph" w:customStyle="1" w:styleId="44">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link w:val="14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5"/>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basedOn w:val="37"/>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link w:val="158"/>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5"/>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link w:val="15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basedOn w:val="37"/>
    <w:link w:val="118"/>
    <w:uiPriority w:val="0"/>
    <w:rPr>
      <w:rFonts w:ascii="宋体" w:hAnsi="宋体"/>
      <w:kern w:val="2"/>
      <w:sz w:val="18"/>
      <w:szCs w:val="18"/>
      <w:lang w:val="en-US" w:eastAsia="zh-CN" w:bidi="ar-SA"/>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paragraph" w:customStyle="1" w:styleId="139">
    <w:name w:val="样式1"/>
    <w:basedOn w:val="47"/>
    <w:link w:val="141"/>
    <w:qFormat/>
    <w:uiPriority w:val="0"/>
  </w:style>
  <w:style w:type="character" w:customStyle="1" w:styleId="140">
    <w:name w:val="章标题 Char"/>
    <w:basedOn w:val="37"/>
    <w:link w:val="47"/>
    <w:qFormat/>
    <w:uiPriority w:val="0"/>
    <w:rPr>
      <w:rFonts w:ascii="黑体" w:eastAsia="黑体"/>
      <w:sz w:val="21"/>
      <w:lang w:val="en-US" w:eastAsia="zh-CN" w:bidi="ar-SA"/>
    </w:rPr>
  </w:style>
  <w:style w:type="character" w:customStyle="1" w:styleId="141">
    <w:name w:val="样式1 Char"/>
    <w:basedOn w:val="140"/>
    <w:link w:val="139"/>
    <w:qFormat/>
    <w:uiPriority w:val="0"/>
    <w:rPr>
      <w:rFonts w:ascii="黑体" w:eastAsia="黑体"/>
      <w:sz w:val="21"/>
      <w:lang w:val="en-US" w:eastAsia="zh-CN" w:bidi="ar-SA"/>
    </w:rPr>
  </w:style>
  <w:style w:type="paragraph" w:customStyle="1" w:styleId="142">
    <w:name w:val="GB-1"/>
    <w:qFormat/>
    <w:uiPriority w:val="0"/>
    <w:pPr>
      <w:keepNext/>
      <w:numPr>
        <w:ilvl w:val="0"/>
        <w:numId w:val="18"/>
      </w:numPr>
      <w:autoSpaceDE w:val="0"/>
      <w:autoSpaceDN w:val="0"/>
      <w:spacing w:before="120" w:beforeLines="50" w:after="120" w:afterLines="50"/>
      <w:outlineLvl w:val="0"/>
    </w:pPr>
    <w:rPr>
      <w:rFonts w:ascii="黑体" w:hAnsi="Times New Roman" w:eastAsia="黑体" w:cs="Times New Roman"/>
      <w:sz w:val="21"/>
      <w:szCs w:val="21"/>
      <w:lang w:val="en-US" w:eastAsia="zh-CN" w:bidi="ar-SA"/>
    </w:rPr>
  </w:style>
  <w:style w:type="paragraph" w:customStyle="1" w:styleId="143">
    <w:name w:val="GB-1.1"/>
    <w:link w:val="148"/>
    <w:qFormat/>
    <w:uiPriority w:val="0"/>
    <w:pPr>
      <w:numPr>
        <w:ilvl w:val="1"/>
        <w:numId w:val="18"/>
      </w:numPr>
      <w:outlineLvl w:val="1"/>
    </w:pPr>
    <w:rPr>
      <w:rFonts w:ascii="黑体" w:hAnsi="宋体" w:eastAsia="黑体" w:cs="Times New Roman"/>
      <w:sz w:val="21"/>
      <w:lang w:val="en-US" w:eastAsia="zh-CN" w:bidi="ar-SA"/>
    </w:rPr>
  </w:style>
  <w:style w:type="paragraph" w:customStyle="1" w:styleId="144">
    <w:name w:val="GB-1.1.1"/>
    <w:basedOn w:val="143"/>
    <w:qFormat/>
    <w:uiPriority w:val="0"/>
    <w:pPr>
      <w:numPr>
        <w:ilvl w:val="2"/>
      </w:numPr>
      <w:tabs>
        <w:tab w:val="left" w:pos="360"/>
      </w:tabs>
      <w:adjustRightInd w:val="0"/>
      <w:ind w:left="0" w:firstLine="363"/>
      <w:outlineLvl w:val="2"/>
    </w:pPr>
    <w:rPr>
      <w:rFonts w:ascii="宋体" w:eastAsia="宋体"/>
    </w:rPr>
  </w:style>
  <w:style w:type="paragraph" w:customStyle="1" w:styleId="145">
    <w:name w:val="GB-1.1.1.1"/>
    <w:basedOn w:val="144"/>
    <w:qFormat/>
    <w:uiPriority w:val="0"/>
    <w:pPr>
      <w:numPr>
        <w:ilvl w:val="3"/>
      </w:numPr>
      <w:adjustRightInd/>
      <w:ind w:left="0"/>
      <w:outlineLvl w:val="3"/>
    </w:pPr>
  </w:style>
  <w:style w:type="paragraph" w:customStyle="1" w:styleId="146">
    <w:name w:val="GB-段"/>
    <w:qFormat/>
    <w:uiPriority w:val="0"/>
    <w:pPr>
      <w:widowControl w:val="0"/>
      <w:ind w:firstLine="200" w:firstLineChars="200"/>
      <w:jc w:val="both"/>
    </w:pPr>
    <w:rPr>
      <w:rFonts w:ascii="宋体" w:hAnsi="宋体" w:eastAsia="宋体" w:cs="Times New Roman"/>
      <w:sz w:val="21"/>
      <w:lang w:val="en-US" w:eastAsia="zh-CN" w:bidi="ar-SA"/>
    </w:rPr>
  </w:style>
  <w:style w:type="paragraph" w:customStyle="1" w:styleId="147">
    <w:name w:val="GB-1.1.1.1.1"/>
    <w:basedOn w:val="145"/>
    <w:qFormat/>
    <w:uiPriority w:val="0"/>
    <w:pPr>
      <w:numPr>
        <w:ilvl w:val="4"/>
      </w:numPr>
      <w:ind w:left="0"/>
      <w:outlineLvl w:val="4"/>
    </w:pPr>
    <w:rPr>
      <w:szCs w:val="21"/>
    </w:rPr>
  </w:style>
  <w:style w:type="character" w:customStyle="1" w:styleId="148">
    <w:name w:val="GB-1.1 Char"/>
    <w:link w:val="143"/>
    <w:qFormat/>
    <w:locked/>
    <w:uiPriority w:val="0"/>
    <w:rPr>
      <w:rFonts w:ascii="黑体" w:hAnsi="宋体" w:eastAsia="黑体"/>
      <w:sz w:val="21"/>
    </w:rPr>
  </w:style>
  <w:style w:type="character" w:customStyle="1" w:styleId="149">
    <w:name w:val="标题 2 字符"/>
    <w:basedOn w:val="37"/>
    <w:link w:val="3"/>
    <w:qFormat/>
    <w:uiPriority w:val="9"/>
    <w:rPr>
      <w:rFonts w:asciiTheme="majorHAnsi" w:hAnsiTheme="majorHAnsi" w:eastAsiaTheme="majorEastAsia" w:cstheme="majorBidi"/>
      <w:b/>
      <w:bCs/>
      <w:kern w:val="2"/>
      <w:sz w:val="32"/>
      <w:szCs w:val="32"/>
    </w:rPr>
  </w:style>
  <w:style w:type="character" w:customStyle="1" w:styleId="150">
    <w:name w:val="标题 3 字符"/>
    <w:basedOn w:val="37"/>
    <w:link w:val="4"/>
    <w:qFormat/>
    <w:uiPriority w:val="9"/>
    <w:rPr>
      <w:rFonts w:ascii="Calibri" w:hAnsi="Calibri"/>
      <w:b/>
      <w:bCs/>
      <w:kern w:val="2"/>
      <w:sz w:val="32"/>
      <w:szCs w:val="32"/>
    </w:rPr>
  </w:style>
  <w:style w:type="paragraph" w:customStyle="1" w:styleId="15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152">
    <w:name w:val="批注框文本 字符"/>
    <w:basedOn w:val="37"/>
    <w:link w:val="18"/>
    <w:semiHidden/>
    <w:qFormat/>
    <w:uiPriority w:val="0"/>
    <w:rPr>
      <w:kern w:val="2"/>
      <w:sz w:val="18"/>
      <w:szCs w:val="18"/>
    </w:rPr>
  </w:style>
  <w:style w:type="character" w:customStyle="1" w:styleId="153">
    <w:name w:val="前言、引言标题 Char"/>
    <w:link w:val="114"/>
    <w:qFormat/>
    <w:uiPriority w:val="0"/>
    <w:rPr>
      <w:rFonts w:ascii="黑体" w:eastAsia="黑体"/>
      <w:sz w:val="32"/>
      <w:shd w:val="clear" w:color="FFFFFF" w:fill="FFFFFF"/>
    </w:rPr>
  </w:style>
  <w:style w:type="character" w:customStyle="1" w:styleId="154">
    <w:name w:val="正文文本缩进 字符"/>
    <w:basedOn w:val="37"/>
    <w:link w:val="11"/>
    <w:qFormat/>
    <w:uiPriority w:val="0"/>
    <w:rPr>
      <w:rFonts w:ascii="宋体" w:hAnsi="宋体"/>
      <w:color w:val="000000"/>
      <w:kern w:val="2"/>
      <w:sz w:val="21"/>
    </w:rPr>
  </w:style>
  <w:style w:type="paragraph" w:customStyle="1" w:styleId="155">
    <w:name w:val="Definition"/>
    <w:basedOn w:val="1"/>
    <w:next w:val="1"/>
    <w:qFormat/>
    <w:uiPriority w:val="0"/>
    <w:pPr>
      <w:widowControl/>
      <w:spacing w:after="240" w:line="230" w:lineRule="atLeast"/>
      <w:ind w:firstLine="420"/>
    </w:pPr>
    <w:rPr>
      <w:rFonts w:ascii="Arial" w:hAnsi="Arial"/>
      <w:kern w:val="0"/>
      <w:sz w:val="20"/>
      <w:szCs w:val="20"/>
      <w:lang w:val="en-GB"/>
    </w:rPr>
  </w:style>
  <w:style w:type="character" w:customStyle="1" w:styleId="156">
    <w:name w:val="正文文本缩进 3 字符"/>
    <w:basedOn w:val="37"/>
    <w:link w:val="28"/>
    <w:semiHidden/>
    <w:qFormat/>
    <w:uiPriority w:val="0"/>
    <w:rPr>
      <w:kern w:val="2"/>
      <w:sz w:val="16"/>
      <w:szCs w:val="16"/>
    </w:rPr>
  </w:style>
  <w:style w:type="character" w:customStyle="1" w:styleId="157">
    <w:name w:val="标题 1 字符"/>
    <w:basedOn w:val="37"/>
    <w:link w:val="2"/>
    <w:qFormat/>
    <w:uiPriority w:val="0"/>
    <w:rPr>
      <w:rFonts w:ascii="Calibri" w:hAnsi="Calibri"/>
      <w:b/>
      <w:bCs/>
      <w:kern w:val="44"/>
      <w:sz w:val="44"/>
      <w:szCs w:val="44"/>
    </w:rPr>
  </w:style>
  <w:style w:type="character" w:customStyle="1" w:styleId="158">
    <w:name w:val="附录标识 Char"/>
    <w:link w:val="86"/>
    <w:qFormat/>
    <w:uiPriority w:val="0"/>
    <w:rPr>
      <w:rFonts w:ascii="黑体" w:eastAsia="黑体"/>
      <w:sz w:val="21"/>
      <w:shd w:val="clear" w:color="FFFFFF" w:fill="FFFFFF"/>
    </w:rPr>
  </w:style>
  <w:style w:type="character" w:styleId="159">
    <w:name w:val="Placeholder Text"/>
    <w:basedOn w:val="37"/>
    <w:semiHidden/>
    <w:qFormat/>
    <w:uiPriority w:val="99"/>
    <w:rPr>
      <w:color w:val="808080"/>
    </w:rPr>
  </w:style>
  <w:style w:type="paragraph" w:customStyle="1" w:styleId="1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4892;&#19994;&#26631;&#2093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232EE-FF5D-46FB-B4A1-287A19021110}">
  <ds:schemaRefs/>
</ds:datastoreItem>
</file>

<file path=docProps/app.xml><?xml version="1.0" encoding="utf-8"?>
<Properties xmlns="http://schemas.openxmlformats.org/officeDocument/2006/extended-properties" xmlns:vt="http://schemas.openxmlformats.org/officeDocument/2006/docPropsVTypes">
  <Template>行业标准模板</Template>
  <Company>zle</Company>
  <Pages>12</Pages>
  <Words>3099</Words>
  <Characters>3632</Characters>
  <Lines>129</Lines>
  <Paragraphs>79</Paragraphs>
  <TotalTime>1</TotalTime>
  <ScaleCrop>false</ScaleCrop>
  <LinksUpToDate>false</LinksUpToDate>
  <CharactersWithSpaces>3699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2021-11-06T10:34:00Z</dcterms:created>
  <dc:creator>微软用户</dc:creator>
  <cp:lastModifiedBy>Kay</cp:lastModifiedBy>
  <cp:lastPrinted>2025-03-19T09:02:00Z</cp:lastPrinted>
  <dcterms:modified xsi:type="dcterms:W3CDTF">2025-05-08T08:20:28Z</dcterms:modified>
  <dc:title>标准名称</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eyJoZGlkIjoiNTE1MmU1Y2MyNDg1NTdlMzc5N2U3YWY5YTQyNDJmYmMiLCJ1c2VySWQiOiIxMDI4NTQ2MDkyIn0=</vt:lpwstr>
  </property>
  <property fmtid="{D5CDD505-2E9C-101B-9397-08002B2CF9AE}" pid="4" name="ICV">
    <vt:lpwstr>00ED895EF23949429AAB0088F0CFD164_12</vt:lpwstr>
  </property>
</Properties>
</file>