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FF" w:rsidRPr="000035D9" w:rsidRDefault="00BF57FF">
      <w:pPr>
        <w:rPr>
          <w:rFonts w:eastAsia="黑体" w:cs="Times New Roman"/>
        </w:rPr>
      </w:pPr>
      <w:bookmarkStart w:id="0" w:name="_GoBack"/>
      <w:bookmarkEnd w:id="0"/>
      <w:r w:rsidRPr="000035D9">
        <w:rPr>
          <w:rFonts w:eastAsia="黑体" w:cs="Times New Roman"/>
        </w:rPr>
        <w:t>附件</w:t>
      </w:r>
      <w:r w:rsidRPr="000035D9">
        <w:rPr>
          <w:rFonts w:eastAsia="黑体" w:cs="Times New Roman"/>
        </w:rPr>
        <w:t>1</w:t>
      </w:r>
    </w:p>
    <w:p w:rsidR="00F26012" w:rsidRPr="000035D9" w:rsidRDefault="00751A51" w:rsidP="00BF57FF">
      <w:pPr>
        <w:jc w:val="center"/>
        <w:rPr>
          <w:rFonts w:eastAsia="华文中宋" w:cs="Times New Roman"/>
          <w:b/>
          <w:sz w:val="36"/>
        </w:rPr>
      </w:pPr>
      <w:r w:rsidRPr="000035D9">
        <w:rPr>
          <w:rFonts w:eastAsia="华文中宋" w:cs="Times New Roman"/>
          <w:b/>
          <w:sz w:val="36"/>
        </w:rPr>
        <w:t>农业外来入侵物种防控典型技术模式要点清单</w:t>
      </w:r>
    </w:p>
    <w:p w:rsidR="00751A51" w:rsidRPr="000035D9" w:rsidRDefault="00751A51">
      <w:pPr>
        <w:rPr>
          <w:rFonts w:eastAsia="仿宋_GB2312" w:cs="Times New Roman"/>
        </w:rPr>
      </w:pPr>
    </w:p>
    <w:p w:rsidR="00751A51" w:rsidRPr="000035D9" w:rsidRDefault="003F39D2">
      <w:pPr>
        <w:rPr>
          <w:rFonts w:eastAsia="仿宋_GB2312" w:cs="Times New Roman"/>
        </w:rPr>
      </w:pPr>
      <w:r>
        <w:rPr>
          <w:rFonts w:eastAsia="仿宋_GB2312" w:cs="Times New Roman" w:hint="eastAsia"/>
        </w:rPr>
        <w:t>推荐</w:t>
      </w:r>
      <w:r w:rsidR="00751A51" w:rsidRPr="000035D9">
        <w:rPr>
          <w:rFonts w:eastAsia="仿宋_GB2312" w:cs="Times New Roman"/>
        </w:rPr>
        <w:t>单位（公章）：</w:t>
      </w:r>
      <w:r w:rsidR="00751A51" w:rsidRPr="000035D9">
        <w:rPr>
          <w:rFonts w:eastAsia="仿宋_GB2312" w:cs="Times New Roman"/>
        </w:rPr>
        <w:t xml:space="preserve">   </w:t>
      </w:r>
      <w:r w:rsidR="00BF57FF" w:rsidRPr="000035D9">
        <w:rPr>
          <w:rFonts w:eastAsia="仿宋_GB2312" w:cs="Times New Roman"/>
        </w:rPr>
        <w:t xml:space="preserve">               </w:t>
      </w:r>
      <w:r w:rsidR="00751A51" w:rsidRPr="000035D9">
        <w:rPr>
          <w:rFonts w:eastAsia="仿宋_GB2312" w:cs="Times New Roman"/>
        </w:rPr>
        <w:t xml:space="preserve">  </w:t>
      </w:r>
      <w:r w:rsidR="00751A51" w:rsidRPr="000035D9">
        <w:rPr>
          <w:rFonts w:eastAsia="仿宋_GB2312" w:cs="Times New Roman"/>
        </w:rPr>
        <w:t>填</w:t>
      </w:r>
      <w:r>
        <w:rPr>
          <w:rFonts w:eastAsia="仿宋_GB2312" w:cs="Times New Roman" w:hint="eastAsia"/>
        </w:rPr>
        <w:t>写</w:t>
      </w:r>
      <w:r w:rsidR="00751A51" w:rsidRPr="000035D9">
        <w:rPr>
          <w:rFonts w:eastAsia="仿宋_GB2312" w:cs="Times New Roman"/>
        </w:rPr>
        <w:t>人：</w:t>
      </w:r>
      <w:r w:rsidR="00751A51" w:rsidRPr="000035D9">
        <w:rPr>
          <w:rFonts w:eastAsia="仿宋_GB2312" w:cs="Times New Roman"/>
        </w:rPr>
        <w:t xml:space="preserve"> </w:t>
      </w:r>
      <w:r w:rsidR="00BF57FF" w:rsidRPr="000035D9">
        <w:rPr>
          <w:rFonts w:eastAsia="仿宋_GB2312" w:cs="Times New Roman"/>
        </w:rPr>
        <w:t xml:space="preserve">           </w:t>
      </w:r>
      <w:r w:rsidR="00751A51" w:rsidRPr="000035D9">
        <w:rPr>
          <w:rFonts w:eastAsia="仿宋_GB2312" w:cs="Times New Roman"/>
        </w:rPr>
        <w:t xml:space="preserve">  </w:t>
      </w:r>
      <w:r w:rsidR="00751A51" w:rsidRPr="000035D9">
        <w:rPr>
          <w:rFonts w:eastAsia="仿宋_GB2312" w:cs="Times New Roman"/>
        </w:rPr>
        <w:t>联系电话：</w:t>
      </w:r>
    </w:p>
    <w:tbl>
      <w:tblPr>
        <w:tblStyle w:val="a5"/>
        <w:tblW w:w="14595" w:type="dxa"/>
        <w:tblLook w:val="04A0" w:firstRow="1" w:lastRow="0" w:firstColumn="1" w:lastColumn="0" w:noHBand="0" w:noVBand="1"/>
      </w:tblPr>
      <w:tblGrid>
        <w:gridCol w:w="536"/>
        <w:gridCol w:w="2153"/>
        <w:gridCol w:w="992"/>
        <w:gridCol w:w="993"/>
        <w:gridCol w:w="2692"/>
        <w:gridCol w:w="1560"/>
        <w:gridCol w:w="3260"/>
        <w:gridCol w:w="2409"/>
      </w:tblGrid>
      <w:tr w:rsidR="00BF57FF" w:rsidRPr="000035D9" w:rsidTr="00BF57FF">
        <w:trPr>
          <w:trHeight w:val="403"/>
        </w:trPr>
        <w:tc>
          <w:tcPr>
            <w:tcW w:w="536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序号</w:t>
            </w:r>
          </w:p>
        </w:tc>
        <w:tc>
          <w:tcPr>
            <w:tcW w:w="2153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技术模式名称</w:t>
            </w:r>
          </w:p>
        </w:tc>
        <w:tc>
          <w:tcPr>
            <w:tcW w:w="992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目标物种</w:t>
            </w:r>
          </w:p>
        </w:tc>
        <w:tc>
          <w:tcPr>
            <w:tcW w:w="993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防控环节</w:t>
            </w:r>
          </w:p>
        </w:tc>
        <w:tc>
          <w:tcPr>
            <w:tcW w:w="2692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技术核心特点（限</w:t>
            </w:r>
            <w:r w:rsidRPr="000035D9">
              <w:rPr>
                <w:rFonts w:eastAsia="黑体" w:cs="Times New Roman"/>
              </w:rPr>
              <w:t>100</w:t>
            </w:r>
            <w:r w:rsidRPr="000035D9">
              <w:rPr>
                <w:rFonts w:eastAsia="黑体" w:cs="Times New Roman"/>
              </w:rPr>
              <w:t>字）</w:t>
            </w:r>
          </w:p>
        </w:tc>
        <w:tc>
          <w:tcPr>
            <w:tcW w:w="1560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适用条件</w:t>
            </w:r>
          </w:p>
        </w:tc>
        <w:tc>
          <w:tcPr>
            <w:tcW w:w="3260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主要成效</w:t>
            </w:r>
          </w:p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（限</w:t>
            </w:r>
            <w:r w:rsidRPr="000035D9">
              <w:rPr>
                <w:rFonts w:eastAsia="黑体" w:cs="Times New Roman"/>
              </w:rPr>
              <w:t>100</w:t>
            </w:r>
            <w:r w:rsidRPr="000035D9">
              <w:rPr>
                <w:rFonts w:eastAsia="黑体" w:cs="Times New Roman"/>
              </w:rPr>
              <w:t>字）</w:t>
            </w:r>
          </w:p>
        </w:tc>
        <w:tc>
          <w:tcPr>
            <w:tcW w:w="2409" w:type="dxa"/>
          </w:tcPr>
          <w:p w:rsidR="00BF57FF" w:rsidRPr="000035D9" w:rsidRDefault="00BF57FF" w:rsidP="00BF57FF">
            <w:pPr>
              <w:jc w:val="center"/>
              <w:rPr>
                <w:rFonts w:eastAsia="黑体" w:cs="Times New Roman"/>
              </w:rPr>
            </w:pPr>
            <w:r w:rsidRPr="000035D9">
              <w:rPr>
                <w:rFonts w:eastAsia="黑体" w:cs="Times New Roman"/>
              </w:rPr>
              <w:t>技术支持单位</w:t>
            </w:r>
          </w:p>
        </w:tc>
      </w:tr>
      <w:tr w:rsidR="00BF57FF" w:rsidRPr="000035D9" w:rsidTr="00BF57FF">
        <w:trPr>
          <w:trHeight w:val="389"/>
        </w:trPr>
        <w:tc>
          <w:tcPr>
            <w:tcW w:w="536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  <w:r w:rsidRPr="000035D9">
              <w:rPr>
                <w:rFonts w:eastAsia="仿宋_GB2312" w:cs="Times New Roman"/>
              </w:rPr>
              <w:t>1</w:t>
            </w:r>
          </w:p>
        </w:tc>
        <w:tc>
          <w:tcPr>
            <w:tcW w:w="215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6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15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32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409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</w:tr>
      <w:tr w:rsidR="00BF57FF" w:rsidRPr="000035D9" w:rsidTr="00BF57FF">
        <w:trPr>
          <w:trHeight w:val="403"/>
        </w:trPr>
        <w:tc>
          <w:tcPr>
            <w:tcW w:w="536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  <w:r w:rsidRPr="000035D9">
              <w:rPr>
                <w:rFonts w:eastAsia="仿宋_GB2312" w:cs="Times New Roman"/>
              </w:rPr>
              <w:t>2</w:t>
            </w:r>
          </w:p>
        </w:tc>
        <w:tc>
          <w:tcPr>
            <w:tcW w:w="215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6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15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32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409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</w:tr>
      <w:tr w:rsidR="00BF57FF" w:rsidRPr="000035D9" w:rsidTr="00BF57FF">
        <w:trPr>
          <w:trHeight w:val="403"/>
        </w:trPr>
        <w:tc>
          <w:tcPr>
            <w:tcW w:w="536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  <w:r w:rsidRPr="000035D9">
              <w:rPr>
                <w:rFonts w:eastAsia="仿宋_GB2312" w:cs="Times New Roman"/>
              </w:rPr>
              <w:t>3</w:t>
            </w:r>
          </w:p>
        </w:tc>
        <w:tc>
          <w:tcPr>
            <w:tcW w:w="215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6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15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32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409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</w:tr>
      <w:tr w:rsidR="00BF57FF" w:rsidRPr="000035D9" w:rsidTr="00BF57FF">
        <w:trPr>
          <w:trHeight w:val="389"/>
        </w:trPr>
        <w:tc>
          <w:tcPr>
            <w:tcW w:w="536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  <w:r w:rsidRPr="000035D9">
              <w:rPr>
                <w:rFonts w:eastAsia="仿宋_GB2312" w:cs="Times New Roman"/>
              </w:rPr>
              <w:t>4</w:t>
            </w:r>
          </w:p>
        </w:tc>
        <w:tc>
          <w:tcPr>
            <w:tcW w:w="215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6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15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32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409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</w:tr>
      <w:tr w:rsidR="00BF57FF" w:rsidRPr="000035D9" w:rsidTr="00BF57FF">
        <w:trPr>
          <w:trHeight w:val="403"/>
        </w:trPr>
        <w:tc>
          <w:tcPr>
            <w:tcW w:w="536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  <w:r w:rsidRPr="000035D9">
              <w:rPr>
                <w:rFonts w:eastAsia="仿宋_GB2312" w:cs="Times New Roman"/>
              </w:rPr>
              <w:t>5</w:t>
            </w:r>
          </w:p>
        </w:tc>
        <w:tc>
          <w:tcPr>
            <w:tcW w:w="215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993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692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15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3260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  <w:tc>
          <w:tcPr>
            <w:tcW w:w="2409" w:type="dxa"/>
          </w:tcPr>
          <w:p w:rsidR="00BF57FF" w:rsidRPr="000035D9" w:rsidRDefault="00BF57FF">
            <w:pPr>
              <w:rPr>
                <w:rFonts w:eastAsia="仿宋_GB2312" w:cs="Times New Roman"/>
              </w:rPr>
            </w:pPr>
          </w:p>
        </w:tc>
      </w:tr>
    </w:tbl>
    <w:p w:rsidR="00751A51" w:rsidRPr="000035D9" w:rsidRDefault="00751A51">
      <w:pPr>
        <w:rPr>
          <w:rFonts w:eastAsia="仿宋_GB2312" w:cs="Times New Roman"/>
        </w:rPr>
      </w:pPr>
    </w:p>
    <w:p w:rsidR="00751A51" w:rsidRPr="000035D9" w:rsidRDefault="00751A51">
      <w:pPr>
        <w:rPr>
          <w:rFonts w:eastAsia="仿宋_GB2312" w:cs="Times New Roman"/>
        </w:rPr>
      </w:pPr>
    </w:p>
    <w:p w:rsidR="00356FB2" w:rsidRPr="000035D9" w:rsidRDefault="00751A51">
      <w:pPr>
        <w:rPr>
          <w:rFonts w:eastAsia="仿宋_GB2312" w:cs="Times New Roman"/>
        </w:rPr>
        <w:sectPr w:rsidR="00356FB2" w:rsidRPr="000035D9" w:rsidSect="00751A51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 w:rsidRPr="000035D9">
        <w:rPr>
          <w:rFonts w:eastAsia="仿宋_GB2312" w:cs="Times New Roman"/>
        </w:rPr>
        <w:br w:type="page"/>
      </w:r>
    </w:p>
    <w:p w:rsidR="002F7FD8" w:rsidRPr="000035D9" w:rsidRDefault="002F7FD8" w:rsidP="002F7FD8">
      <w:pPr>
        <w:rPr>
          <w:rFonts w:eastAsia="黑体" w:cs="Times New Roman"/>
        </w:rPr>
      </w:pPr>
      <w:r w:rsidRPr="000035D9">
        <w:rPr>
          <w:rFonts w:eastAsia="黑体" w:cs="Times New Roman"/>
        </w:rPr>
        <w:lastRenderedPageBreak/>
        <w:t>附件</w:t>
      </w:r>
      <w:r w:rsidRPr="000035D9">
        <w:rPr>
          <w:rFonts w:eastAsia="黑体" w:cs="Times New Roman"/>
        </w:rPr>
        <w:t>2</w:t>
      </w:r>
      <w:r w:rsidRPr="000035D9">
        <w:rPr>
          <w:rFonts w:eastAsia="黑体" w:cs="Times New Roman"/>
        </w:rPr>
        <w:t>：</w:t>
      </w:r>
    </w:p>
    <w:p w:rsidR="002F7FD8" w:rsidRPr="000035D9" w:rsidRDefault="00356FB2" w:rsidP="002F7FD8">
      <w:pPr>
        <w:jc w:val="center"/>
        <w:rPr>
          <w:rFonts w:eastAsia="华文中宋" w:cs="Times New Roman"/>
          <w:b/>
          <w:sz w:val="36"/>
        </w:rPr>
      </w:pPr>
      <w:r w:rsidRPr="000035D9">
        <w:rPr>
          <w:rFonts w:eastAsia="华文中宋" w:cs="Times New Roman"/>
          <w:b/>
          <w:sz w:val="36"/>
        </w:rPr>
        <w:t>农业外来入侵物种防控典型技术模式</w:t>
      </w:r>
    </w:p>
    <w:p w:rsidR="00356FB2" w:rsidRPr="000035D9" w:rsidRDefault="00356FB2" w:rsidP="002F7FD8">
      <w:pPr>
        <w:jc w:val="center"/>
        <w:rPr>
          <w:rFonts w:eastAsia="华文中宋" w:cs="Times New Roman"/>
          <w:b/>
        </w:rPr>
      </w:pPr>
      <w:r w:rsidRPr="000035D9">
        <w:rPr>
          <w:rFonts w:eastAsia="楷体_GB2312" w:cs="Times New Roman"/>
          <w:sz w:val="28"/>
        </w:rPr>
        <w:t>（参考模版）</w:t>
      </w:r>
    </w:p>
    <w:p w:rsidR="00356FB2" w:rsidRPr="000035D9" w:rsidRDefault="00356FB2" w:rsidP="00356FB2">
      <w:pPr>
        <w:ind w:firstLine="640"/>
        <w:jc w:val="center"/>
        <w:rPr>
          <w:rFonts w:eastAsia="仿宋_GB2312" w:cs="Times New Roman"/>
        </w:rPr>
      </w:pPr>
    </w:p>
    <w:p w:rsidR="00356FB2" w:rsidRPr="000035D9" w:rsidRDefault="00356FB2" w:rsidP="002F7FD8">
      <w:pPr>
        <w:jc w:val="center"/>
        <w:rPr>
          <w:rFonts w:eastAsia="华文中宋" w:cs="Times New Roman"/>
          <w:b/>
          <w:sz w:val="40"/>
        </w:rPr>
      </w:pPr>
      <w:r w:rsidRPr="000035D9">
        <w:rPr>
          <w:rFonts w:eastAsia="华文中宋" w:cs="Times New Roman"/>
          <w:b/>
          <w:sz w:val="40"/>
        </w:rPr>
        <w:t>技术模式名称</w:t>
      </w:r>
    </w:p>
    <w:p w:rsidR="00547545" w:rsidRPr="000035D9" w:rsidRDefault="00547545" w:rsidP="00547545">
      <w:pPr>
        <w:ind w:firstLine="640"/>
        <w:rPr>
          <w:rFonts w:eastAsia="楷体_GB2312" w:cs="Times New Roman"/>
          <w:sz w:val="24"/>
        </w:rPr>
      </w:pPr>
    </w:p>
    <w:p w:rsidR="00356FB2" w:rsidRPr="000035D9" w:rsidRDefault="00356FB2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一、基本情况</w:t>
      </w:r>
    </w:p>
    <w:p w:rsidR="00356FB2" w:rsidRPr="000035D9" w:rsidRDefault="00356FB2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介绍该技术目标物种、针对的防控环节，当前防控工作难点堵点及防控技术拟解决的主要问题等</w:t>
      </w:r>
      <w:r w:rsidR="00296C52">
        <w:rPr>
          <w:rFonts w:eastAsia="仿宋_GB2312" w:cs="Times New Roman" w:hint="eastAsia"/>
        </w:rPr>
        <w:t>。</w:t>
      </w:r>
    </w:p>
    <w:p w:rsidR="00356FB2" w:rsidRPr="000035D9" w:rsidRDefault="00356FB2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二、技术核心特点</w:t>
      </w:r>
    </w:p>
    <w:p w:rsidR="00356FB2" w:rsidRPr="000035D9" w:rsidRDefault="00356FB2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对技术模式的核心特点、技术路线、关键技术产品等进行详细介绍。</w:t>
      </w:r>
    </w:p>
    <w:p w:rsidR="00356FB2" w:rsidRPr="000035D9" w:rsidRDefault="00356FB2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三、适用条件</w:t>
      </w:r>
    </w:p>
    <w:p w:rsidR="00356FB2" w:rsidRPr="000035D9" w:rsidRDefault="00356FB2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介绍技术模式适用的场景、区域及其他限制条件。</w:t>
      </w:r>
    </w:p>
    <w:p w:rsidR="00356FB2" w:rsidRPr="000035D9" w:rsidRDefault="00356FB2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四、主要成效</w:t>
      </w:r>
    </w:p>
    <w:p w:rsidR="00356FB2" w:rsidRPr="000035D9" w:rsidRDefault="00356FB2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已开展的示范应用情况及取得的经济、社会、生态效益等情况。</w:t>
      </w:r>
    </w:p>
    <w:p w:rsidR="009D4A88" w:rsidRPr="000035D9" w:rsidRDefault="009D4A88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五、下一步计划</w:t>
      </w:r>
    </w:p>
    <w:p w:rsidR="009D4A88" w:rsidRPr="000035D9" w:rsidRDefault="009D4A88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提出技术模式仍存在的问题和不足，进一步优化完善方向目标，以及下一步示范推广工作计划。</w:t>
      </w:r>
    </w:p>
    <w:p w:rsidR="009D4A88" w:rsidRPr="000035D9" w:rsidRDefault="009D4A88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六、技术支撑单位</w:t>
      </w:r>
    </w:p>
    <w:p w:rsidR="009D4A88" w:rsidRPr="000035D9" w:rsidRDefault="009D4A88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t>包括单位、联系人、联系电话、电子邮箱。</w:t>
      </w:r>
    </w:p>
    <w:p w:rsidR="009D4A88" w:rsidRPr="000035D9" w:rsidRDefault="009D4A88" w:rsidP="00166346">
      <w:pPr>
        <w:ind w:firstLine="640"/>
        <w:rPr>
          <w:rFonts w:eastAsia="黑体" w:cs="Times New Roman"/>
        </w:rPr>
      </w:pPr>
      <w:r w:rsidRPr="000035D9">
        <w:rPr>
          <w:rFonts w:eastAsia="黑体" w:cs="Times New Roman"/>
        </w:rPr>
        <w:t>七、附件材料</w:t>
      </w:r>
    </w:p>
    <w:p w:rsidR="009D4A88" w:rsidRPr="000035D9" w:rsidRDefault="009D4A88" w:rsidP="00166346">
      <w:pPr>
        <w:ind w:firstLine="640"/>
        <w:rPr>
          <w:rFonts w:eastAsia="仿宋_GB2312" w:cs="Times New Roman"/>
        </w:rPr>
      </w:pPr>
      <w:r w:rsidRPr="000035D9">
        <w:rPr>
          <w:rFonts w:eastAsia="仿宋_GB2312" w:cs="Times New Roman"/>
        </w:rPr>
        <w:lastRenderedPageBreak/>
        <w:t>可提供图片、视频等多种形式材料对技术模式进行辅助介绍，或提供海报、折页等作为宣传材料。附件材料均只提供电子版，要求图像</w:t>
      </w:r>
      <w:r w:rsidR="002F7FD8" w:rsidRPr="000035D9">
        <w:rPr>
          <w:rFonts w:eastAsia="仿宋_GB2312" w:cs="Times New Roman"/>
        </w:rPr>
        <w:t>、视频等材料</w:t>
      </w:r>
      <w:r w:rsidRPr="000035D9">
        <w:rPr>
          <w:rFonts w:eastAsia="仿宋_GB2312" w:cs="Times New Roman"/>
        </w:rPr>
        <w:t>清晰自然、颜色</w:t>
      </w:r>
      <w:r w:rsidR="002F7FD8" w:rsidRPr="000035D9">
        <w:rPr>
          <w:rFonts w:eastAsia="仿宋_GB2312" w:cs="Times New Roman"/>
        </w:rPr>
        <w:t>鲜亮，重点体现技术模式核心特点，每个附件材料附</w:t>
      </w:r>
      <w:r w:rsidR="002F7FD8" w:rsidRPr="000035D9">
        <w:rPr>
          <w:rFonts w:eastAsia="仿宋_GB2312" w:cs="Times New Roman"/>
        </w:rPr>
        <w:t>50</w:t>
      </w:r>
      <w:r w:rsidR="002F7FD8" w:rsidRPr="000035D9">
        <w:rPr>
          <w:rFonts w:eastAsia="仿宋_GB2312" w:cs="Times New Roman"/>
        </w:rPr>
        <w:t>字以内说明。</w:t>
      </w:r>
    </w:p>
    <w:sectPr w:rsidR="009D4A88" w:rsidRPr="000035D9" w:rsidSect="00356FB2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31" w:rsidRDefault="001A3531" w:rsidP="00B8101F">
      <w:pPr>
        <w:spacing w:line="240" w:lineRule="auto"/>
      </w:pPr>
      <w:r>
        <w:separator/>
      </w:r>
    </w:p>
  </w:endnote>
  <w:endnote w:type="continuationSeparator" w:id="0">
    <w:p w:rsidR="001A3531" w:rsidRDefault="001A3531" w:rsidP="00B81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7994"/>
      <w:docPartObj>
        <w:docPartGallery w:val="Page Numbers (Bottom of Page)"/>
        <w:docPartUnique/>
      </w:docPartObj>
    </w:sdtPr>
    <w:sdtEndPr/>
    <w:sdtContent>
      <w:p w:rsidR="00E217CF" w:rsidRDefault="00E21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3D" w:rsidRPr="00F33B3D">
          <w:rPr>
            <w:noProof/>
            <w:lang w:val="zh-CN"/>
          </w:rPr>
          <w:t>3</w:t>
        </w:r>
        <w:r>
          <w:fldChar w:fldCharType="end"/>
        </w:r>
      </w:p>
    </w:sdtContent>
  </w:sdt>
  <w:p w:rsidR="00E217CF" w:rsidRDefault="00E217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31" w:rsidRDefault="001A3531" w:rsidP="00B8101F">
      <w:pPr>
        <w:spacing w:line="240" w:lineRule="auto"/>
      </w:pPr>
      <w:r>
        <w:separator/>
      </w:r>
    </w:p>
  </w:footnote>
  <w:footnote w:type="continuationSeparator" w:id="0">
    <w:p w:rsidR="001A3531" w:rsidRDefault="001A3531" w:rsidP="00B810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5A"/>
    <w:rsid w:val="000035D9"/>
    <w:rsid w:val="0003338D"/>
    <w:rsid w:val="00035092"/>
    <w:rsid w:val="000B2F3E"/>
    <w:rsid w:val="00164D9C"/>
    <w:rsid w:val="0016575A"/>
    <w:rsid w:val="00166346"/>
    <w:rsid w:val="00172572"/>
    <w:rsid w:val="001A3531"/>
    <w:rsid w:val="001B4348"/>
    <w:rsid w:val="0021351E"/>
    <w:rsid w:val="00225896"/>
    <w:rsid w:val="00264B8C"/>
    <w:rsid w:val="00287EA5"/>
    <w:rsid w:val="00296C52"/>
    <w:rsid w:val="002E6D7F"/>
    <w:rsid w:val="002F7FD8"/>
    <w:rsid w:val="003246C6"/>
    <w:rsid w:val="00355EC5"/>
    <w:rsid w:val="00356FB2"/>
    <w:rsid w:val="0037707E"/>
    <w:rsid w:val="003B0A5D"/>
    <w:rsid w:val="003E3AE8"/>
    <w:rsid w:val="003F39D2"/>
    <w:rsid w:val="004A2279"/>
    <w:rsid w:val="00515148"/>
    <w:rsid w:val="00547545"/>
    <w:rsid w:val="006157DE"/>
    <w:rsid w:val="00627AA4"/>
    <w:rsid w:val="00751A51"/>
    <w:rsid w:val="00783A42"/>
    <w:rsid w:val="007B4796"/>
    <w:rsid w:val="007D1007"/>
    <w:rsid w:val="007D264E"/>
    <w:rsid w:val="008059B4"/>
    <w:rsid w:val="008547F4"/>
    <w:rsid w:val="009230BB"/>
    <w:rsid w:val="009264FB"/>
    <w:rsid w:val="009406A3"/>
    <w:rsid w:val="0095223F"/>
    <w:rsid w:val="009D4A88"/>
    <w:rsid w:val="00A830FE"/>
    <w:rsid w:val="00B8101F"/>
    <w:rsid w:val="00BF57FF"/>
    <w:rsid w:val="00C5341E"/>
    <w:rsid w:val="00D37869"/>
    <w:rsid w:val="00DD417F"/>
    <w:rsid w:val="00E217CF"/>
    <w:rsid w:val="00E63B61"/>
    <w:rsid w:val="00F026B2"/>
    <w:rsid w:val="00F26012"/>
    <w:rsid w:val="00F33B3D"/>
    <w:rsid w:val="00F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6873B-A22D-4D86-98AD-216CF95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12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6012"/>
    <w:rPr>
      <w:b/>
      <w:bCs/>
    </w:rPr>
  </w:style>
  <w:style w:type="table" w:styleId="a5">
    <w:name w:val="Table Grid"/>
    <w:basedOn w:val="a1"/>
    <w:uiPriority w:val="39"/>
    <w:rsid w:val="00751A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810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810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8101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406A3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40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Chi</dc:creator>
  <cp:keywords/>
  <dc:description/>
  <cp:lastModifiedBy>Zhang Chi</cp:lastModifiedBy>
  <cp:revision>2</cp:revision>
  <cp:lastPrinted>2025-03-20T09:12:00Z</cp:lastPrinted>
  <dcterms:created xsi:type="dcterms:W3CDTF">2025-03-24T00:41:00Z</dcterms:created>
  <dcterms:modified xsi:type="dcterms:W3CDTF">2025-03-24T00:41:00Z</dcterms:modified>
</cp:coreProperties>
</file>